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9C" w:rsidRDefault="00C73CCF">
      <w:r>
        <w:t>Fusion Delusion Speech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00:00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Business has always revolved around community and social. Relationships lead to friendships which lead to communities which lead to societies. Relationships between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people, THAT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is the essence of our business. Our Social Platform makes this possible and together we will make it better.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00:30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How do we help connect people? How do we unify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Klout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LSW, and LIA into a stronger Social Platform? How do we extend our Social Platform into a suite of white label mobile products?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00:50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We are excited to present a suite of tools that help people </w:t>
      </w:r>
      <w:r>
        <w:rPr>
          <w:rFonts w:ascii="Arial" w:hAnsi="Arial" w:cs="Arial"/>
          <w:b/>
          <w:bCs/>
          <w:color w:val="000000"/>
          <w:sz w:val="23"/>
          <w:szCs w:val="23"/>
        </w:rPr>
        <w:t>connect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000000"/>
          <w:sz w:val="23"/>
          <w:szCs w:val="23"/>
        </w:rPr>
        <w:t>engage</w:t>
      </w:r>
      <w:r>
        <w:rPr>
          <w:rFonts w:ascii="Arial" w:hAnsi="Arial" w:cs="Arial"/>
          <w:color w:val="000000"/>
          <w:sz w:val="23"/>
          <w:szCs w:val="23"/>
        </w:rPr>
        <w:t xml:space="preserve">, and </w:t>
      </w:r>
      <w:r>
        <w:rPr>
          <w:rFonts w:ascii="Arial" w:hAnsi="Arial" w:cs="Arial"/>
          <w:b/>
          <w:bCs/>
          <w:color w:val="000000"/>
          <w:sz w:val="23"/>
          <w:szCs w:val="23"/>
        </w:rPr>
        <w:t>trust</w:t>
      </w:r>
      <w:r>
        <w:rPr>
          <w:rFonts w:ascii="Arial" w:hAnsi="Arial" w:cs="Arial"/>
          <w:color w:val="000000"/>
          <w:sz w:val="23"/>
          <w:szCs w:val="23"/>
        </w:rPr>
        <w:t xml:space="preserve"> one another more.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A suite of tools that completely integrate LIA, LSW, and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Klout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into stronger Social Platform.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Designed to make it easy for off-domain people to connect and engage with our on-domain communities for advice, help, support, and other social needs.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01:15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Our first app will match off-domain people with someone from our Social Platform. Currently we are connecting people with others who can help,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thats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good. </w:t>
      </w:r>
      <w:r>
        <w:rPr>
          <w:rFonts w:ascii="Arial" w:hAnsi="Arial" w:cs="Arial"/>
          <w:b/>
          <w:bCs/>
          <w:color w:val="000000"/>
          <w:sz w:val="23"/>
          <w:szCs w:val="23"/>
        </w:rPr>
        <w:t>Now</w:t>
      </w:r>
      <w:r>
        <w:rPr>
          <w:rFonts w:ascii="Arial" w:hAnsi="Arial" w:cs="Arial"/>
          <w:color w:val="000000"/>
          <w:sz w:val="23"/>
          <w:szCs w:val="23"/>
        </w:rPr>
        <w:t xml:space="preserve"> we will connect people with others </w:t>
      </w:r>
      <w:r>
        <w:rPr>
          <w:rFonts w:ascii="Arial" w:hAnsi="Arial" w:cs="Arial"/>
          <w:b/>
          <w:bCs/>
          <w:color w:val="000000"/>
          <w:sz w:val="23"/>
          <w:szCs w:val="23"/>
        </w:rPr>
        <w:t>just</w:t>
      </w:r>
      <w:r>
        <w:rPr>
          <w:rFonts w:ascii="Arial" w:hAnsi="Arial" w:cs="Arial"/>
          <w:color w:val="000000"/>
          <w:sz w:val="23"/>
          <w:szCs w:val="23"/>
        </w:rPr>
        <w:t xml:space="preserve"> like them, people they are likely to </w:t>
      </w:r>
      <w:r>
        <w:rPr>
          <w:rFonts w:ascii="Arial" w:hAnsi="Arial" w:cs="Arial"/>
          <w:b/>
          <w:bCs/>
          <w:color w:val="000000"/>
          <w:sz w:val="23"/>
          <w:szCs w:val="23"/>
        </w:rPr>
        <w:t>trust</w:t>
      </w:r>
      <w:r>
        <w:rPr>
          <w:rFonts w:ascii="Arial" w:hAnsi="Arial" w:cs="Arial"/>
          <w:color w:val="000000"/>
          <w:sz w:val="23"/>
          <w:szCs w:val="23"/>
        </w:rPr>
        <w:t xml:space="preserve">. This will increase the chances of a better experience and off-domain people joining our Social Platform. A good start with enormous potential, something customers would really pay for. 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01:45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Next we will extend our product line into a whole suite of white label mobile apps.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Whatsapp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Line, Snapchat. You know what? We have enormous opportunity here. None of these apps do Community and Social like we can to increase trust and loyalty in brands, products, and services. 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02:05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Imagine a community discovery app that will help drive off-domain people to </w:t>
      </w:r>
      <w:r>
        <w:rPr>
          <w:rFonts w:ascii="Arial" w:hAnsi="Arial" w:cs="Arial"/>
          <w:b/>
          <w:bCs/>
          <w:color w:val="000000"/>
          <w:sz w:val="23"/>
          <w:szCs w:val="23"/>
        </w:rPr>
        <w:t>others like them</w:t>
      </w:r>
      <w:r>
        <w:rPr>
          <w:rFonts w:ascii="Arial" w:hAnsi="Arial" w:cs="Arial"/>
          <w:color w:val="000000"/>
          <w:sz w:val="23"/>
          <w:szCs w:val="23"/>
        </w:rPr>
        <w:t xml:space="preserve"> in our hundreds of on-domain communities, others they can </w:t>
      </w:r>
      <w:r>
        <w:rPr>
          <w:rFonts w:ascii="Arial" w:hAnsi="Arial" w:cs="Arial"/>
          <w:b/>
          <w:bCs/>
          <w:color w:val="000000"/>
          <w:sz w:val="23"/>
          <w:szCs w:val="23"/>
        </w:rPr>
        <w:t>trust</w:t>
      </w:r>
      <w:r>
        <w:rPr>
          <w:rFonts w:ascii="Arial" w:hAnsi="Arial" w:cs="Arial"/>
          <w:color w:val="000000"/>
          <w:sz w:val="23"/>
          <w:szCs w:val="23"/>
        </w:rPr>
        <w:t xml:space="preserve">. We don’t have that today. Find a community where you fit in.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 community that understands you.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Welcome home.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02:25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Imagine a help app. A support app. Search our help and support communities.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Will match you to an expert, someone like you who you can trust.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Imagine our mobile apps helping businesses with their co-opt strategies?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02:40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This is just the beginning of a large suite of community and social platform mobile apps. Let’s begin building up our next generation platform </w:t>
      </w:r>
      <w:r>
        <w:rPr>
          <w:rFonts w:ascii="Arial" w:hAnsi="Arial" w:cs="Arial"/>
          <w:b/>
          <w:bCs/>
          <w:color w:val="000000"/>
          <w:sz w:val="23"/>
          <w:szCs w:val="23"/>
        </w:rPr>
        <w:t>now</w:t>
      </w:r>
      <w:r>
        <w:rPr>
          <w:rFonts w:ascii="Arial" w:hAnsi="Arial" w:cs="Arial"/>
          <w:color w:val="000000"/>
          <w:sz w:val="23"/>
          <w:szCs w:val="23"/>
        </w:rPr>
        <w:t xml:space="preserve"> so that businesses </w:t>
      </w:r>
      <w:r>
        <w:rPr>
          <w:rFonts w:ascii="Arial" w:hAnsi="Arial" w:cs="Arial"/>
          <w:b/>
          <w:bCs/>
          <w:color w:val="000000"/>
          <w:sz w:val="23"/>
          <w:szCs w:val="23"/>
        </w:rPr>
        <w:t>and</w:t>
      </w:r>
      <w:r>
        <w:rPr>
          <w:rFonts w:ascii="Arial" w:hAnsi="Arial" w:cs="Arial"/>
          <w:color w:val="000000"/>
          <w:sz w:val="23"/>
          <w:szCs w:val="23"/>
        </w:rPr>
        <w:t xml:space="preserve"> individuals have the resources and support they need at their fingertips. 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02:55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Our next generation social platform will pull together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Klout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LSW, and LIA in a way like never before. Together we will deliver products that nobody else can. 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03:05</w:t>
      </w:r>
    </w:p>
    <w:p w:rsidR="00C73CCF" w:rsidRDefault="00C73CCF" w:rsidP="00C73C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If you’re on our VPN then checkout our first step here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:.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lithium.klout.com</w:t>
      </w:r>
    </w:p>
    <w:p w:rsidR="00C73CCF" w:rsidRDefault="00C73CCF">
      <w:bookmarkStart w:id="0" w:name="_GoBack"/>
      <w:bookmarkEnd w:id="0"/>
    </w:p>
    <w:sectPr w:rsidR="00C7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CF"/>
    <w:rsid w:val="00C14C9C"/>
    <w:rsid w:val="00C7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2190</Characters>
  <Application>Microsoft Office Word</Application>
  <DocSecurity>0</DocSecurity>
  <Lines>18</Lines>
  <Paragraphs>5</Paragraphs>
  <ScaleCrop>false</ScaleCrop>
  <Company>Lithium Technologies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Franks</dc:creator>
  <cp:lastModifiedBy>Justin Franks</cp:lastModifiedBy>
  <cp:revision>1</cp:revision>
  <dcterms:created xsi:type="dcterms:W3CDTF">2014-10-11T01:23:00Z</dcterms:created>
  <dcterms:modified xsi:type="dcterms:W3CDTF">2014-10-11T01:23:00Z</dcterms:modified>
</cp:coreProperties>
</file>