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- Data Scientist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Binary Classification - Do an exploratory analysis of the dataset provided, decide on feature selection, preprocessing before training a model to classify as class ‘0’ or class ‘1’.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Given files ( Download: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Arya_DataScientist_Assignment.zip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training_set.csv - To be used as training and validation set - 3910 records, 57 features, 1 output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test_set.csv (without Ground Truth) - 691 records, 57 features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Upload the assignment to github/gitlab (Share the repository link if it’s public or send invite if private)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Mail the assignment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Submission should include: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 file - explaining any relevant thought process as well as the general approach for the task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performance analysis on validation set in terms of various risks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script that generates/prints the performance of model as in step 2 for a validation set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 predictions for the test dataset.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notebook/script showcasing the EDA/Feature selection and preprocessing steps.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 of dependencies/libraries &amp; their versions to run the code.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Candidate should split the training data in training and validation set with ratio of 4:1 to evaluate performance of the model on validation set.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Any classification model can be used, as deemed appropriate for the task. The candidate is free to explain the model selection process also if any.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scope of this assignment is not to solely evaluate the accuracy of the model, rather to review the complete process and solution approach followed.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assignment should be submitted within 2 days of receiving it. Extension can be permitted if necessary and should be asked for, before the deadline is over. 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>
        <w:b w:val="1"/>
        <w:sz w:val="24"/>
        <w:szCs w:val="24"/>
      </w:rPr>
      <w:drawing>
        <wp:inline distB="114300" distT="114300" distL="114300" distR="114300">
          <wp:extent cx="1185863" cy="36191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5863" cy="3619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GAAr58y1bI1vTWknR4MXOxeXHtjZItl/view?usp=sharing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