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CRAFT vs orthrus: Comparison for HPC Kerberos</w:t>
      </w:r>
    </w:p>
    <w:p>
      <w:pPr/>
      <w:r>
        <w:t xml:space="preserve">Oct 10, 2026</w:t>
      </w:r>
      <w:r>
        <w:t xml:space="preserve"> · </w:t>
      </w:r>
      <w:r>
        <w:t xml:space="preserve">@vijay</w:t>
      </w:r>
    </w:p>
    <w:p>
      <w:pPr>
        <w:pStyle w:val="Heading2"/>
      </w:pPr>
      <w:r>
        <w:t xml:space="preserve">Executive summary</w:t>
      </w:r>
    </w:p>
    <w:p>
      <w:pPr/>
      <w:r>
        <w:t xml:space="preserve">For HPC jobs reaching Hive and HDFS, orthrus is the better fit; CRAFT solves a different problem. CRAFT gives a Linux user their own full Kerberos login (a TGT) by logging in to AD with a certificate (PKINIT). orthrus never gives users a TGT: one broker account obtains service tickets in the user's name to a short, fixed list of back-end services and places them in the shared home, where every compute node can read them.</w:t>
      </w:r>
    </w:p>
    <w:p>
      <w:pPr/>
      <w:r>
        <w:t xml:space="preserve">orthrus fits this environment better for three reasons: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Less AD infrastructure.</w:t>
      </w:r>
      <w:r>
        <w:t xml:space="preserve"> It needs one delegation setting and one keytab. CRAFT's privileged modes need AD Certificate Services or Key Trust, a KDC with a PKINIT certificate, and certificate revocation lists kept current on every Linux node.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Smaller blast radius.</w:t>
      </w:r>
      <w:r>
        <w:t xml:space="preserve"> A stolen orthrus ticket file reaches only Hive or HDFS for about 10 hours. A stolen CRAFT cache is a TGT for everything the user can access, renewable for up to 7 days.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Built for Slurm.</w:t>
      </w:r>
      <w:r>
        <w:t xml:space="preserve"> orthrus covers queued jobs, multi-node jobs and the shared home. CRAFT has no Slurm integration; its long-job helper runs inside each job, which pushes privileged pieces out to the compute nodes.</w:t>
      </w:r>
    </w:p>
    <w:p>
      <w:pPr/>
      <w:r>
        <w:t xml:space="preserve">CRAFT is the right tool when users genuinely need a TGT for many services, or on hosts not joined to AD. Its main costs are PKI and policy: in a CAC environment, issuing software smart-card-logon certificates, or writing keys onto user accounts (the technique attackers call "shadow credentials"), is likely to need explicit security approval.</w:t>
      </w:r>
    </w:p>
    <w:p>
      <w:pPr/>
      <w:r>
        <w:t xml:space="preserve">Basis: CRAFT's README, build guide, security notes and delegation guides (commit </w:t>
      </w:r>
      <w:r>
        <w:rPr>
          <w:rStyle w:val="CodeChar"/>
        </w:rPr>
        <w:t xml:space="preserve">38e4c6e</w:t>
      </w:r>
      <w:r>
        <w:t xml:space="preserve">). CRAFT was not built or run, and not all of its C++ source was reviewed. The orthrus side describes version 2.3.0, which adopted several of CRAFT's safety ideas after this comparison.</w:t>
      </w:r>
    </w:p>
    <w:p>
      <w:pPr>
        <w:pStyle w:val="Heading2"/>
      </w:pPr>
      <w:r>
        <w:t xml:space="preserve">How each one works</w:t>
      </w:r>
    </w:p>
    <w:p>
      <w:pPr/>
      <w:r>
        <w:rPr>
          <w:b/>
        </w:rPr>
        <w:t xml:space="preserve">CRAFT</w:t>
      </w:r>
      <w:r>
        <w:t xml:space="preserve"> (C++20, about 3,200 lines of source plus PowerShell setup scripts, GPL-3.0). A user runs </w:t>
      </w:r>
      <w:r>
        <w:rPr>
          <w:rStyle w:val="CodeChar"/>
        </w:rPr>
        <w:t xml:space="preserve">craft</w:t>
      </w:r>
      <w:r>
        <w:t xml:space="preserve">, and it obtains the user's own TGT through PKINIT in one of three modes: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Enrollment agent.</w:t>
      </w:r>
      <w:r>
        <w:t xml:space="preserve"> A setuid launcher runs a worker as a dedicated </w:t>
      </w:r>
      <w:r>
        <w:rPr>
          <w:rStyle w:val="CodeChar"/>
        </w:rPr>
        <w:t xml:space="preserve">craft</w:t>
      </w:r>
      <w:r>
        <w:t xml:space="preserve"> service account. The worker generates a key and asks AD Certificate Services, through its web enrollment service (CES), for a 10-hour smart-card-logon certificate on behalf of the user, signed with an enrollment-agent key. It then performs PKINIT with that certificate.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Key Trust.</w:t>
      </w:r>
      <w:r>
        <w:t xml:space="preserve"> The service account writes a temporary public key into the user's </w:t>
      </w:r>
      <w:r>
        <w:rPr>
          <w:rStyle w:val="CodeChar"/>
        </w:rPr>
        <w:t xml:space="preserve">msDS-KeyCredentialLink</w:t>
      </w:r>
      <w:r>
        <w:t xml:space="preserve"> attribute in AD, logs in as the user with it, then removes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Exported certificate.</w:t>
      </w:r>
      <w:r>
        <w:t xml:space="preserve"> The user exports a certificate and its unencrypted private key from Windows and copies them to </w:t>
      </w:r>
      <w:r>
        <w:rPr>
          <w:rStyle w:val="CodeChar"/>
        </w:rPr>
        <w:t xml:space="preserve">~/.config/craft/</w:t>
      </w:r>
      <w:r>
        <w:t xml:space="preserve"> on Linux. CRAFT uses them as the user, with no privilege involved.</w:t>
      </w:r>
    </w:p>
    <w:p>
      <w:pPr/>
      <w:r>
        <w:t xml:space="preserve">The result goes to </w:t>
      </w:r>
      <w:r>
        <w:rPr>
          <w:rStyle w:val="CodeChar"/>
        </w:rPr>
        <w:t xml:space="preserve">~/.krb5cc_craft</w:t>
      </w:r>
      <w:r>
        <w:t xml:space="preserve">. For long jobs, </w:t>
      </w:r>
      <w:r>
        <w:rPr>
          <w:rStyle w:val="CodeChar"/>
        </w:rPr>
        <w:t xml:space="preserve">craft-maintain --watch-pid</w:t>
      </w:r>
      <w:r>
        <w:t xml:space="preserve"> runs alongside the job: it renews the TGT, logs in afresh near the 7-day limit, and stops when the job ends.</w:t>
      </w:r>
    </w:p>
    <w:p>
      <w:pPr/>
      <w:r>
        <w:rPr>
          <w:b/>
        </w:rPr>
        <w:t xml:space="preserve">orthrus</w:t>
      </w:r>
      <w:r>
        <w:t xml:space="preserve"> (Python standard library, about 1,400 lines, Apache-2.0). A root daemon on the login node holds one broker keytab. When a user logs in or has a queued job, it asks AD for service tickets in the user's name to the allow-listed services (S4U2Self, then S4U2Proxy). It checks each new cache (right user, every service, no TGT, AES session key), writes it into the shared home as the user, and re-mints before expiry.</w:t>
      </w:r>
    </w:p>
    <w:p>
      <w:pPr>
        <w:pStyle w:val="Heading2"/>
      </w:pPr>
      <w:r>
        <w:t xml:space="preserve">The differences that matter</w:t>
      </w:r>
    </w:p>
    <w:p>
      <w:pPr/>
      <w:r>
        <w:t xml:space="preserve">The deciding rows are what a stolen credential allows and how each handles queued, multi-node jobs.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CRAFT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orthrus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the user gets</w:t>
            </w:r>
          </w:p>
        </w:tc>
        <w:tc>
          <w:tcPr>
            <w:tcW w:w="3120" w:type="dxa"/>
          </w:tcPr>
          <w:p>
            <w:pPr/>
            <w:r>
              <w:t xml:space="preserve">Full TGT: any service the user can access</w:t>
            </w:r>
          </w:p>
        </w:tc>
        <w:tc>
          <w:tcPr>
            <w:tcW w:w="3120" w:type="dxa"/>
          </w:tcPr>
          <w:p>
            <w:pPr/>
            <w:r>
              <w:t xml:space="preserve">Service tickets to listed back-ends only; no TGT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How AD is convinced</w:t>
            </w:r>
          </w:p>
        </w:tc>
        <w:tc>
          <w:tcPr>
            <w:tcW w:w="3120" w:type="dxa"/>
          </w:tcPr>
          <w:p>
            <w:pPr/>
            <w:r>
              <w:t xml:space="preserve">PKINIT with a certificate or a linked key</w:t>
            </w:r>
          </w:p>
        </w:tc>
        <w:tc>
          <w:tcPr>
            <w:tcW w:w="3120" w:type="dxa"/>
          </w:tcPr>
          <w:p>
            <w:pPr/>
            <w:r>
              <w:t xml:space="preserve">Constrained delegation from one broker account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 prerequisites</w:t>
            </w:r>
          </w:p>
        </w:tc>
        <w:tc>
          <w:tcPr>
            <w:tcW w:w="3120" w:type="dxa"/>
          </w:tcPr>
          <w:p>
            <w:pPr/>
            <w:r>
              <w:t xml:space="preserve">Mode 1: AD CS, CES, a dedicated template, enrollment-agent restrictions. Mode 2: a 2016+ KDC that supports Key Trust, plus attribute delegation. All modes: a KDC PKINIT certificate</w:t>
            </w:r>
          </w:p>
        </w:tc>
        <w:tc>
          <w:tcPr>
            <w:tcW w:w="3120" w:type="dxa"/>
          </w:tcPr>
          <w:p>
            <w:pPr/>
            <w:r>
              <w:t xml:space="preserve">One service account with an SPN, protocol transition and an allow-list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Linux prerequisites</w:t>
            </w:r>
          </w:p>
        </w:tc>
        <w:tc>
          <w:tcPr>
            <w:tcW w:w="3120" w:type="dxa"/>
          </w:tcPr>
          <w:p>
            <w:pPr/>
            <w:r>
              <w:t xml:space="preserve">Trust anchors and current CRLs on every host; PKINIT plugin; GCC 13+, OpenSSL 3, libcurl, libxml2, OpenLDAP, SASL</w:t>
            </w:r>
          </w:p>
        </w:tc>
        <w:tc>
          <w:tcPr>
            <w:tcW w:w="3120" w:type="dxa"/>
          </w:tcPr>
          <w:p>
            <w:pPr/>
            <w:r>
              <w:t xml:space="preserve">MIT krb5 1.19+, Python 3.9+; nothing to compile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Privileged component</w:t>
            </w:r>
          </w:p>
        </w:tc>
        <w:tc>
          <w:tcPr>
            <w:tcW w:w="3120" w:type="dxa"/>
          </w:tcPr>
          <w:p>
            <w:pPr/>
            <w:r>
              <w:t xml:space="preserve">setuid launcher, plus a service account holding the agent key or a directory-write keytab</w:t>
            </w:r>
          </w:p>
        </w:tc>
        <w:tc>
          <w:tcPr>
            <w:tcW w:w="3120" w:type="dxa"/>
          </w:tcPr>
          <w:p>
            <w:pPr/>
            <w:r>
              <w:t xml:space="preserve">root daemon (4 capabilities), plus the broker keytab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a compromised service credential allows</w:t>
            </w:r>
          </w:p>
        </w:tc>
        <w:tc>
          <w:tcPr>
            <w:tcW w:w="3120" w:type="dxa"/>
          </w:tcPr>
          <w:p>
            <w:pPr/>
            <w:r>
              <w:t xml:space="preserve">Mode 1: logon certificates for anyone in the approved group. Mode 2: takeover of any account in the delegated OU. Either means full login as those users</w:t>
            </w:r>
          </w:p>
        </w:tc>
        <w:tc>
          <w:tcPr>
            <w:tcW w:w="3120" w:type="dxa"/>
          </w:tcPr>
          <w:p>
            <w:pPr/>
            <w:r>
              <w:t xml:space="preserve">Tickets to the listed services as any delegable user; no TGT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a stolen user cache allows</w:t>
            </w:r>
          </w:p>
        </w:tc>
        <w:tc>
          <w:tcPr>
            <w:tcW w:w="3120" w:type="dxa"/>
          </w:tcPr>
          <w:p>
            <w:pPr/>
            <w:r>
              <w:t xml:space="preserve">TGT to everything; renewable up to 7 days</w:t>
            </w:r>
          </w:p>
        </w:tc>
        <w:tc>
          <w:tcPr>
            <w:tcW w:w="3120" w:type="dxa"/>
          </w:tcPr>
          <w:p>
            <w:pPr/>
            <w:r>
              <w:t xml:space="preserve">Listed services only, about 10 hours; not renewable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Credentials left lying around</w:t>
            </w:r>
          </w:p>
        </w:tc>
        <w:tc>
          <w:tcPr>
            <w:tcW w:w="3120" w:type="dxa"/>
          </w:tcPr>
          <w:p>
            <w:pPr/>
            <w:r>
              <w:t xml:space="preserve">Mode 3: unencrypted private key in the home directory, reusable until the certificate expires. Mode 2: a key left in AD if cleanup fails</w:t>
            </w:r>
          </w:p>
        </w:tc>
        <w:tc>
          <w:tcPr>
            <w:tcW w:w="3120" w:type="dxa"/>
          </w:tcPr>
          <w:p>
            <w:pPr/>
            <w:r>
              <w:t xml:space="preserve">None in user homes; one keytab on the login node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Long or queued jobs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craft-maintain</w:t>
            </w:r>
            <w:r>
              <w:t xml:space="preserve"> per job, inside the job on a compute node; acquires at job start</w:t>
            </w:r>
          </w:p>
        </w:tc>
        <w:tc>
          <w:tcPr>
            <w:tcW w:w="3120" w:type="dxa"/>
          </w:tcPr>
          <w:p>
            <w:pPr/>
            <w:r>
              <w:t xml:space="preserve">Login-node daemon watches </w:t>
            </w:r>
            <w:r>
              <w:rPr>
                <w:rStyle w:val="CodeChar"/>
              </w:rPr>
              <w:t xml:space="preserve">squeue</w:t>
            </w:r>
            <w:r>
              <w:t xml:space="preserve">; covers jobs while queued and running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Multi-node jobs</w:t>
            </w:r>
          </w:p>
        </w:tc>
        <w:tc>
          <w:tcPr>
            <w:tcW w:w="3120" w:type="dxa"/>
          </w:tcPr>
          <w:p>
            <w:pPr/>
            <w:r>
              <w:t xml:space="preserve">Not addressed; works only if the home directory happens to be shared</w:t>
            </w:r>
          </w:p>
        </w:tc>
        <w:tc>
          <w:tcPr>
            <w:tcW w:w="3120" w:type="dxa"/>
          </w:tcPr>
          <w:p>
            <w:pPr/>
            <w:r>
              <w:t xml:space="preserve">Designed for it: one cache in the shared home, set by the TaskProlog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Hosts not joined to AD</w:t>
            </w:r>
          </w:p>
        </w:tc>
        <w:tc>
          <w:tcPr>
            <w:tcW w:w="3120" w:type="dxa"/>
          </w:tcPr>
          <w:p>
            <w:pPr/>
            <w:r>
              <w:t xml:space="preserve">Supported; a stated goal</w:t>
            </w:r>
          </w:p>
        </w:tc>
        <w:tc>
          <w:tcPr>
            <w:tcW w:w="3120" w:type="dxa"/>
          </w:tcPr>
          <w:p>
            <w:pPr/>
            <w:r>
              <w:t xml:space="preserve">Login node needs the keytab and krb5 config; compute nodes need neither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 trail</w:t>
            </w:r>
          </w:p>
        </w:tc>
        <w:tc>
          <w:tcPr>
            <w:tcW w:w="3120" w:type="dxa"/>
          </w:tcPr>
          <w:p>
            <w:pPr/>
            <w:r>
              <w:t xml:space="preserve">Mode 1: a CA issuance record per login. Mode 2: a directory write per login</w:t>
            </w:r>
          </w:p>
        </w:tc>
        <w:tc>
          <w:tcPr>
            <w:tcW w:w="3120" w:type="dxa"/>
          </w:tcPr>
          <w:p>
            <w:pPr/>
            <w:r>
              <w:t xml:space="preserve">Delegation requests in the DC security 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Checking what AD returns</w:t>
            </w:r>
          </w:p>
        </w:tc>
        <w:tc>
          <w:tcPr>
            <w:tcW w:w="3120" w:type="dxa"/>
          </w:tcPr>
          <w:p>
            <w:pPr/>
            <w:r>
              <w:t xml:space="preserve">Strict: principal, flags, encryption and actual lifetime; refuses shortened grants by default</w:t>
            </w:r>
          </w:p>
        </w:tc>
        <w:tc>
          <w:tcPr>
            <w:tcW w:w="3120" w:type="dxa"/>
          </w:tcPr>
          <w:p>
            <w:pPr/>
            <w:r>
              <w:t xml:space="preserve">Since 2.3.0: right user, every service, no TGT, AES session key, at least 5 minutes; RC4 back-end tickets logged as warnings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Emergency stop</w:t>
            </w:r>
          </w:p>
        </w:tc>
        <w:tc>
          <w:tcPr>
            <w:tcW w:w="3120" w:type="dxa"/>
          </w:tcPr>
          <w:p>
            <w:pPr/>
            <w:r>
              <w:t xml:space="preserve">enabled=no, or remove execute permission</w:t>
            </w:r>
          </w:p>
        </w:tc>
        <w:tc>
          <w:tcPr>
            <w:tcW w:w="3120" w:type="dxa"/>
          </w:tcPr>
          <w:p>
            <w:pPr/>
            <w:r>
              <w:t xml:space="preserve">Since 2.3.0: create /etc/krb-hpc/disabled; immediate, no restart</w:t>
            </w:r>
          </w:p>
        </w:tc>
      </w:tr>
    </w:tbl>
    <w:p>
      <w:pPr>
        <w:pStyle w:val="Heading2"/>
      </w:pPr>
      <w:r>
        <w:t xml:space="preserve">Strengths and weaknesses</w:t>
      </w:r>
    </w:p>
    <w:p>
      <w:pPr>
        <w:pStyle w:val="Heading3"/>
      </w:pPr>
      <w:r>
        <w:t xml:space="preserve">CRAFT: strengths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Real user TGT.</w:t>
      </w:r>
      <w:r>
        <w:t xml:space="preserve"> Works with any Kerberos application (SMB, LDAP, web) with nothing to configure per service.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Thorough checking of what comes back.</w:t>
      </w:r>
      <w:r>
        <w:t xml:space="preserve"> Verifies principal, flags, encryption type and actual lifetime before replacing a cache, and refuses shortened grants by default.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Careful privilege handling.</w:t>
      </w:r>
      <w:r>
        <w:t xml:space="preserve"> Certificate and LDAP work runs as the service account, not root. The worker is launched in a way that cannot be swapped mid-flight (</w:t>
      </w:r>
      <w:r>
        <w:rPr>
          <w:rStyle w:val="CodeChar"/>
        </w:rPr>
        <w:t xml:space="preserve">fexecve</w:t>
      </w:r>
      <w:r>
        <w:t xml:space="preserve">); processes are non-dumpable, resource-limited and produce no core dumps; the cache is written as the user.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Mode 3 needs no privilege at all on Linux.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Honest documentation.</w:t>
      </w:r>
      <w:r>
        <w:t xml:space="preserve"> The security notes state what is not claimed: no independent audit, no fuzzing, residual-key risk.</w:t>
      </w:r>
    </w:p>
    <w:p>
      <w:pPr>
        <w:pStyle w:val="Heading3"/>
      </w:pPr>
      <w:r>
        <w:t xml:space="preserve">CRAFT: weaknesses for this environment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Heavy PKI and AD-policy load.</w:t>
      </w:r>
      <w:r>
        <w:t xml:space="preserve"> Mode 1 needs a full enrollment-agent setup and CES. Both privileged modes need KDC PKINIT certificates and CRL distribution to every Linux host; a stale CRL stops logins.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Security-policy friction in a CAC environment.</w:t>
      </w:r>
      <w:r>
        <w:t xml:space="preserve"> Its own notes say a software key with smart-card-logon usage is not evidence of hardware custody or a second factor. Enrollment agents and </w:t>
      </w:r>
      <w:r>
        <w:rPr>
          <w:rStyle w:val="CodeChar"/>
        </w:rPr>
        <w:t xml:space="preserve">msDS-KeyCredentialLink</w:t>
      </w:r>
      <w:r>
        <w:t xml:space="preserve"> writes are well-known attack paths, so expect scrutiny.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Mode 3 puts an unencrypted private key in the home directory.</w:t>
      </w:r>
      <w:r>
        <w:t xml:space="preserve"> On HPC that home is on NFS and visible from every node.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 HPC integration.</w:t>
      </w:r>
      <w:r>
        <w:t xml:space="preserve"> No Slurm hook and no queued-job coverage. </w:t>
      </w:r>
      <w:r>
        <w:rPr>
          <w:rStyle w:val="CodeChar"/>
        </w:rPr>
        <w:t xml:space="preserve">craft-maintain</w:t>
      </w:r>
      <w:r>
        <w:t xml:space="preserve"> must start inside each job and relies on the scheduler keeping background processes alive. Fresh logins happen wherever the job runs, so modes 1 and 2 would need the setuid launcher, service-account keytab and DC access on compute nodes, not just one login node.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Bigger blast radius</w:t>
      </w:r>
      <w:r>
        <w:t xml:space="preserve"> (see the table).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Building on RHEL 9</w:t>
      </w:r>
      <w:r>
        <w:t xml:space="preserve"> needs a newer compiler toolset (GCC 13+) and several development libraries; the setuid binary needs careful packaging.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Young project.</w:t>
      </w:r>
      <w:r>
        <w:t xml:space="preserve"> 23 commits since late September 2026; described by its authors as a reference implementation.</w:t>
      </w:r>
    </w:p>
    <w:p>
      <w:pPr>
        <w:pStyle w:val="Heading3"/>
      </w:pPr>
      <w:r>
        <w:t xml:space="preserve">orthrus: strengths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Least privilege by design:</w:t>
      </w:r>
      <w:r>
        <w:t xml:space="preserve"> service tickets only, to an allow-list that AD enforces.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Minimal infrastructure:</w:t>
      </w:r>
      <w:r>
        <w:t xml:space="preserve"> no PKI, no CRLs, nothing to compile.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Purpose-built for Slurm and shared homes:</w:t>
      </w:r>
      <w:r>
        <w:t xml:space="preserve"> multi-node jobs, long queues, unattended refresh with backoff, self-healing caches.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One secret on one machine.</w:t>
      </w:r>
      <w:r>
        <w:t xml:space="preserve"> Jobs on compute nodes never ask AD for tickets; the nodes reach AD only through SSSD, for user lookups. Since 2.3.0 it also has CRAFT-style safety controls: cache validation, a kill switch, a system-account floor, a failure cooldown and no core dumps.</w:t>
      </w:r>
    </w:p>
    <w:p>
      <w:pPr>
        <w:pStyle w:val="Heading3"/>
      </w:pPr>
      <w:r>
        <w:t xml:space="preserve">orthrus: weaknesses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Cannot serve anything not on the list.</w:t>
      </w:r>
      <w:r>
        <w:t xml:space="preserve"> Users who need SMB or LDAP as themselves need another tool, and each new back-end means an AD change.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The broker is powerful.</w:t>
      </w:r>
      <w:r>
        <w:t xml:space="preserve"> It can mint tickets for any delegable user to the listed services, so the keytab and the login node are crown jewels.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Static keytab</w:t>
      </w:r>
      <w:r>
        <w:t xml:space="preserve"> unless you move to a gMSA.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Newer, less proven ticket checks</w:t>
      </w:r>
      <w:r>
        <w:t xml:space="preserve"> than CRAFT's: the 2.3.0 checks are tested against MIT only, so how AD names users in tickets still needs a lab test.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Depends on the MIT command-line tools,</w:t>
      </w:r>
      <w:r>
        <w:t xml:space="preserve"> including the </w:t>
      </w:r>
      <w:r>
        <w:rPr>
          <w:rStyle w:val="CodeChar"/>
        </w:rPr>
        <w:t xml:space="preserve">kvno</w:t>
      </w:r>
      <w:r>
        <w:t xml:space="preserve"> quirk worked around with throwaway cache copies.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Not yet proven against real AD.</w:t>
      </w:r>
      <w:r>
        <w:t xml:space="preserve"> Tested end to end only against an MIT test KDC.</w:t>
      </w:r>
    </w:p>
    <w:p>
      <w:pPr>
        <w:pStyle w:val="Heading2"/>
      </w:pPr>
      <w:r>
        <w:t xml:space="preserve">Recommendation</w:t>
      </w:r>
    </w:p>
    <w:p>
      <w:pPr/>
      <w:r>
        <w:t xml:space="preserve">Keep orthrus as the main design for HPC jobs reaching Hive and HDFS.</w:t>
      </w:r>
    </w:p>
    <w:p>
      <w:pPr/>
      <w:r>
        <w:t xml:space="preserve">Consider CRAFT only for a separate need: users who must have a full TGT on Linux for many services. If you adopt it, prefer mode 2 (no CA, no exported keys) with a tightly scoped OU of ordinary users, and get explicit sign-off from your PKI and security teams. Do not use mode 3 on shared NFS homes.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8"/>
        </w:numPr>
      </w:pPr>
      <w:hyperlink r:id="rId3" w:history="1">
        <w:r>
          <w:rPr>
            <w:rStyle w:val="Hyperlink"/>
          </w:rPr>
          <w:t xml:space="preserve">CRAFT repository</w:t>
        </w:r>
      </w:hyperlink>
      <w:r>
        <w:t xml:space="preserve">: README, </w:t>
      </w:r>
      <w:r>
        <w:rPr>
          <w:rStyle w:val="CodeChar"/>
        </w:rPr>
        <w:t xml:space="preserve">source/README.md</w:t>
      </w:r>
      <w:r>
        <w:t xml:space="preserve">, </w:t>
      </w:r>
      <w:r>
        <w:rPr>
          <w:rStyle w:val="CodeChar"/>
        </w:rPr>
        <w:t xml:space="preserve">source/SECURITY.md</w:t>
      </w:r>
      <w:r>
        <w:t xml:space="preserve">, </w:t>
      </w:r>
      <w:r>
        <w:rPr>
          <w:rStyle w:val="CodeChar"/>
        </w:rPr>
        <w:t xml:space="preserve">docs/03-Enrollment-Agent-Restrictions.md</w:t>
      </w:r>
      <w:r>
        <w:t xml:space="preserve">, </w:t>
      </w:r>
      <w:r>
        <w:rPr>
          <w:rStyle w:val="CodeChar"/>
        </w:rPr>
        <w:t xml:space="preserve">docs/04-Key-Credential-Link-Delegation.md</w:t>
      </w:r>
      <w:r>
        <w:t xml:space="preserve"> (commit </w:t>
      </w:r>
      <w:r>
        <w:rPr>
          <w:rStyle w:val="CodeChar"/>
        </w:rPr>
        <w:t xml:space="preserve">38e4c6e</w:t>
      </w:r>
      <w:r>
        <w:t xml:space="preserve">)</w:t>
      </w:r>
    </w:p>
    <w:p>
      <w:pPr>
        <w:pStyle w:val="ListParagraph"/>
        <w:numPr>
          <w:ilvl w:val="0"/>
          <w:numId w:val="8"/>
        </w:numPr>
      </w:pPr>
      <w:hyperlink r:id="rId4" w:history="1">
        <w:r>
          <w:rPr>
            <w:rStyle w:val="Hyperlink"/>
          </w:rPr>
          <w:t xml:space="preserve">shared-home-kerberos repository</w:t>
        </w:r>
      </w:hyperlink>
      <w:r>
        <w:t xml:space="preserve">: README, </w:t>
      </w:r>
      <w:r>
        <w:rPr>
          <w:rStyle w:val="CodeChar"/>
        </w:rPr>
        <w:t xml:space="preserve">ARCHITECTURE.md</w:t>
      </w:r>
      <w:r>
        <w:t xml:space="preserve">, </w:t>
      </w:r>
      <w:r>
        <w:rPr>
          <w:rStyle w:val="CodeChar"/>
        </w:rPr>
        <w:t xml:space="preserve">AD-SETUP.md</w:t>
      </w:r>
      <w:r>
        <w:t xml:space="preserve">, </w:t>
      </w:r>
      <w:r>
        <w:rPr>
          <w:rStyle w:val="CodeChar"/>
        </w:rPr>
        <w:t xml:space="preserve">src/krbhpc/</w:t>
      </w:r>
      <w:r>
        <w:t xml:space="preserve"> (v2.2.0)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nomorefood/craft" TargetMode="External"/><Relationship Id="rId4" Type="http://schemas.openxmlformats.org/officeDocument/2006/relationships/hyperlink" Target="https://github.com/vijayrattehalli-cloud/shared-home-kerbero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CRAFT vs orthrus Comparison for HPC Kerberos</dc:title>
  <dc:description>Claude Docs node/3dd99ae2-11f8@14 docx-w6</dc:description>
  <cp:revision>14</cp:revision>
</cp:coreProperties>
</file>