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5D"/>
          <w:sz w:val="64"/>
        </w:rPr>
        <w:t>EDUGENIE</w:t>
      </w:r>
    </w:p>
    <w:p>
      <w:pPr>
        <w:jc w:val="center"/>
      </w:pPr>
      <w:r>
        <w:rPr>
          <w:b/>
          <w:color w:val="1F6F8B"/>
          <w:sz w:val="38"/>
        </w:rPr>
        <w:t>Google Gemini Powered Learning Assistant</w:t>
      </w:r>
    </w:p>
    <w:p>
      <w:pPr>
        <w:jc w:val="center"/>
      </w:pPr>
      <w:r>
        <w:rPr>
          <w:b/>
        </w:rPr>
        <w:br/>
        <w:t>PROJECT DOCUMENTATION</w:t>
      </w:r>
    </w:p>
    <w:p>
      <w:pPr>
        <w:jc w:val="center"/>
      </w:pPr>
      <w:r>
        <w:rPr>
          <w:i/>
        </w:rPr>
        <w:t>Analysis of the supplied project specification and current frontend/backend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2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4968"/>
            <w:vAlign w:val="center"/>
            <w:shd w:fill="D9EAF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EduGenie – AI Learning Assistant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+ FastAPI + Uvicorn</w:t>
            </w:r>
          </w:p>
        </w:tc>
      </w:tr>
      <w:tr>
        <w:tc>
          <w:tcPr>
            <w:tcW w:type="dxa" w:w="4968"/>
          </w:tcPr>
          <w:p>
            <w:r>
              <w:t>AI Integration</w:t>
            </w:r>
          </w:p>
        </w:tc>
        <w:tc>
          <w:tcPr>
            <w:tcW w:type="dxa" w:w="4968"/>
          </w:tcPr>
          <w:p>
            <w:r>
              <w:t>Google Gemini via google-genai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HTML5 + CSS3 + Vanilla JavaScript</w:t>
            </w:r>
          </w:p>
        </w:tc>
      </w:tr>
      <w:tr>
        <w:tc>
          <w:tcPr>
            <w:tcW w:type="dxa" w:w="4968"/>
          </w:tcPr>
          <w:p>
            <w:r>
              <w:t>Templating</w:t>
            </w:r>
          </w:p>
        </w:tc>
        <w:tc>
          <w:tcPr>
            <w:tcW w:type="dxa" w:w="4968"/>
          </w:tcPr>
          <w:p>
            <w:r>
              <w:t>Jinja2</w:t>
            </w:r>
          </w:p>
        </w:tc>
      </w:tr>
      <w:tr>
        <w:tc>
          <w:tcPr>
            <w:tcW w:type="dxa" w:w="4968"/>
          </w:tcPr>
          <w:p>
            <w:r>
              <w:t>Configuration</w:t>
            </w:r>
          </w:p>
        </w:tc>
        <w:tc>
          <w:tcPr>
            <w:tcW w:type="dxa" w:w="4968"/>
          </w:tcPr>
          <w:p>
            <w:r>
              <w:t>.env environment variables</w:t>
            </w:r>
          </w:p>
        </w:tc>
      </w:tr>
      <w:tr>
        <w:tc>
          <w:tcPr>
            <w:tcW w:type="dxa" w:w="4968"/>
          </w:tcPr>
          <w:p>
            <w:r>
              <w:t>Primary Functions</w:t>
            </w:r>
          </w:p>
        </w:tc>
        <w:tc>
          <w:tcPr>
            <w:tcW w:type="dxa" w:w="4968"/>
          </w:tcPr>
          <w:p>
            <w:r>
              <w:t>Q&amp;A, explanation, quiz, summarization, learning path</w:t>
            </w:r>
          </w:p>
        </w:tc>
      </w:tr>
      <w:tr>
        <w:tc>
          <w:tcPr>
            <w:tcW w:type="dxa" w:w="4968"/>
          </w:tcPr>
          <w:p>
            <w:r>
              <w:t>Prepared</w:t>
            </w:r>
          </w:p>
        </w:tc>
        <w:tc>
          <w:tcPr>
            <w:tcW w:type="dxa" w:w="4968"/>
          </w:tcPr>
          <w:p>
            <w:r>
              <w:t>30 September 2026</w:t>
            </w:r>
          </w:p>
        </w:tc>
      </w:tr>
    </w:tbl>
    <w:p/>
    <w:p>
      <w:pPr>
        <w:jc w:val="center"/>
      </w:pPr>
      <w:r>
        <w:rPr>
          <w:i/>
        </w:rPr>
        <w:t>Prepared from the supplied project files and code.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EduGenie is a lightweight AI-powered educational assistant intended to help learners ask questions, understand difficult concepts, generate quizzes, summarize educational content, and receive personalized learning recommendations. The supplied specification describes a FastAPI backend and a simple HTML/CSS frontend.</w:t>
      </w:r>
    </w:p>
    <w:p>
      <w:r>
        <w:t>The current implementation analyzed here is a compact application using FastAPI, Jinja2, vanilla JavaScript, and a reusable Google Gemini client. Five learning functions are exposed as REST endpoints. The browser calls these endpoints asynchronously and renders the returned content without a full page reload.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7FA"/>
          </w:tcPr>
          <w:p>
            <w:r>
              <w:rPr>
                <w:b/>
                <w:color w:val="1F6F8B"/>
              </w:rPr>
              <w:t>Key implementation finding</w:t>
              <w:br/>
            </w:r>
            <w:r>
              <w:t>The original specification proposes Gemini 1.5 Pro for Q&amp;A, summarization, quiz generation and learning paths, and LaMini-Flan-T5-783M for explanation. The current code instead uses one configurable Gemini model through GEMINI_MODEL for all five functions. The current code also consolidates feature logic in main.py rather than using five separate module files.</w:t>
            </w:r>
          </w:p>
        </w:tc>
      </w:tr>
    </w:tbl>
    <w:p/>
    <w:p>
      <w:pPr>
        <w:pStyle w:val="Heading1"/>
      </w:pPr>
      <w:r>
        <w:t>2. Project Objectives</w:t>
      </w:r>
    </w:p>
    <w:p>
      <w:pPr>
        <w:pStyle w:val="ListBullet"/>
      </w:pPr>
      <w:r>
        <w:t>Provide an AI learning companion for students and self-learners.</w:t>
      </w:r>
    </w:p>
    <w:p>
      <w:pPr>
        <w:pStyle w:val="ListBullet"/>
      </w:pPr>
      <w:r>
        <w:t>Answer educational questions clearly.</w:t>
      </w:r>
    </w:p>
    <w:p>
      <w:pPr>
        <w:pStyle w:val="ListBullet"/>
      </w:pPr>
      <w:r>
        <w:t>Simplify complex concepts for beginners.</w:t>
      </w:r>
    </w:p>
    <w:p>
      <w:pPr>
        <w:pStyle w:val="ListBullet"/>
      </w:pPr>
      <w:r>
        <w:t>Generate three MCQs with four options each.</w:t>
      </w:r>
    </w:p>
    <w:p>
      <w:pPr>
        <w:pStyle w:val="ListBullet"/>
      </w:pPr>
      <w:r>
        <w:t>Summarize long educational passages.</w:t>
      </w:r>
    </w:p>
    <w:p>
      <w:pPr>
        <w:pStyle w:val="ListBullet"/>
      </w:pPr>
      <w:r>
        <w:t>Generate structured beginner-to-advanced learning paths.</w:t>
      </w:r>
    </w:p>
    <w:p>
      <w:pPr>
        <w:pStyle w:val="ListBullet"/>
      </w:pPr>
      <w:r>
        <w:t>Expose the functions through simple REST APIs.</w:t>
      </w:r>
    </w:p>
    <w:p>
      <w:pPr>
        <w:pStyle w:val="ListBullet"/>
      </w:pPr>
      <w:r>
        <w:t>Provide a responsive browser interface.</w:t>
      </w:r>
    </w:p>
    <w:p>
      <w:pPr>
        <w:pStyle w:val="Heading1"/>
      </w:pPr>
      <w:r>
        <w:t>3. Functional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Current behavior</w:t>
            </w:r>
          </w:p>
        </w:tc>
      </w:tr>
      <w:tr>
        <w:tc>
          <w:tcPr>
            <w:tcW w:type="dxa" w:w="2484"/>
          </w:tcPr>
          <w:p>
            <w:r>
              <w:t>Ask a Question</w:t>
            </w:r>
          </w:p>
        </w:tc>
        <w:tc>
          <w:tcPr>
            <w:tcW w:type="dxa" w:w="2484"/>
          </w:tcPr>
          <w:p>
            <w:r>
              <w:t>Question</w:t>
            </w:r>
          </w:p>
        </w:tc>
        <w:tc>
          <w:tcPr>
            <w:tcW w:type="dxa" w:w="2484"/>
          </w:tcPr>
          <w:p>
            <w:r>
              <w:t>POST /qa</w:t>
            </w:r>
          </w:p>
        </w:tc>
        <w:tc>
          <w:tcPr>
            <w:tcW w:type="dxa" w:w="2484"/>
          </w:tcPr>
          <w:p>
            <w:r>
              <w:t>AI answer, explanation and optional example</w:t>
            </w:r>
          </w:p>
        </w:tc>
      </w:tr>
      <w:tr>
        <w:tc>
          <w:tcPr>
            <w:tcW w:type="dxa" w:w="2484"/>
          </w:tcPr>
          <w:p>
            <w:r>
              <w:t>Explain a Topic</w:t>
            </w:r>
          </w:p>
        </w:tc>
        <w:tc>
          <w:tcPr>
            <w:tcW w:type="dxa" w:w="2484"/>
          </w:tcPr>
          <w:p>
            <w:r>
              <w:t>Topic/concept</w:t>
            </w:r>
          </w:p>
        </w:tc>
        <w:tc>
          <w:tcPr>
            <w:tcW w:type="dxa" w:w="2484"/>
          </w:tcPr>
          <w:p>
            <w:r>
              <w:t>POST /explain</w:t>
            </w:r>
          </w:p>
        </w:tc>
        <w:tc>
          <w:tcPr>
            <w:tcW w:type="dxa" w:w="2484"/>
          </w:tcPr>
          <w:p>
            <w:r>
              <w:t>Beginner-friendly structured explanation</w:t>
            </w:r>
          </w:p>
        </w:tc>
      </w:tr>
      <w:tr>
        <w:tc>
          <w:tcPr>
            <w:tcW w:type="dxa" w:w="2484"/>
          </w:tcPr>
          <w:p>
            <w:r>
              <w:t>Generate Quiz</w:t>
            </w:r>
          </w:p>
        </w:tc>
        <w:tc>
          <w:tcPr>
            <w:tcW w:type="dxa" w:w="2484"/>
          </w:tcPr>
          <w:p>
            <w:r>
              <w:t>Topic/passage</w:t>
            </w:r>
          </w:p>
        </w:tc>
        <w:tc>
          <w:tcPr>
            <w:tcW w:type="dxa" w:w="2484"/>
          </w:tcPr>
          <w:p>
            <w:r>
              <w:t>POST /quiz</w:t>
            </w:r>
          </w:p>
        </w:tc>
        <w:tc>
          <w:tcPr>
            <w:tcW w:type="dxa" w:w="2484"/>
          </w:tcPr>
          <w:p>
            <w:r>
              <w:t>3 MCQs, 4 options, answer index, explanation</w:t>
            </w:r>
          </w:p>
        </w:tc>
      </w:tr>
      <w:tr>
        <w:tc>
          <w:tcPr>
            <w:tcW w:type="dxa" w:w="2484"/>
          </w:tcPr>
          <w:p>
            <w:r>
              <w:t>Summarize</w:t>
            </w:r>
          </w:p>
        </w:tc>
        <w:tc>
          <w:tcPr>
            <w:tcW w:type="dxa" w:w="2484"/>
          </w:tcPr>
          <w:p>
            <w:r>
              <w:t>Educational text</w:t>
            </w:r>
          </w:p>
        </w:tc>
        <w:tc>
          <w:tcPr>
            <w:tcW w:type="dxa" w:w="2484"/>
          </w:tcPr>
          <w:p>
            <w:r>
              <w:t>POST /summarize</w:t>
            </w:r>
          </w:p>
        </w:tc>
        <w:tc>
          <w:tcPr>
            <w:tcW w:type="dxa" w:w="2484"/>
          </w:tcPr>
          <w:p>
            <w:r>
              <w:t>Concise revision-oriented summary</w:t>
            </w:r>
          </w:p>
        </w:tc>
      </w:tr>
      <w:tr>
        <w:tc>
          <w:tcPr>
            <w:tcW w:type="dxa" w:w="2484"/>
          </w:tcPr>
          <w:p>
            <w:r>
              <w:t>Learning Path</w:t>
            </w:r>
          </w:p>
        </w:tc>
        <w:tc>
          <w:tcPr>
            <w:tcW w:type="dxa" w:w="2484"/>
          </w:tcPr>
          <w:p>
            <w:r>
              <w:t>Topic</w:t>
            </w:r>
          </w:p>
        </w:tc>
        <w:tc>
          <w:tcPr>
            <w:tcW w:type="dxa" w:w="2484"/>
          </w:tcPr>
          <w:p>
            <w:r>
              <w:t>POST /learn/recommendations</w:t>
            </w:r>
          </w:p>
        </w:tc>
        <w:tc>
          <w:tcPr>
            <w:tcW w:type="dxa" w:w="2484"/>
          </w:tcPr>
          <w:p>
            <w:r>
              <w:t>Prerequisites, levels, timeline, exercises, projects and schedule</w:t>
            </w:r>
          </w:p>
        </w:tc>
      </w:tr>
    </w:tbl>
    <w:p/>
    <w:p>
      <w:pPr>
        <w:pStyle w:val="Heading1"/>
      </w:pPr>
      <w:r>
        <w:t>4. System Architecture</w:t>
      </w:r>
    </w:p>
    <w:p>
      <w:r>
        <w:t>The browser receives the HTML page from FastAPI/Jinja2, loads static CSS and JavaScript, and uses fetch() to send JSON POST requests. FastAPI validates the request using Pydantic, builds a task-specific prompt, calls Google Gemini through gemini_client.py, and returns JSON to the browser.</w:t>
      </w:r>
    </w:p>
    <w:p>
      <w:pPr>
        <w:ind w:left="288"/>
      </w:pPr>
      <w:r>
        <w:rPr>
          <w:rFonts w:ascii="Consolas" w:hAnsi="Consolas"/>
          <w:sz w:val="17"/>
        </w:rPr>
        <w:t>Browser</w:t>
        <w:br/>
        <w:t xml:space="preserve">  │ GET /</w:t>
        <w:br/>
        <w:t xml:space="preserve">  ▼</w:t>
        <w:br/>
        <w:t>FastAPI + Jinja2</w:t>
        <w:br/>
        <w:t xml:space="preserve">  ├── /static/style.css</w:t>
        <w:br/>
        <w:t xml:space="preserve">  └── /static/app.js</w:t>
        <w:br/>
        <w:t xml:space="preserve">  │</w:t>
        <w:br/>
        <w:t xml:space="preserve">  │ POST JSON</w:t>
        <w:br/>
        <w:t xml:space="preserve">  ▼</w:t>
        <w:br/>
        <w:t>FastAPI endpoints</w:t>
        <w:br/>
        <w:t xml:space="preserve">  ├── /qa</w:t>
        <w:br/>
        <w:t xml:space="preserve">  ├── /explain</w:t>
        <w:br/>
        <w:t xml:space="preserve">  ├── /quiz</w:t>
        <w:br/>
        <w:t xml:space="preserve">  ├── /summarize</w:t>
        <w:br/>
        <w:t xml:space="preserve">  └── /learn/recommendations</w:t>
        <w:br/>
        <w:t xml:space="preserve">  │</w:t>
        <w:br/>
        <w:t xml:space="preserve">  ▼</w:t>
        <w:br/>
        <w:t>gemini_client.py → Google Gemini API</w:t>
        <w:br/>
        <w:t xml:space="preserve">  │</w:t>
        <w:br/>
        <w:t xml:space="preserve">  ▼</w:t>
        <w:br/>
        <w:t>JSON response → JavaScript → UI</w:t>
      </w:r>
    </w:p>
    <w:p>
      <w:pPr>
        <w:pStyle w:val="Heading1"/>
      </w:pPr>
      <w:r>
        <w:t>5. Current Project Structure</w:t>
      </w:r>
    </w:p>
    <w:p>
      <w:pPr>
        <w:ind w:left="288"/>
      </w:pPr>
      <w:r>
        <w:rPr>
          <w:rFonts w:ascii="Consolas" w:hAnsi="Consolas"/>
          <w:sz w:val="17"/>
        </w:rPr>
        <w:t>backend/</w:t>
        <w:br/>
        <w:t>├── main.py</w:t>
        <w:br/>
        <w:t>├── gemini_client.py</w:t>
        <w:br/>
        <w:t>├── requirements.txt</w:t>
        <w:br/>
        <w:t>├── .env</w:t>
        <w:br/>
        <w:t>├── templates/</w:t>
        <w:br/>
        <w:t>│   └── index.html</w:t>
        <w:br/>
        <w:t>└── static/</w:t>
        <w:br/>
        <w:t xml:space="preserve">    ├── style.css</w:t>
        <w:br/>
        <w:t xml:space="preserve">    └── app.js</w:t>
      </w:r>
    </w:p>
    <w:p>
      <w:r>
        <w:t>The current simplified implementation uses main.py for the five learning routes and gemini_client.py for the Gemini API wrapper. The original specification instead lists explanation_module.py, qna.py, quiz_module.py, summary_module.py, and learning_path.py as separate modules.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  <w:vAlign w:val="center"/>
            <w:shd w:fill="D9EA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  <w:vAlign w:val="center"/>
            <w:shd w:fill="D9EAF2"/>
          </w:tcPr>
          <w:p>
            <w:r>
              <w:rPr>
                <w:b/>
              </w:rPr>
              <w:t>Current code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Backend language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REST API and HTML serving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Uvicorn</w:t>
            </w:r>
          </w:p>
        </w:tc>
        <w:tc>
          <w:tcPr>
            <w:tcW w:type="dxa" w:w="3312"/>
          </w:tcPr>
          <w:p>
            <w:r>
              <w:t>ASGI server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google-genai</w:t>
            </w:r>
          </w:p>
        </w:tc>
        <w:tc>
          <w:tcPr>
            <w:tcW w:type="dxa" w:w="3312"/>
          </w:tcPr>
          <w:p>
            <w:r>
              <w:t>Gemini API client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python-dotenv</w:t>
            </w:r>
          </w:p>
        </w:tc>
        <w:tc>
          <w:tcPr>
            <w:tcW w:type="dxa" w:w="3312"/>
          </w:tcPr>
          <w:p>
            <w:r>
              <w:t>Environment variables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Jinja2</w:t>
            </w:r>
          </w:p>
        </w:tc>
        <w:tc>
          <w:tcPr>
            <w:tcW w:type="dxa" w:w="3312"/>
          </w:tcPr>
          <w:p>
            <w:r>
              <w:t>HTML templates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Pydantic</w:t>
            </w:r>
          </w:p>
        </w:tc>
        <w:tc>
          <w:tcPr>
            <w:tcW w:type="dxa" w:w="3312"/>
          </w:tcPr>
          <w:p>
            <w:r>
              <w:t>Request validation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HTML5/CSS3</w:t>
            </w:r>
          </w:p>
        </w:tc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Vanilla JavaScript</w:t>
            </w:r>
          </w:p>
        </w:tc>
        <w:tc>
          <w:tcPr>
            <w:tcW w:type="dxa" w:w="3312"/>
          </w:tcPr>
          <w:p>
            <w:r>
              <w:t>UI and API calls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</w:tbl>
    <w:p/>
    <w:p>
      <w:pPr>
        <w:pStyle w:val="Heading1"/>
      </w:pPr>
      <w:r>
        <w:t>7. Backend Code Analysis</w:t>
      </w:r>
    </w:p>
    <w:p>
      <w:pPr>
        <w:pStyle w:val="Heading2"/>
      </w:pPr>
      <w:r>
        <w:t>7.1 FastAPI application</w:t>
      </w:r>
    </w:p>
    <w:p>
      <w:r>
        <w:t>main.py creates app = FastAPI(...), mounts /static, creates Jinja2Templates, defines the UserRequest Pydantic model, serves the home page, and implements the five educational endpoints plus a health endpoint.</w:t>
      </w:r>
    </w:p>
    <w:p>
      <w:pPr>
        <w:pStyle w:val="Heading2"/>
      </w:pPr>
      <w:r>
        <w:t>7.2 Gemini client</w:t>
      </w:r>
    </w:p>
    <w:p>
      <w:r>
        <w:t>gemini_client.py loads the environment, checks GEMINI_API_KEY, creates genai.Client, reads GEMINI_MODEL with a fallback, calls client.models.generate_content(), and returns response.text. This keeps provider-specific code outside the route handlers.</w:t>
      </w:r>
    </w:p>
    <w:p>
      <w:pPr>
        <w:ind w:left="288"/>
      </w:pPr>
      <w:r>
        <w:rPr>
          <w:rFonts w:ascii="Consolas" w:hAnsi="Consolas"/>
          <w:sz w:val="17"/>
        </w:rPr>
        <w:t>api_key = os.getenv("GEMINI_API_KEY")</w:t>
        <w:br/>
        <w:t>client = genai.Client(api_key=api_key)</w:t>
        <w:br/>
        <w:t>response = client.models.generate_content(</w:t>
        <w:br/>
        <w:t xml:space="preserve">    model=model,</w:t>
        <w:br/>
        <w:t xml:space="preserve">    contents=prompt</w:t>
        <w:br/>
        <w:t>)</w:t>
      </w:r>
    </w:p>
    <w:p>
      <w:pPr>
        <w:pStyle w:val="Heading2"/>
      </w:pPr>
      <w:r>
        <w:t>7.3 Error handling</w:t>
      </w:r>
    </w:p>
    <w:p>
      <w:r>
        <w:t>The endpoints use try/except around Gemini calls and return a success flag with either result or error information. Quiz generation additionally validates question count, option count, and answer index.</w:t>
      </w:r>
    </w:p>
    <w:p>
      <w:pPr>
        <w:pStyle w:val="Heading1"/>
      </w:pPr>
      <w:r>
        <w:t>8. API Endpoint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2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312"/>
            <w:vAlign w:val="center"/>
            <w:shd w:fill="D9EAF2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3312"/>
            <w:vAlign w:val="center"/>
            <w:shd w:fill="D9EAF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GET /</w:t>
            </w:r>
          </w:p>
        </w:tc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Render index.html</w:t>
            </w:r>
          </w:p>
        </w:tc>
      </w:tr>
      <w:tr>
        <w:tc>
          <w:tcPr>
            <w:tcW w:type="dxa" w:w="3312"/>
          </w:tcPr>
          <w:p>
            <w:r>
              <w:t>GET /health</w:t>
            </w:r>
          </w:p>
        </w:tc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Return online status</w:t>
            </w:r>
          </w:p>
        </w:tc>
      </w:tr>
      <w:tr>
        <w:tc>
          <w:tcPr>
            <w:tcW w:type="dxa" w:w="3312"/>
          </w:tcPr>
          <w:p>
            <w:r>
              <w:t>POST /qa</w:t>
            </w:r>
          </w:p>
        </w:tc>
        <w:tc>
          <w:tcPr>
            <w:tcW w:type="dxa" w:w="3312"/>
          </w:tcPr>
          <w:p>
            <w:r>
              <w:t>{"text":"..."}</w:t>
            </w:r>
          </w:p>
        </w:tc>
        <w:tc>
          <w:tcPr>
            <w:tcW w:type="dxa" w:w="3312"/>
          </w:tcPr>
          <w:p>
            <w:r>
              <w:t>Answer a question</w:t>
            </w:r>
          </w:p>
        </w:tc>
      </w:tr>
      <w:tr>
        <w:tc>
          <w:tcPr>
            <w:tcW w:type="dxa" w:w="3312"/>
          </w:tcPr>
          <w:p>
            <w:r>
              <w:t>POST /explain</w:t>
            </w:r>
          </w:p>
        </w:tc>
        <w:tc>
          <w:tcPr>
            <w:tcW w:type="dxa" w:w="3312"/>
          </w:tcPr>
          <w:p>
            <w:r>
              <w:t>{"text":"..."}</w:t>
            </w:r>
          </w:p>
        </w:tc>
        <w:tc>
          <w:tcPr>
            <w:tcW w:type="dxa" w:w="3312"/>
          </w:tcPr>
          <w:p>
            <w:r>
              <w:t>Explain a concept simply</w:t>
            </w:r>
          </w:p>
        </w:tc>
      </w:tr>
      <w:tr>
        <w:tc>
          <w:tcPr>
            <w:tcW w:type="dxa" w:w="3312"/>
          </w:tcPr>
          <w:p>
            <w:r>
              <w:t>POST /quiz</w:t>
            </w:r>
          </w:p>
        </w:tc>
        <w:tc>
          <w:tcPr>
            <w:tcW w:type="dxa" w:w="3312"/>
          </w:tcPr>
          <w:p>
            <w:r>
              <w:t>{"text":"..."}</w:t>
            </w:r>
          </w:p>
        </w:tc>
        <w:tc>
          <w:tcPr>
            <w:tcW w:type="dxa" w:w="3312"/>
          </w:tcPr>
          <w:p>
            <w:r>
              <w:t>Generate and validate 3 MCQs</w:t>
            </w:r>
          </w:p>
        </w:tc>
      </w:tr>
      <w:tr>
        <w:tc>
          <w:tcPr>
            <w:tcW w:type="dxa" w:w="3312"/>
          </w:tcPr>
          <w:p>
            <w:r>
              <w:t>POST /summarize</w:t>
            </w:r>
          </w:p>
        </w:tc>
        <w:tc>
          <w:tcPr>
            <w:tcW w:type="dxa" w:w="3312"/>
          </w:tcPr>
          <w:p>
            <w:r>
              <w:t>{"text":"..."}</w:t>
            </w:r>
          </w:p>
        </w:tc>
        <w:tc>
          <w:tcPr>
            <w:tcW w:type="dxa" w:w="3312"/>
          </w:tcPr>
          <w:p>
            <w:r>
              <w:t>Summarize educational content</w:t>
            </w:r>
          </w:p>
        </w:tc>
      </w:tr>
      <w:tr>
        <w:tc>
          <w:tcPr>
            <w:tcW w:type="dxa" w:w="3312"/>
          </w:tcPr>
          <w:p>
            <w:r>
              <w:t>POST /learn/recommendations</w:t>
            </w:r>
          </w:p>
        </w:tc>
        <w:tc>
          <w:tcPr>
            <w:tcW w:type="dxa" w:w="3312"/>
          </w:tcPr>
          <w:p>
            <w:r>
              <w:t>{"text":"..."}</w:t>
            </w:r>
          </w:p>
        </w:tc>
        <w:tc>
          <w:tcPr>
            <w:tcW w:type="dxa" w:w="3312"/>
          </w:tcPr>
          <w:p>
            <w:r>
              <w:t>Create a structured learning path</w:t>
            </w:r>
          </w:p>
        </w:tc>
      </w:tr>
    </w:tbl>
    <w:p/>
    <w:p>
      <w:pPr>
        <w:pStyle w:val="Heading2"/>
      </w:pPr>
      <w:r>
        <w:t>8.1 Quiz processing</w:t>
      </w:r>
    </w:p>
    <w:p>
      <w:r>
        <w:t>The quiz prompt requires strict JSON. clean_json() removes Markdown code fences before parsing. The backend then verifies exactly three questions, four options per question, and an answer value of 0, 1, 2 or 3. This protects the frontend from malformed quiz output.</w:t>
      </w:r>
    </w:p>
    <w:p>
      <w:pPr>
        <w:pStyle w:val="Heading1"/>
      </w:pPr>
      <w:r>
        <w:t>9. Prompt Engineering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  <w:vAlign w:val="center"/>
            <w:shd w:fill="D9EAF2"/>
          </w:tcPr>
          <w:p>
            <w:r>
              <w:rPr>
                <w:b/>
              </w:rPr>
              <w:t>Prompt strategy</w:t>
            </w:r>
          </w:p>
        </w:tc>
      </w:tr>
      <w:tr>
        <w:tc>
          <w:tcPr>
            <w:tcW w:type="dxa" w:w="4968"/>
          </w:tcPr>
          <w:p>
            <w:r>
              <w:t>Q&amp;A</w:t>
            </w:r>
          </w:p>
        </w:tc>
        <w:tc>
          <w:tcPr>
            <w:tcW w:type="dxa" w:w="4968"/>
          </w:tcPr>
          <w:p>
            <w:r>
              <w:t>Direct answer first, simple explanation, example, accessible language.</w:t>
            </w:r>
          </w:p>
        </w:tc>
      </w:tr>
      <w:tr>
        <w:tc>
          <w:tcPr>
            <w:tcW w:type="dxa" w:w="4968"/>
          </w:tcPr>
          <w:p>
            <w:r>
              <w:t>Explanation</w:t>
            </w:r>
          </w:p>
        </w:tc>
        <w:tc>
          <w:tcPr>
            <w:tcW w:type="dxa" w:w="4968"/>
          </w:tcPr>
          <w:p>
            <w:r>
              <w:t>Friendly-teacher framing with definition, operation, example, important points and summary.</w:t>
            </w:r>
          </w:p>
        </w:tc>
      </w:tr>
      <w:tr>
        <w:tc>
          <w:tcPr>
            <w:tcW w:type="dxa" w:w="4968"/>
          </w:tcPr>
          <w:p>
            <w:r>
              <w:t>Quiz</w:t>
            </w:r>
          </w:p>
        </w:tc>
        <w:tc>
          <w:tcPr>
            <w:tcW w:type="dxa" w:w="4968"/>
          </w:tcPr>
          <w:p>
            <w:r>
              <w:t>Strict JSON schema, fixed counts, answer index and explanation.</w:t>
            </w:r>
          </w:p>
        </w:tc>
      </w:tr>
      <w:tr>
        <w:tc>
          <w:tcPr>
            <w:tcW w:type="dxa" w:w="4968"/>
          </w:tcPr>
          <w:p>
            <w:r>
              <w:t>Summary</w:t>
            </w:r>
          </w:p>
        </w:tc>
        <w:tc>
          <w:tcPr>
            <w:tcW w:type="dxa" w:w="4968"/>
          </w:tcPr>
          <w:p>
            <w:r>
              <w:t>Retain important information, remove repetition, use simple language and bullets.</w:t>
            </w:r>
          </w:p>
        </w:tc>
      </w:tr>
      <w:tr>
        <w:tc>
          <w:tcPr>
            <w:tcW w:type="dxa" w:w="4968"/>
          </w:tcPr>
          <w:p>
            <w:r>
              <w:t>Learning Path</w:t>
            </w:r>
          </w:p>
        </w:tc>
        <w:tc>
          <w:tcPr>
            <w:tcW w:type="dxa" w:w="4968"/>
          </w:tcPr>
          <w:p>
            <w:r>
              <w:t>Prerequisites, beginner/intermediate/advanced levels, timeline, exercises, projects and schedule.</w:t>
            </w:r>
          </w:p>
        </w:tc>
      </w:tr>
    </w:tbl>
    <w:p/>
    <w:p>
      <w:r>
        <w:t>The prompts are task-specific. This improves consistency and makes the quiz response machine-readable.</w:t>
      </w:r>
    </w:p>
    <w:p>
      <w:pPr>
        <w:pStyle w:val="Heading1"/>
      </w:pPr>
      <w:r>
        <w:t>10. Frontend Code Analysis</w:t>
      </w:r>
    </w:p>
    <w:p>
      <w:pPr>
        <w:pStyle w:val="Heading2"/>
      </w:pPr>
      <w:r>
        <w:t>10.1 HTML</w:t>
      </w:r>
    </w:p>
    <w:p>
      <w:r>
        <w:t>index.html defines the EduGenie header, hero area, learning-tools sidebar, workspace, textarea, action button, error area, response area, clear button and copy button. It loads /static/style.css and /static/app.js.</w:t>
      </w:r>
    </w:p>
    <w:p>
      <w:pPr>
        <w:pStyle w:val="Heading2"/>
      </w:pPr>
      <w:r>
        <w:t>10.2 JavaScript</w:t>
      </w:r>
    </w:p>
    <w:p>
      <w:r>
        <w:t>app.js defines a modes object for qa, explain, quiz, summarize and learn. Each mode maps to its endpoint and UI labels. runApplication() validates input, shows loading state, sends a fetch() POST request, processes JSON, and renders text or quiz results.</w:t>
      </w:r>
    </w:p>
    <w:p>
      <w:r>
        <w:t>Additional client features include Ctrl+Enter submission, character counting, clear/reset, copy-to-clipboard, error messages, quiz answer checking, and HTML escaping before rendering text.</w:t>
      </w:r>
    </w:p>
    <w:p>
      <w:pPr>
        <w:pStyle w:val="Heading2"/>
      </w:pPr>
      <w:r>
        <w:t>10.3 CSS and responsive design</w:t>
      </w:r>
    </w:p>
    <w:p>
      <w:r>
        <w:t>style.css provides a dark visual theme, cyan/green accents, cards, buttons, sidebar navigation, loading state, result area, quiz styling and responsive behavior. At widths below 850px the application changes from a two-column layout to a single-column layout.</w:t>
      </w:r>
    </w:p>
    <w:p>
      <w:pPr>
        <w:pStyle w:val="Heading1"/>
      </w:pPr>
      <w:r>
        <w:t>11. Configuration and Security</w:t>
      </w:r>
    </w:p>
    <w:p>
      <w:pPr>
        <w:pStyle w:val="ListBullet"/>
      </w:pPr>
      <w:r>
        <w:t>GEMINI_API_KEY is stored in .env rather than application source.</w:t>
      </w:r>
    </w:p>
    <w:p>
      <w:pPr>
        <w:pStyle w:val="ListBullet"/>
      </w:pPr>
      <w:r>
        <w:t>GEMINI_MODEL is configurable through environment variables.</w:t>
      </w:r>
    </w:p>
    <w:p>
      <w:pPr>
        <w:pStyle w:val="ListBullet"/>
      </w:pPr>
      <w:r>
        <w:t>The .env file should not be committed to source control.</w:t>
      </w:r>
    </w:p>
    <w:p>
      <w:pPr>
        <w:pStyle w:val="ListBullet"/>
      </w:pPr>
      <w:r>
        <w:t>Production deployments should add HTTPS, authentication, rate limiting, logging controls and stronger input limits.</w:t>
      </w:r>
    </w:p>
    <w:p>
      <w:pPr>
        <w:pStyle w:val="ListBullet"/>
      </w:pPr>
      <w:r>
        <w:t>The current code does not implement database persistence or user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7FA"/>
          </w:tcPr>
          <w:p>
            <w:r>
              <w:rPr>
                <w:b/>
                <w:color w:val="1F6F8B"/>
              </w:rPr>
              <w:t>Security boundary</w:t>
              <w:br/>
            </w:r>
            <w:r>
              <w:t>The supplied code is a lightweight local-development implementation. It should not be treated as production-ready without additional security and operational controls.</w:t>
            </w:r>
          </w:p>
        </w:tc>
      </w:tr>
    </w:tbl>
    <w:p/>
    <w:p>
      <w:pPr>
        <w:pStyle w:val="Heading1"/>
      </w:pPr>
      <w:r>
        <w:t>12. Installation and Execution</w:t>
      </w:r>
    </w:p>
    <w:p>
      <w:pPr>
        <w:pStyle w:val="ListNumber"/>
      </w:pPr>
      <w:r>
        <w:t>Install Python 3.10+.</w:t>
      </w:r>
    </w:p>
    <w:p>
      <w:pPr>
        <w:pStyle w:val="ListNumber"/>
      </w:pPr>
      <w:r>
        <w:t>Open a terminal in the backend directory.</w:t>
      </w:r>
    </w:p>
    <w:p>
      <w:pPr>
        <w:pStyle w:val="ListNumber"/>
      </w:pPr>
      <w:r>
        <w:t>Install dependencies with python -m pip install -r requirements.txt.</w:t>
      </w:r>
    </w:p>
    <w:p>
      <w:pPr>
        <w:pStyle w:val="ListNumber"/>
      </w:pPr>
      <w:r>
        <w:t>Create .env with GEMINI_API_KEY and GEMINI_MODEL.</w:t>
      </w:r>
    </w:p>
    <w:p>
      <w:pPr>
        <w:pStyle w:val="ListNumber"/>
      </w:pPr>
      <w:r>
        <w:t>Verify the application import with python -c "from main import app; print(app)".</w:t>
      </w:r>
    </w:p>
    <w:p>
      <w:pPr>
        <w:pStyle w:val="ListNumber"/>
      </w:pPr>
      <w:r>
        <w:t>Start with uvicorn main:app --host 127.0.0.1 --port 8000 --reload.</w:t>
      </w:r>
    </w:p>
    <w:p>
      <w:pPr>
        <w:pStyle w:val="ListNumber"/>
      </w:pPr>
      <w:r>
        <w:t>Open http://127.0.0.1:8000.</w:t>
      </w:r>
    </w:p>
    <w:p>
      <w:pPr>
        <w:pStyle w:val="ListNumber"/>
      </w:pPr>
      <w:r>
        <w:t>Use http://127.0.0.1:8000/docs for interactive API documentation.</w:t>
      </w:r>
    </w:p>
    <w:p>
      <w:pPr>
        <w:ind w:left="288"/>
      </w:pPr>
      <w:r>
        <w:rPr>
          <w:rFonts w:ascii="Consolas" w:hAnsi="Consolas"/>
          <w:sz w:val="17"/>
        </w:rPr>
        <w:t>fastapi</w:t>
        <w:br/>
        <w:t>uvicorn[standard]</w:t>
        <w:br/>
        <w:t>jinja2</w:t>
        <w:br/>
        <w:t>python-dotenv</w:t>
        <w:br/>
        <w:t>google-genai</w:t>
      </w:r>
    </w:p>
    <w:p>
      <w:pPr>
        <w:pStyle w:val="Heading1"/>
      </w:pPr>
      <w:r>
        <w:t>13.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968"/>
            <w:vAlign w:val="center"/>
            <w:shd w:fill="D9EAF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968"/>
          </w:tcPr>
          <w:p>
            <w:r>
              <w:t>Import main.app</w:t>
            </w:r>
          </w:p>
        </w:tc>
        <w:tc>
          <w:tcPr>
            <w:tcW w:type="dxa" w:w="4968"/>
          </w:tcPr>
          <w:p>
            <w:r>
              <w:t>FastAPI object loads successfully</w:t>
            </w:r>
          </w:p>
        </w:tc>
      </w:tr>
      <w:tr>
        <w:tc>
          <w:tcPr>
            <w:tcW w:type="dxa" w:w="4968"/>
          </w:tcPr>
          <w:p>
            <w:r>
              <w:t>GET /</w:t>
            </w:r>
          </w:p>
        </w:tc>
        <w:tc>
          <w:tcPr>
            <w:tcW w:type="dxa" w:w="4968"/>
          </w:tcPr>
          <w:p>
            <w:r>
              <w:t>EduGenie interface renders</w:t>
            </w:r>
          </w:p>
        </w:tc>
      </w:tr>
      <w:tr>
        <w:tc>
          <w:tcPr>
            <w:tcW w:type="dxa" w:w="4968"/>
          </w:tcPr>
          <w:p>
            <w:r>
              <w:t>GET /health</w:t>
            </w:r>
          </w:p>
        </w:tc>
        <w:tc>
          <w:tcPr>
            <w:tcW w:type="dxa" w:w="4968"/>
          </w:tcPr>
          <w:p>
            <w:r>
              <w:t>Online status returned</w:t>
            </w:r>
          </w:p>
        </w:tc>
      </w:tr>
      <w:tr>
        <w:tc>
          <w:tcPr>
            <w:tcW w:type="dxa" w:w="4968"/>
          </w:tcPr>
          <w:p>
            <w:r>
              <w:t>POST /qa</w:t>
            </w:r>
          </w:p>
        </w:tc>
        <w:tc>
          <w:tcPr>
            <w:tcW w:type="dxa" w:w="4968"/>
          </w:tcPr>
          <w:p>
            <w:r>
              <w:t>Answer returned</w:t>
            </w:r>
          </w:p>
        </w:tc>
      </w:tr>
      <w:tr>
        <w:tc>
          <w:tcPr>
            <w:tcW w:type="dxa" w:w="4968"/>
          </w:tcPr>
          <w:p>
            <w:r>
              <w:t>POST /explain</w:t>
            </w:r>
          </w:p>
        </w:tc>
        <w:tc>
          <w:tcPr>
            <w:tcW w:type="dxa" w:w="4968"/>
          </w:tcPr>
          <w:p>
            <w:r>
              <w:t>Explanation returned</w:t>
            </w:r>
          </w:p>
        </w:tc>
      </w:tr>
      <w:tr>
        <w:tc>
          <w:tcPr>
            <w:tcW w:type="dxa" w:w="4968"/>
          </w:tcPr>
          <w:p>
            <w:r>
              <w:t>POST /quiz</w:t>
            </w:r>
          </w:p>
        </w:tc>
        <w:tc>
          <w:tcPr>
            <w:tcW w:type="dxa" w:w="4968"/>
          </w:tcPr>
          <w:p>
            <w:r>
              <w:t>3 questions, 4 options each, valid answer index</w:t>
            </w:r>
          </w:p>
        </w:tc>
      </w:tr>
      <w:tr>
        <w:tc>
          <w:tcPr>
            <w:tcW w:type="dxa" w:w="4968"/>
          </w:tcPr>
          <w:p>
            <w:r>
              <w:t>POST /summarize</w:t>
            </w:r>
          </w:p>
        </w:tc>
        <w:tc>
          <w:tcPr>
            <w:tcW w:type="dxa" w:w="4968"/>
          </w:tcPr>
          <w:p>
            <w:r>
              <w:t>Concise summary returned</w:t>
            </w:r>
          </w:p>
        </w:tc>
      </w:tr>
      <w:tr>
        <w:tc>
          <w:tcPr>
            <w:tcW w:type="dxa" w:w="4968"/>
          </w:tcPr>
          <w:p>
            <w:r>
              <w:t>POST /learn/recommendations</w:t>
            </w:r>
          </w:p>
        </w:tc>
        <w:tc>
          <w:tcPr>
            <w:tcW w:type="dxa" w:w="4968"/>
          </w:tcPr>
          <w:p>
            <w:r>
              <w:t>Structured learning path returned</w:t>
            </w:r>
          </w:p>
        </w:tc>
      </w:tr>
      <w:tr>
        <w:tc>
          <w:tcPr>
            <w:tcW w:type="dxa" w:w="4968"/>
          </w:tcPr>
          <w:p>
            <w:r>
              <w:t>Frontend tool selection</w:t>
            </w:r>
          </w:p>
        </w:tc>
        <w:tc>
          <w:tcPr>
            <w:tcW w:type="dxa" w:w="4968"/>
          </w:tcPr>
          <w:p>
            <w:r>
              <w:t>Correct endpoint selected</w:t>
            </w:r>
          </w:p>
        </w:tc>
      </w:tr>
      <w:tr>
        <w:tc>
          <w:tcPr>
            <w:tcW w:type="dxa" w:w="4968"/>
          </w:tcPr>
          <w:p>
            <w:r>
              <w:t>Responsive view under 850px</w:t>
            </w:r>
          </w:p>
        </w:tc>
        <w:tc>
          <w:tcPr>
            <w:tcW w:type="dxa" w:w="4968"/>
          </w:tcPr>
          <w:p>
            <w:r>
              <w:t>Single-column layout</w:t>
            </w:r>
          </w:p>
        </w:tc>
      </w:tr>
    </w:tbl>
    <w:p/>
    <w:p>
      <w:pPr>
        <w:pStyle w:val="Heading1"/>
      </w:pPr>
      <w:r>
        <w:t>14. Gap Analysis: Specification vs Current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Current implementation</w:t>
            </w:r>
          </w:p>
        </w:tc>
        <w:tc>
          <w:tcPr>
            <w:tcW w:type="dxa" w:w="2484"/>
            <w:vAlign w:val="center"/>
            <w:shd w:fill="D9EAF2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484"/>
          </w:tcPr>
          <w:p>
            <w:r>
              <w:t>Architecture</w:t>
            </w:r>
          </w:p>
        </w:tc>
        <w:tc>
          <w:tcPr>
            <w:tcW w:type="dxa" w:w="2484"/>
          </w:tcPr>
          <w:p>
            <w:r>
              <w:t>Separate module files</w:t>
            </w:r>
          </w:p>
        </w:tc>
        <w:tc>
          <w:tcPr>
            <w:tcW w:type="dxa" w:w="2484"/>
          </w:tcPr>
          <w:p>
            <w:r>
              <w:t>Feature logic in main.py</w:t>
            </w:r>
          </w:p>
        </w:tc>
        <w:tc>
          <w:tcPr>
            <w:tcW w:type="dxa" w:w="2484"/>
          </w:tcPr>
          <w:p>
            <w:r>
              <w:t>Simplified; less modular</w:t>
            </w:r>
          </w:p>
        </w:tc>
      </w:tr>
      <w:tr>
        <w:tc>
          <w:tcPr>
            <w:tcW w:type="dxa" w:w="2484"/>
          </w:tcPr>
          <w:p>
            <w:r>
              <w:t>Q&amp;A model</w:t>
            </w:r>
          </w:p>
        </w:tc>
        <w:tc>
          <w:tcPr>
            <w:tcW w:type="dxa" w:w="2484"/>
          </w:tcPr>
          <w:p>
            <w:r>
              <w:t>Gemini 1.5 Pro</w:t>
            </w:r>
          </w:p>
        </w:tc>
        <w:tc>
          <w:tcPr>
            <w:tcW w:type="dxa" w:w="2484"/>
          </w:tcPr>
          <w:p>
            <w:r>
              <w:t>Configurable Gemini model</w:t>
            </w:r>
          </w:p>
        </w:tc>
        <w:tc>
          <w:tcPr>
            <w:tcW w:type="dxa" w:w="2484"/>
          </w:tcPr>
          <w:p>
            <w:r>
              <w:t>Model differs</w:t>
            </w:r>
          </w:p>
        </w:tc>
      </w:tr>
      <w:tr>
        <w:tc>
          <w:tcPr>
            <w:tcW w:type="dxa" w:w="2484"/>
          </w:tcPr>
          <w:p>
            <w:r>
              <w:t>Explanation model</w:t>
            </w:r>
          </w:p>
        </w:tc>
        <w:tc>
          <w:tcPr>
            <w:tcW w:type="dxa" w:w="2484"/>
          </w:tcPr>
          <w:p>
            <w:r>
              <w:t>LaMini-Flan-T5-783M</w:t>
            </w:r>
          </w:p>
        </w:tc>
        <w:tc>
          <w:tcPr>
            <w:tcW w:type="dxa" w:w="2484"/>
          </w:tcPr>
          <w:p>
            <w:r>
              <w:t>Gemini client</w:t>
            </w:r>
          </w:p>
        </w:tc>
        <w:tc>
          <w:tcPr>
            <w:tcW w:type="dxa" w:w="2484"/>
          </w:tcPr>
          <w:p>
            <w:r>
              <w:t>Model architecture differs</w:t>
            </w:r>
          </w:p>
        </w:tc>
      </w:tr>
      <w:tr>
        <w:tc>
          <w:tcPr>
            <w:tcW w:type="dxa" w:w="2484"/>
          </w:tcPr>
          <w:p>
            <w:r>
              <w:t>Quiz</w:t>
            </w:r>
          </w:p>
        </w:tc>
        <w:tc>
          <w:tcPr>
            <w:tcW w:type="dxa" w:w="2484"/>
          </w:tcPr>
          <w:p>
            <w:r>
              <w:t>3 MCQs, 4 options, JSON</w:t>
            </w:r>
          </w:p>
        </w:tc>
        <w:tc>
          <w:tcPr>
            <w:tcW w:type="dxa" w:w="2484"/>
          </w:tcPr>
          <w:p>
            <w:r>
              <w:t>3 MCQs, 4 options, validated JSON</w:t>
            </w:r>
          </w:p>
        </w:tc>
        <w:tc>
          <w:tcPr>
            <w:tcW w:type="dxa" w:w="2484"/>
          </w:tcPr>
          <w:p>
            <w:r>
              <w:t>Strong alignment</w:t>
            </w:r>
          </w:p>
        </w:tc>
      </w:tr>
      <w:tr>
        <w:tc>
          <w:tcPr>
            <w:tcW w:type="dxa" w:w="2484"/>
          </w:tcPr>
          <w:p>
            <w:r>
              <w:t>Summary</w:t>
            </w:r>
          </w:p>
        </w:tc>
        <w:tc>
          <w:tcPr>
            <w:tcW w:type="dxa" w:w="2484"/>
          </w:tcPr>
          <w:p>
            <w:r>
              <w:t>Gemini summary</w:t>
            </w:r>
          </w:p>
        </w:tc>
        <w:tc>
          <w:tcPr>
            <w:tcW w:type="dxa" w:w="2484"/>
          </w:tcPr>
          <w:p>
            <w:r>
              <w:t>Gemini summary</w:t>
            </w:r>
          </w:p>
        </w:tc>
        <w:tc>
          <w:tcPr>
            <w:tcW w:type="dxa" w:w="2484"/>
          </w:tcPr>
          <w:p>
            <w:r>
              <w:t>Aligned</w:t>
            </w:r>
          </w:p>
        </w:tc>
      </w:tr>
      <w:tr>
        <w:tc>
          <w:tcPr>
            <w:tcW w:type="dxa" w:w="2484"/>
          </w:tcPr>
          <w:p>
            <w:r>
              <w:t>Learning path</w:t>
            </w:r>
          </w:p>
        </w:tc>
        <w:tc>
          <w:tcPr>
            <w:tcW w:type="dxa" w:w="2484"/>
          </w:tcPr>
          <w:p>
            <w:r>
              <w:t>Beginner→advanced + resources</w:t>
            </w:r>
          </w:p>
        </w:tc>
        <w:tc>
          <w:tcPr>
            <w:tcW w:type="dxa" w:w="2484"/>
          </w:tcPr>
          <w:p>
            <w:r>
              <w:t>Beginner→advanced + schedule/projects</w:t>
            </w:r>
          </w:p>
        </w:tc>
        <w:tc>
          <w:tcPr>
            <w:tcW w:type="dxa" w:w="2484"/>
          </w:tcPr>
          <w:p>
            <w:r>
              <w:t>Core goal aligned</w:t>
            </w:r>
          </w:p>
        </w:tc>
      </w:tr>
      <w:tr>
        <w:tc>
          <w:tcPr>
            <w:tcW w:type="dxa" w:w="2484"/>
          </w:tcPr>
          <w:p>
            <w:r>
              <w:t>Frontend</w:t>
            </w:r>
          </w:p>
        </w:tc>
        <w:tc>
          <w:tcPr>
            <w:tcW w:type="dxa" w:w="2484"/>
          </w:tcPr>
          <w:p>
            <w:r>
              <w:t>HTML/CSS form</w:t>
            </w:r>
          </w:p>
        </w:tc>
        <w:tc>
          <w:tcPr>
            <w:tcW w:type="dxa" w:w="2484"/>
          </w:tcPr>
          <w:p>
            <w:r>
              <w:t>Single-page HTML/CSS/JS UI</w:t>
            </w:r>
          </w:p>
        </w:tc>
        <w:tc>
          <w:tcPr>
            <w:tcW w:type="dxa" w:w="2484"/>
          </w:tcPr>
          <w:p>
            <w:r>
              <w:t>Expanded</w:t>
            </w:r>
          </w:p>
        </w:tc>
      </w:tr>
      <w:tr>
        <w:tc>
          <w:tcPr>
            <w:tcW w:type="dxa" w:w="2484"/>
          </w:tcPr>
          <w:p>
            <w:r>
              <w:t>Deployment</w:t>
            </w:r>
          </w:p>
        </w:tc>
        <w:tc>
          <w:tcPr>
            <w:tcW w:type="dxa" w:w="2484"/>
          </w:tcPr>
          <w:p>
            <w:r>
              <w:t>Local Uvicorn</w:t>
            </w:r>
          </w:p>
        </w:tc>
        <w:tc>
          <w:tcPr>
            <w:tcW w:type="dxa" w:w="2484"/>
          </w:tcPr>
          <w:p>
            <w:r>
              <w:t>Local Uvicorn</w:t>
            </w:r>
          </w:p>
        </w:tc>
        <w:tc>
          <w:tcPr>
            <w:tcW w:type="dxa" w:w="2484"/>
          </w:tcPr>
          <w:p>
            <w:r>
              <w:t>Aligned</w:t>
            </w:r>
          </w:p>
        </w:tc>
      </w:tr>
    </w:tbl>
    <w:p/>
    <w:p>
      <w:pPr>
        <w:pStyle w:val="Heading1"/>
      </w:pPr>
      <w:r>
        <w:t>15. Strengths</w:t>
      </w:r>
    </w:p>
    <w:p>
      <w:pPr>
        <w:pStyle w:val="ListBullet"/>
      </w:pPr>
      <w:r>
        <w:t>Compact codebase.</w:t>
      </w:r>
    </w:p>
    <w:p>
      <w:pPr>
        <w:pStyle w:val="ListBullet"/>
      </w:pPr>
      <w:r>
        <w:t>Clear Gemini client abstraction.</w:t>
      </w:r>
    </w:p>
    <w:p>
      <w:pPr>
        <w:pStyle w:val="ListBullet"/>
      </w:pPr>
      <w:r>
        <w:t>Five core learning functions available from one interface.</w:t>
      </w:r>
    </w:p>
    <w:p>
      <w:pPr>
        <w:pStyle w:val="ListBullet"/>
      </w:pPr>
      <w:r>
        <w:t>Quiz output validation.</w:t>
      </w:r>
    </w:p>
    <w:p>
      <w:pPr>
        <w:pStyle w:val="ListBullet"/>
      </w:pPr>
      <w:r>
        <w:t>Environment-based API key configuration.</w:t>
      </w:r>
    </w:p>
    <w:p>
      <w:pPr>
        <w:pStyle w:val="ListBullet"/>
      </w:pPr>
      <w:r>
        <w:t>Asynchronous frontend requests.</w:t>
      </w:r>
    </w:p>
    <w:p>
      <w:pPr>
        <w:pStyle w:val="ListBullet"/>
      </w:pPr>
      <w:r>
        <w:t>Responsive interface.</w:t>
      </w:r>
    </w:p>
    <w:p>
      <w:pPr>
        <w:pStyle w:val="ListBullet"/>
      </w:pPr>
      <w:r>
        <w:t>FastAPI automatic /docs support.</w:t>
      </w:r>
    </w:p>
    <w:p>
      <w:pPr>
        <w:pStyle w:val="Heading1"/>
      </w:pPr>
      <w:r>
        <w:t>16. Limitations</w:t>
      </w:r>
    </w:p>
    <w:p>
      <w:pPr>
        <w:pStyle w:val="ListBullet"/>
      </w:pPr>
      <w:r>
        <w:t>AI responses are not independently fact-checked.</w:t>
      </w:r>
    </w:p>
    <w:p>
      <w:pPr>
        <w:pStyle w:val="ListBullet"/>
      </w:pPr>
      <w:r>
        <w:t>No user accounts or database.</w:t>
      </w:r>
    </w:p>
    <w:p>
      <w:pPr>
        <w:pStyle w:val="ListBullet"/>
      </w:pPr>
      <w:r>
        <w:t>No quiz-score or progress persistence.</w:t>
      </w:r>
    </w:p>
    <w:p>
      <w:pPr>
        <w:pStyle w:val="ListBullet"/>
      </w:pPr>
      <w:r>
        <w:t>No authentication/authorization.</w:t>
      </w:r>
    </w:p>
    <w:p>
      <w:pPr>
        <w:pStyle w:val="ListBullet"/>
      </w:pPr>
      <w:r>
        <w:t>No explicit rate limiting shown.</w:t>
      </w:r>
    </w:p>
    <w:p>
      <w:pPr>
        <w:pStyle w:val="ListBullet"/>
      </w:pPr>
      <w:r>
        <w:t>Current implementation does not reproduce the specification's separate local LaMini explanation model.</w:t>
      </w:r>
    </w:p>
    <w:p>
      <w:pPr>
        <w:pStyle w:val="ListBullet"/>
      </w:pPr>
      <w:r>
        <w:t>Requires valid Gemini API access.</w:t>
      </w:r>
    </w:p>
    <w:p>
      <w:pPr>
        <w:pStyle w:val="Heading1"/>
      </w:pPr>
      <w:r>
        <w:t>17. Future Enhancement Roadmap</w:t>
      </w:r>
    </w:p>
    <w:p>
      <w:pPr>
        <w:pStyle w:val="ListBullet"/>
      </w:pPr>
      <w:r>
        <w:t>Restore separate feature modules for maintainability.</w:t>
      </w:r>
    </w:p>
    <w:p>
      <w:pPr>
        <w:pStyle w:val="ListBullet"/>
      </w:pPr>
      <w:r>
        <w:t>Add authentication and learner profiles.</w:t>
      </w:r>
    </w:p>
    <w:p>
      <w:pPr>
        <w:pStyle w:val="ListBullet"/>
      </w:pPr>
      <w:r>
        <w:t>Persist quiz scores and learning progress.</w:t>
      </w:r>
    </w:p>
    <w:p>
      <w:pPr>
        <w:pStyle w:val="ListBullet"/>
      </w:pPr>
      <w:r>
        <w:t>Add dashboards, streaks, badges and adaptive learning.</w:t>
      </w:r>
    </w:p>
    <w:p>
      <w:pPr>
        <w:pStyle w:val="ListBullet"/>
      </w:pPr>
      <w:r>
        <w:t>Add multilingual support.</w:t>
      </w:r>
    </w:p>
    <w:p>
      <w:pPr>
        <w:pStyle w:val="ListBullet"/>
      </w:pPr>
      <w:r>
        <w:t>Add voice interaction.</w:t>
      </w:r>
    </w:p>
    <w:p>
      <w:pPr>
        <w:pStyle w:val="ListBullet"/>
      </w:pPr>
      <w:r>
        <w:t>Support image/PDF input.</w:t>
      </w:r>
    </w:p>
    <w:p>
      <w:pPr>
        <w:pStyle w:val="ListBullet"/>
      </w:pPr>
      <w:r>
        <w:t>Integrate Moodle or Google Classroom.</w:t>
      </w:r>
    </w:p>
    <w:p>
      <w:pPr>
        <w:pStyle w:val="ListBullet"/>
      </w:pPr>
      <w:r>
        <w:t>Develop mobile/offline capabilities where appropriate.</w:t>
      </w:r>
    </w:p>
    <w:p>
      <w:pPr>
        <w:pStyle w:val="ListBullet"/>
      </w:pPr>
      <w:r>
        <w:t>Add production monitoring, rate limiting and deployment configuration.</w:t>
      </w:r>
    </w:p>
    <w:p>
      <w:pPr>
        <w:pStyle w:val="Heading1"/>
      </w:pPr>
      <w:r>
        <w:t>18. Conclusion</w:t>
      </w:r>
    </w:p>
    <w:p>
      <w:r>
        <w:t>The current EduGenie implementation establishes a functional lightweight AI learning assistant using FastAPI, Google Gemini, Jinja2 and vanilla JavaScript. Its core workflows are directly represented by REST endpoints and a responsive single-page interface.</w:t>
      </w:r>
    </w:p>
    <w:p>
      <w:r>
        <w:t>For academic reporting, the distinction between the proposed specification and the implemented code should be stated clearly: the supplied specification describes a modular architecture and a hybrid Gemini/LaMini model strategy, whereas the current code uses a compact two-Python-file architecture and a single configurable Gemini integration.</w:t>
      </w:r>
    </w:p>
    <w:p>
      <w:pPr>
        <w:pStyle w:val="Heading1"/>
      </w:pPr>
      <w:r>
        <w:t>19. Source Materials</w:t>
      </w:r>
    </w:p>
    <w:p>
      <w:pPr>
        <w:pStyle w:val="ListBullet"/>
      </w:pPr>
      <w:r>
        <w:t>EduGenie-Google Gemini Powered Learning Assistant_Document.docx — supplied project specification.</w:t>
      </w:r>
    </w:p>
    <w:p>
      <w:pPr>
        <w:pStyle w:val="ListBullet"/>
      </w:pPr>
      <w:r>
        <w:t>EduGenie-Google Gemini Powered Learning Assistant_Document(1).docx — library copy of the specification.</w:t>
      </w:r>
    </w:p>
    <w:p>
      <w:pPr>
        <w:pStyle w:val="ListBullet"/>
      </w:pPr>
      <w:r>
        <w:t>Pasted markdown(1).md — supplied/current implementation record containing backend, frontend and setup code.</w:t>
      </w:r>
    </w:p>
    <w:p>
      <w:pPr>
        <w:jc w:val="center"/>
      </w:pPr>
      <w:r>
        <w:rPr>
          <w:b/>
          <w:color w:val="1F6F8B"/>
        </w:rPr>
        <w:t>End of Project Documentation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EduGenie Project Documentation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B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B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