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commentRangeStart w:id="0"/>
      <w:commentRangeStart w:id="1"/>
      <w:r w:rsidR="008573BB">
        <w:rPr>
          <w:rFonts w:ascii="Times New Roman" w:hAnsi="Times New Roman"/>
          <w:sz w:val="22"/>
          <w:szCs w:val="22"/>
          <w:vertAlign w:val="superscript"/>
        </w:rPr>
        <w:t>2</w:t>
      </w:r>
      <w:commentRangeEnd w:id="0"/>
      <w:r w:rsidR="00EF0C47">
        <w:rPr>
          <w:rStyle w:val="CommentReference"/>
          <w:rFonts w:ascii="Times New Roman" w:hAnsi="Times New Roman" w:cs="Times New Roman"/>
          <w:color w:val="auto"/>
          <w14:textOutline w14:w="0" w14:cap="rnd" w14:cmpd="sng" w14:algn="ctr">
            <w14:noFill/>
            <w14:prstDash w14:val="solid"/>
            <w14:bevel/>
          </w14:textOutline>
        </w:rPr>
        <w:commentReference w:id="0"/>
      </w:r>
      <w:commentRangeEnd w:id="1"/>
      <w:r w:rsidR="000A6DA0">
        <w:rPr>
          <w:rStyle w:val="CommentReference"/>
          <w:rFonts w:ascii="Times New Roman" w:hAnsi="Times New Roman" w:cs="Times New Roman"/>
          <w:color w:val="auto"/>
          <w14:textOutline w14:w="0" w14:cap="rnd" w14:cmpd="sng" w14:algn="ctr">
            <w14:noFill/>
            <w14:prstDash w14:val="solid"/>
            <w14:bevel/>
          </w14:textOutline>
        </w:rPr>
        <w:commentReference w:id="1"/>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ins w:id="2" w:author="JohannesBurge" w:date="2021-02-07T23:24:00Z">
        <w:r w:rsidR="00C8470F">
          <w:rPr>
            <w:rFonts w:ascii="Times New Roman" w:hAnsi="Times New Roman"/>
            <w:sz w:val="22"/>
            <w:szCs w:val="22"/>
            <w:vertAlign w:val="superscript"/>
          </w:rPr>
          <w:t>,5</w:t>
        </w:r>
      </w:ins>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ins w:id="3" w:author="JohannesBurge" w:date="2021-02-07T23:24:00Z"/>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ins w:id="4" w:author="JohannesBurge" w:date="2021-02-07T23:24:00Z">
        <w:r>
          <w:rPr>
            <w:rFonts w:ascii="Times New Roman" w:hAnsi="Times New Roman"/>
            <w:sz w:val="22"/>
            <w:szCs w:val="22"/>
          </w:rPr>
          <w:t>4 Neuroscience Graduate Group, University of Pennsylvania, Philadelphia, PA, USA.</w:t>
        </w:r>
      </w:ins>
    </w:p>
    <w:p w14:paraId="52FE0DF1" w14:textId="7E5AF77B" w:rsidR="00531745" w:rsidRDefault="00531745" w:rsidP="00531745">
      <w:pPr>
        <w:pStyle w:val="Default"/>
        <w:spacing w:before="100" w:after="100"/>
        <w:rPr>
          <w:rFonts w:ascii="Times New Roman" w:eastAsia="Times New Roman" w:hAnsi="Times New Roman" w:cs="Times New Roman"/>
          <w:sz w:val="22"/>
          <w:szCs w:val="22"/>
        </w:rPr>
      </w:pPr>
      <w:del w:id="5" w:author="JohannesBurge" w:date="2021-02-07T23:24:00Z">
        <w:r w:rsidDel="00C8470F">
          <w:rPr>
            <w:rFonts w:ascii="Times New Roman" w:hAnsi="Times New Roman"/>
            <w:sz w:val="22"/>
            <w:szCs w:val="22"/>
          </w:rPr>
          <w:delText xml:space="preserve">4 </w:delText>
        </w:r>
      </w:del>
      <w:ins w:id="6" w:author="JohannesBurge" w:date="2021-02-07T23:24:00Z">
        <w:r w:rsidR="00C8470F">
          <w:rPr>
            <w:rFonts w:ascii="Times New Roman" w:hAnsi="Times New Roman"/>
            <w:sz w:val="22"/>
            <w:szCs w:val="22"/>
          </w:rPr>
          <w:t>5</w:t>
        </w:r>
        <w:r w:rsidR="00C8470F">
          <w:rPr>
            <w:rFonts w:ascii="Times New Roman" w:hAnsi="Times New Roman"/>
            <w:sz w:val="22"/>
            <w:szCs w:val="22"/>
          </w:rPr>
          <w:t xml:space="preserve"> </w:t>
        </w:r>
      </w:ins>
      <w:r>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66E20E7F"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(e.g. </w:t>
      </w:r>
      <w:ins w:id="7" w:author="Vijay Singh" w:date="2021-02-06T12:24:00Z">
        <w:r w:rsidR="00F9766D">
          <w:rPr>
            <w:rFonts w:ascii="Times New Roman" w:hAnsi="Times New Roman"/>
            <w:sz w:val="22"/>
            <w:szCs w:val="22"/>
          </w:rPr>
          <w:t xml:space="preserve">object </w:t>
        </w:r>
      </w:ins>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ins w:id="8" w:author="Vijay Singh" w:date="2021-02-06T12:28:00Z">
        <w:r w:rsidR="00BD0745">
          <w:rPr>
            <w:rFonts w:ascii="Times New Roman" w:hAnsi="Times New Roman"/>
            <w:sz w:val="22"/>
            <w:szCs w:val="22"/>
          </w:rPr>
          <w:t xml:space="preserve">(task-relevant property) </w:t>
        </w:r>
      </w:ins>
      <w:r w:rsidR="000461A2" w:rsidRPr="000461A2">
        <w:rPr>
          <w:rFonts w:ascii="Times New Roman" w:hAnsi="Times New Roman"/>
          <w:sz w:val="22"/>
          <w:szCs w:val="22"/>
        </w:rPr>
        <w:t>are impacted by variation in the reflectance functions of background objects</w:t>
      </w:r>
      <w:ins w:id="9" w:author="Vijay Singh" w:date="2021-02-06T12:28:00Z">
        <w:r w:rsidR="00BD0745">
          <w:rPr>
            <w:rFonts w:ascii="Times New Roman" w:hAnsi="Times New Roman"/>
            <w:sz w:val="22"/>
            <w:szCs w:val="22"/>
          </w:rPr>
          <w:t xml:space="preserve"> (task-irrelevant property)</w:t>
        </w:r>
      </w:ins>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 xml:space="preserve">equivalent noise paradigm </w:t>
      </w:r>
      <w:r w:rsidR="002F1829">
        <w:rPr>
          <w:rFonts w:ascii="Times New Roman" w:hAnsi="Times New Roman"/>
          <w:sz w:val="22"/>
          <w:szCs w:val="22"/>
        </w:rPr>
        <w:t>which</w:t>
      </w:r>
      <w:ins w:id="10" w:author="JohannesBurge" w:date="2021-02-01T14:49:00Z">
        <w:r w:rsidR="002F1829">
          <w:rPr>
            <w:rFonts w:ascii="Times New Roman" w:hAnsi="Times New Roman"/>
            <w:sz w:val="22"/>
            <w:szCs w:val="22"/>
          </w:rPr>
          <w:t xml:space="preserve"> </w:t>
        </w:r>
      </w:ins>
      <w:ins w:id="11" w:author="Vijay Singh" w:date="2021-02-06T12:32:00Z">
        <w:r w:rsidR="00923B17">
          <w:rPr>
            <w:rFonts w:ascii="Times New Roman" w:hAnsi="Times New Roman"/>
            <w:sz w:val="22"/>
            <w:szCs w:val="22"/>
          </w:rPr>
          <w:t xml:space="preserve">relates </w:t>
        </w:r>
      </w:ins>
      <w:ins w:id="12" w:author="Vijay Singh" w:date="2021-02-06T12:29:00Z">
        <w:r w:rsidR="00923B17">
          <w:rPr>
            <w:rFonts w:ascii="Times New Roman" w:hAnsi="Times New Roman"/>
            <w:sz w:val="22"/>
            <w:szCs w:val="22"/>
          </w:rPr>
          <w:t xml:space="preserve">signal to </w:t>
        </w:r>
      </w:ins>
      <w:ins w:id="13" w:author="Vijay Singh" w:date="2021-02-06T12:30:00Z">
        <w:r w:rsidR="00923B17">
          <w:rPr>
            <w:rFonts w:ascii="Times New Roman" w:hAnsi="Times New Roman"/>
            <w:sz w:val="22"/>
            <w:szCs w:val="22"/>
          </w:rPr>
          <w:t xml:space="preserve">noise </w:t>
        </w:r>
      </w:ins>
      <w:ins w:id="14" w:author="Vijay Singh" w:date="2021-02-06T12:31:00Z">
        <w:r w:rsidR="00923B17">
          <w:rPr>
            <w:rFonts w:ascii="Times New Roman" w:hAnsi="Times New Roman"/>
            <w:sz w:val="22"/>
            <w:szCs w:val="22"/>
          </w:rPr>
          <w:t xml:space="preserve">properties of </w:t>
        </w:r>
      </w:ins>
      <w:ins w:id="15" w:author="Vijay Singh" w:date="2021-02-06T12:33:00Z">
        <w:r w:rsidR="00014FD5">
          <w:rPr>
            <w:rFonts w:ascii="Times New Roman" w:hAnsi="Times New Roman"/>
            <w:sz w:val="22"/>
            <w:szCs w:val="22"/>
          </w:rPr>
          <w:t xml:space="preserve">internal </w:t>
        </w:r>
      </w:ins>
      <w:ins w:id="16" w:author="Vijay Singh" w:date="2021-02-06T12:32:00Z">
        <w:r w:rsidR="00923B17">
          <w:rPr>
            <w:rFonts w:ascii="Times New Roman" w:hAnsi="Times New Roman"/>
            <w:sz w:val="22"/>
            <w:szCs w:val="22"/>
          </w:rPr>
          <w:t xml:space="preserve">and </w:t>
        </w:r>
      </w:ins>
      <w:ins w:id="17" w:author="Vijay Singh" w:date="2021-02-06T12:33:00Z">
        <w:r w:rsidR="00014FD5">
          <w:rPr>
            <w:rFonts w:ascii="Times New Roman" w:hAnsi="Times New Roman"/>
            <w:sz w:val="22"/>
            <w:szCs w:val="22"/>
          </w:rPr>
          <w:t>external</w:t>
        </w:r>
      </w:ins>
      <w:ins w:id="18" w:author="Vijay Singh" w:date="2021-02-06T12:32:00Z">
        <w:r w:rsidR="00923B17">
          <w:rPr>
            <w:rFonts w:ascii="Times New Roman" w:hAnsi="Times New Roman"/>
            <w:sz w:val="22"/>
            <w:szCs w:val="22"/>
          </w:rPr>
          <w:t xml:space="preserve"> sources of </w:t>
        </w:r>
      </w:ins>
      <w:ins w:id="19" w:author="Vijay Singh" w:date="2021-02-06T12:34:00Z">
        <w:r w:rsidR="00743A58">
          <w:rPr>
            <w:rFonts w:ascii="Times New Roman" w:hAnsi="Times New Roman"/>
            <w:sz w:val="22"/>
            <w:szCs w:val="22"/>
          </w:rPr>
          <w:t>noise</w:t>
        </w:r>
      </w:ins>
      <w:ins w:id="20" w:author="Vijay Singh" w:date="2021-02-06T12:32:00Z">
        <w:r w:rsidR="00923B17">
          <w:rPr>
            <w:rFonts w:ascii="Times New Roman" w:hAnsi="Times New Roman"/>
            <w:sz w:val="22"/>
            <w:szCs w:val="22"/>
          </w:rPr>
          <w:t xml:space="preserve"> and </w:t>
        </w:r>
      </w:ins>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ins w:id="21" w:author="Vijay Singh" w:date="2021-02-06T12:35:00Z">
        <w:r w:rsidR="003C11D1">
          <w:rPr>
            <w:rFonts w:ascii="Times New Roman" w:hAnsi="Times New Roman"/>
            <w:sz w:val="22"/>
            <w:szCs w:val="22"/>
          </w:rPr>
          <w:t xml:space="preserve">measured </w:t>
        </w:r>
      </w:ins>
      <w:ins w:id="22" w:author="Vijay Singh" w:date="2021-02-06T12:36:00Z">
        <w:r w:rsidR="003C11D1">
          <w:rPr>
            <w:rFonts w:ascii="Times New Roman" w:hAnsi="Times New Roman"/>
            <w:sz w:val="22"/>
            <w:szCs w:val="22"/>
          </w:rPr>
          <w:t xml:space="preserve">lightness discrimination thresholds as a function of the amount of </w:t>
        </w:r>
      </w:ins>
      <w:ins w:id="23" w:author="Vijay Singh" w:date="2021-02-06T12:38:00Z">
        <w:r w:rsidR="00EA7D01">
          <w:rPr>
            <w:rFonts w:ascii="Times New Roman" w:hAnsi="Times New Roman"/>
            <w:sz w:val="22"/>
            <w:szCs w:val="22"/>
          </w:rPr>
          <w:t xml:space="preserve">variability in the </w:t>
        </w:r>
      </w:ins>
      <w:ins w:id="24" w:author="Vijay Singh" w:date="2021-02-06T12:36:00Z">
        <w:r w:rsidR="003C11D1">
          <w:rPr>
            <w:rFonts w:ascii="Times New Roman" w:hAnsi="Times New Roman"/>
            <w:sz w:val="22"/>
            <w:szCs w:val="22"/>
          </w:rPr>
          <w:t>background</w:t>
        </w:r>
      </w:ins>
      <w:ins w:id="25" w:author="Vijay Singh" w:date="2021-02-06T12:38:00Z">
        <w:r w:rsidR="00EA7D01">
          <w:rPr>
            <w:rFonts w:ascii="Times New Roman" w:hAnsi="Times New Roman"/>
            <w:sz w:val="22"/>
            <w:szCs w:val="22"/>
          </w:rPr>
          <w:t xml:space="preserve"> object reflectance </w:t>
        </w:r>
      </w:ins>
      <w:ins w:id="26" w:author="Vijay Singh" w:date="2021-02-06T12:39:00Z">
        <w:r w:rsidR="00EA7D01">
          <w:rPr>
            <w:rFonts w:ascii="Times New Roman" w:hAnsi="Times New Roman"/>
            <w:sz w:val="22"/>
            <w:szCs w:val="22"/>
          </w:rPr>
          <w:t>function</w:t>
        </w:r>
      </w:ins>
      <w:ins w:id="27" w:author="Vijay Singh" w:date="2021-02-06T12:36:00Z">
        <w:r w:rsidR="003C11D1">
          <w:rPr>
            <w:rFonts w:ascii="Times New Roman" w:hAnsi="Times New Roman"/>
            <w:sz w:val="22"/>
            <w:szCs w:val="22"/>
          </w:rPr>
          <w:t xml:space="preserve"> </w:t>
        </w:r>
      </w:ins>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 xml:space="preserve">(i.e. </w:t>
      </w:r>
      <w:r w:rsidR="007E3061">
        <w:rPr>
          <w:rFonts w:ascii="Times New Roman" w:hAnsi="Times New Roman"/>
          <w:sz w:val="22"/>
          <w:szCs w:val="22"/>
        </w:rPr>
        <w:t>background</w:t>
      </w:r>
      <w:ins w:id="28" w:author="Vijay Singh" w:date="2021-02-06T12:36:00Z">
        <w:r w:rsidR="007D4DB7">
          <w:rPr>
            <w:rFonts w:ascii="Times New Roman" w:hAnsi="Times New Roman"/>
            <w:sz w:val="22"/>
            <w:szCs w:val="22"/>
          </w:rPr>
          <w:t xml:space="preserve"> </w:t>
        </w:r>
      </w:ins>
      <w:ins w:id="29" w:author="Vijay Singh" w:date="2021-02-06T12:39:00Z">
        <w:r w:rsidR="00831485">
          <w:rPr>
            <w:rFonts w:ascii="Times New Roman" w:hAnsi="Times New Roman"/>
            <w:sz w:val="22"/>
            <w:szCs w:val="22"/>
          </w:rPr>
          <w:t>reflectance</w:t>
        </w:r>
      </w:ins>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ins w:id="30" w:author="Vijay Singh" w:date="2021-02-06T12:39:00Z">
        <w:r w:rsidR="00D866C0">
          <w:rPr>
            <w:rFonts w:ascii="Times New Roman" w:hAnsi="Times New Roman"/>
            <w:sz w:val="22"/>
            <w:szCs w:val="22"/>
          </w:rPr>
          <w:t>perceived object lightness</w:t>
        </w:r>
      </w:ins>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computational model that uses a center-surround receptive field to estimate object lightness 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68EF95BA" w:rsidR="00744589" w:rsidRDefault="006957D2">
      <w:pPr>
        <w:pStyle w:val="Default"/>
        <w:spacing w:before="0"/>
        <w:rPr>
          <w:rFonts w:ascii="Times New Roman" w:hAnsi="Times New Roman"/>
          <w:sz w:val="22"/>
          <w:szCs w:val="22"/>
        </w:rPr>
      </w:pPr>
      <w:r>
        <w:rPr>
          <w:rFonts w:ascii="Times New Roman" w:hAnsi="Times New Roman"/>
          <w:b/>
          <w:bCs/>
          <w:sz w:val="22"/>
          <w:szCs w:val="22"/>
        </w:rPr>
        <w:lastRenderedPageBreak/>
        <w:t>INTRODUCTION</w:t>
      </w:r>
      <w:r w:rsidR="00554DFF">
        <w:rPr>
          <w:rFonts w:ascii="Times New Roman" w:hAnsi="Times New Roman"/>
          <w:b/>
          <w:bCs/>
          <w:sz w:val="22"/>
          <w:szCs w:val="22"/>
        </w:rPr>
        <w:t xml:space="preserve">: </w:t>
      </w:r>
      <w:r w:rsidR="00744589">
        <w:rPr>
          <w:rFonts w:ascii="Times New Roman" w:hAnsi="Times New Roman"/>
          <w:sz w:val="22"/>
          <w:szCs w:val="22"/>
        </w:rPr>
        <w:t>To support effective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7988">
        <w:rPr>
          <w:rFonts w:ascii="Times New Roman" w:hAnsi="Times New Roman"/>
          <w:sz w:val="22"/>
          <w:szCs w:val="22"/>
        </w:rPr>
        <w:t>process</w:t>
      </w:r>
      <w:r w:rsidR="00A70EC5">
        <w:rPr>
          <w:rFonts w:ascii="Times New Roman" w:hAnsi="Times New Roman"/>
          <w:sz w:val="22"/>
          <w:szCs w:val="22"/>
        </w:rPr>
        <w:t>es</w:t>
      </w:r>
      <w:r w:rsidR="00E47988">
        <w:rPr>
          <w:rFonts w:ascii="Times New Roman" w:hAnsi="Times New Roman"/>
          <w:sz w:val="22"/>
          <w:szCs w:val="22"/>
        </w:rPr>
        <w:t xml:space="preserve"> that result in these </w:t>
      </w:r>
      <w:r w:rsidR="003F6C36">
        <w:rPr>
          <w:rFonts w:ascii="Times New Roman" w:hAnsi="Times New Roman"/>
          <w:sz w:val="22"/>
          <w:szCs w:val="22"/>
        </w:rPr>
        <w:t>representations</w:t>
      </w:r>
      <w:r w:rsidR="00744589">
        <w:rPr>
          <w:rFonts w:ascii="Times New Roman" w:hAnsi="Times New Roman"/>
          <w:sz w:val="22"/>
          <w:szCs w:val="22"/>
        </w:rPr>
        <w:t xml:space="preserve"> </w:t>
      </w:r>
      <w:r w:rsidR="003F6C36">
        <w:rPr>
          <w:rFonts w:ascii="Times New Roman" w:hAnsi="Times New Roman"/>
          <w:sz w:val="22"/>
          <w:szCs w:val="22"/>
        </w:rPr>
        <w:t xml:space="preserve">start </w:t>
      </w:r>
      <w:r w:rsidR="00744589">
        <w:rPr>
          <w:rFonts w:ascii="Times New Roman" w:hAnsi="Times New Roman"/>
          <w:sz w:val="22"/>
          <w:szCs w:val="22"/>
        </w:rPr>
        <w:t>with the information provided by the proximal stimuli reaching the retinae.</w:t>
      </w:r>
      <w:r w:rsidR="00554DFF">
        <w:rPr>
          <w:rFonts w:ascii="Times New Roman" w:hAnsi="Times New Roman"/>
          <w:sz w:val="22"/>
          <w:szCs w:val="22"/>
        </w:rPr>
        <w:t xml:space="preserve"> </w:t>
      </w:r>
      <w:r w:rsidR="00744589">
        <w:rPr>
          <w:rFonts w:ascii="Times New Roman" w:hAnsi="Times New Roman"/>
          <w:sz w:val="22"/>
          <w:szCs w:val="22"/>
        </w:rPr>
        <w:t>These</w:t>
      </w:r>
      <w:r w:rsidR="00554DFF">
        <w:rPr>
          <w:rFonts w:ascii="Times New Roman" w:hAnsi="Times New Roman"/>
          <w:sz w:val="22"/>
          <w:szCs w:val="22"/>
        </w:rPr>
        <w:t xml:space="preserve"> proximal </w:t>
      </w:r>
      <w:r w:rsidR="00744589">
        <w:rPr>
          <w:rFonts w:ascii="Times New Roman" w:hAnsi="Times New Roman"/>
          <w:sz w:val="22"/>
          <w:szCs w:val="22"/>
        </w:rPr>
        <w:t xml:space="preserve">stimuli </w:t>
      </w:r>
      <w:r w:rsidR="00554DFF">
        <w:rPr>
          <w:rFonts w:ascii="Times New Roman" w:hAnsi="Times New Roman"/>
          <w:sz w:val="22"/>
          <w:szCs w:val="22"/>
        </w:rPr>
        <w:t>depend</w:t>
      </w:r>
      <w:r w:rsidR="00744589">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sidR="00744589">
        <w:rPr>
          <w:rFonts w:ascii="Times New Roman" w:hAnsi="Times New Roman"/>
          <w:sz w:val="22"/>
          <w:szCs w:val="22"/>
        </w:rPr>
        <w:t>object-</w:t>
      </w:r>
      <w:r w:rsidR="00554DFF">
        <w:rPr>
          <w:rFonts w:ascii="Times New Roman" w:hAnsi="Times New Roman"/>
          <w:sz w:val="22"/>
          <w:szCs w:val="22"/>
        </w:rPr>
        <w:t xml:space="preserve">extrinsic </w:t>
      </w:r>
      <w:r w:rsidR="00744589">
        <w:rPr>
          <w:rFonts w:ascii="Times New Roman" w:hAnsi="Times New Roman"/>
          <w:sz w:val="22"/>
          <w:szCs w:val="22"/>
        </w:rPr>
        <w:t>properties of</w:t>
      </w:r>
      <w:r w:rsidR="00554DFF">
        <w:rPr>
          <w:rFonts w:ascii="Times New Roman" w:hAnsi="Times New Roman"/>
          <w:sz w:val="22"/>
          <w:szCs w:val="22"/>
        </w:rPr>
        <w:t xml:space="preserve"> the visual scene</w:t>
      </w:r>
      <w:r w:rsidR="00744589">
        <w:rPr>
          <w:rFonts w:ascii="Times New Roman" w:hAnsi="Times New Roman"/>
          <w:sz w:val="22"/>
          <w:szCs w:val="22"/>
        </w:rPr>
        <w:t>, for example the illumination</w:t>
      </w:r>
      <w:r w:rsidR="00765ECD">
        <w:rPr>
          <w:rFonts w:ascii="Times New Roman" w:hAnsi="Times New Roman"/>
          <w:sz w:val="22"/>
          <w:szCs w:val="22"/>
        </w:rPr>
        <w:t>, the observer’s viewpoint,</w:t>
      </w:r>
      <w:r w:rsidR="00744589">
        <w:rPr>
          <w:rFonts w:ascii="Times New Roman" w:hAnsi="Times New Roman"/>
          <w:sz w:val="22"/>
          <w:szCs w:val="22"/>
        </w:rPr>
        <w:t xml:space="preserve"> and the </w:t>
      </w:r>
      <w:r w:rsidR="00DF596E">
        <w:rPr>
          <w:rFonts w:ascii="Times New Roman" w:hAnsi="Times New Roman"/>
          <w:sz w:val="22"/>
          <w:szCs w:val="22"/>
        </w:rPr>
        <w:t xml:space="preserve">object’s </w:t>
      </w:r>
      <w:r w:rsidR="00744589">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sidR="00744589">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sidR="00744589">
        <w:rPr>
          <w:rFonts w:ascii="Times New Roman" w:hAnsi="Times New Roman"/>
          <w:sz w:val="22"/>
          <w:szCs w:val="22"/>
        </w:rPr>
        <w:t xml:space="preserve">properties across variation in other scene variables. Understanding the degree to which the visual system does this, and how it does so, is </w:t>
      </w:r>
      <w:r w:rsidR="00590BBB">
        <w:rPr>
          <w:rFonts w:ascii="Times New Roman" w:hAnsi="Times New Roman"/>
          <w:sz w:val="22"/>
          <w:szCs w:val="22"/>
        </w:rPr>
        <w:t>an</w:t>
      </w:r>
      <w:r w:rsidR="00744589">
        <w:rPr>
          <w:rFonts w:ascii="Times New Roman" w:hAnsi="Times New Roman"/>
          <w:sz w:val="22"/>
          <w:szCs w:val="22"/>
        </w:rPr>
        <w:t xml:space="preserve"> </w:t>
      </w:r>
      <w:r w:rsidR="00B26547">
        <w:rPr>
          <w:rFonts w:ascii="Times New Roman" w:hAnsi="Times New Roman"/>
          <w:sz w:val="22"/>
          <w:szCs w:val="22"/>
        </w:rPr>
        <w:t xml:space="preserve">important </w:t>
      </w:r>
      <w:r w:rsidR="00744589">
        <w:rPr>
          <w:rFonts w:ascii="Times New Roman" w:hAnsi="Times New Roman"/>
          <w:sz w:val="22"/>
          <w:szCs w:val="22"/>
        </w:rPr>
        <w:t xml:space="preserve">goal of vision </w:t>
      </w:r>
      <w:commentRangeStart w:id="31"/>
      <w:commentRangeStart w:id="32"/>
      <w:r w:rsidR="00744589">
        <w:rPr>
          <w:rFonts w:ascii="Times New Roman" w:hAnsi="Times New Roman"/>
          <w:sz w:val="22"/>
          <w:szCs w:val="22"/>
        </w:rPr>
        <w:t>science</w:t>
      </w:r>
      <w:commentRangeEnd w:id="31"/>
      <w:r w:rsidR="00AF67E8">
        <w:rPr>
          <w:rStyle w:val="CommentReference"/>
          <w:rFonts w:ascii="Times New Roman" w:hAnsi="Times New Roman" w:cs="Times New Roman"/>
          <w:color w:val="auto"/>
          <w14:textOutline w14:w="0" w14:cap="rnd" w14:cmpd="sng" w14:algn="ctr">
            <w14:noFill/>
            <w14:prstDash w14:val="solid"/>
            <w14:bevel/>
          </w14:textOutline>
        </w:rPr>
        <w:commentReference w:id="31"/>
      </w:r>
      <w:commentRangeEnd w:id="32"/>
      <w:r w:rsidR="0078721C">
        <w:rPr>
          <w:rStyle w:val="CommentReference"/>
          <w:rFonts w:ascii="Times New Roman" w:hAnsi="Times New Roman" w:cs="Times New Roman"/>
          <w:color w:val="auto"/>
          <w14:textOutline w14:w="0" w14:cap="rnd" w14:cmpd="sng" w14:algn="ctr">
            <w14:noFill/>
            <w14:prstDash w14:val="solid"/>
            <w14:bevel/>
          </w14:textOutline>
        </w:rPr>
        <w:commentReference w:id="32"/>
      </w:r>
      <w:r w:rsidR="00744589">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263A972D"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achromatic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achromatic objects</w:t>
      </w:r>
      <w:r w:rsidR="00E85F73">
        <w:rPr>
          <w:rFonts w:ascii="Times New Roman" w:hAnsi="Times New Roman"/>
          <w:sz w:val="22"/>
          <w:szCs w:val="22"/>
        </w:rPr>
        <w:t xml:space="preserve"> is termed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representation </w:t>
      </w:r>
      <w:r w:rsidR="00304113">
        <w:rPr>
          <w:rFonts w:ascii="Times New Roman" w:hAnsi="Times New Roman"/>
          <w:sz w:val="22"/>
          <w:szCs w:val="22"/>
        </w:rPr>
        <w:t xml:space="preserve">of object lightness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the retinal irradiance of the image</w:t>
      </w:r>
      <w:r w:rsidR="00DE5D7C">
        <w:rPr>
          <w:rFonts w:ascii="Times New Roman" w:hAnsi="Times New Roman"/>
          <w:sz w:val="22"/>
          <w:szCs w:val="22"/>
        </w:rPr>
        <w:t xml:space="preserve"> cast by the object</w:t>
      </w:r>
      <w:r w:rsidR="000703E2">
        <w:rPr>
          <w:rFonts w:ascii="Times New Roman" w:hAnsi="Times New Roman"/>
          <w:sz w:val="22"/>
          <w:szCs w:val="22"/>
        </w:rPr>
        <w:t xml:space="preserve"> varies both with the object’s overall reflectance </w:t>
      </w:r>
      <w:r w:rsidR="00C00A10">
        <w:rPr>
          <w:rFonts w:ascii="Times New Roman" w:hAnsi="Times New Roman"/>
          <w:sz w:val="22"/>
          <w:szCs w:val="22"/>
        </w:rPr>
        <w:t xml:space="preserve">and </w:t>
      </w:r>
      <w:r w:rsidR="000703E2">
        <w:rPr>
          <w:rFonts w:ascii="Times New Roman" w:hAnsi="Times New Roman"/>
          <w:sz w:val="22"/>
          <w:szCs w:val="22"/>
        </w:rPr>
        <w:t xml:space="preserve">the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ins w:id="33" w:author="Vijay Singh" w:date="2021-02-06T13:38:00Z">
        <w:r w:rsidR="00FC3D5C">
          <w:rPr>
            <w:rFonts w:ascii="Times New Roman" w:hAnsi="Times New Roman"/>
            <w:sz w:val="22"/>
            <w:szCs w:val="22"/>
          </w:rPr>
          <w:t>as well as</w:t>
        </w:r>
      </w:ins>
      <w:r w:rsidR="000703E2">
        <w:rPr>
          <w:rFonts w:ascii="Times New Roman" w:hAnsi="Times New Roman"/>
          <w:sz w:val="22"/>
          <w:szCs w:val="22"/>
        </w:rPr>
        <w:t xml:space="preserve"> the position and pose of the object in the scene.</w:t>
      </w:r>
      <w:r w:rsidR="00BE2972">
        <w:rPr>
          <w:rFonts w:ascii="Times New Roman" w:hAnsi="Times New Roman"/>
          <w:sz w:val="22"/>
          <w:szCs w:val="22"/>
        </w:rPr>
        <w:t xml:space="preserve"> </w:t>
      </w:r>
      <w:r w:rsidR="005D5D66">
        <w:rPr>
          <w:rFonts w:ascii="Times New Roman" w:hAnsi="Times New Roman"/>
          <w:sz w:val="22"/>
          <w:szCs w:val="22"/>
        </w:rPr>
        <w:t>T</w:t>
      </w:r>
      <w:r w:rsidR="00BE2972">
        <w:rPr>
          <w:rFonts w:ascii="Times New Roman" w:hAnsi="Times New Roman"/>
          <w:sz w:val="22"/>
          <w:szCs w:val="22"/>
        </w:rPr>
        <w:t xml:space="preserve">he degree </w:t>
      </w:r>
      <w:r w:rsidR="005D5D66">
        <w:rPr>
          <w:rFonts w:ascii="Times New Roman" w:hAnsi="Times New Roman"/>
          <w:sz w:val="22"/>
          <w:szCs w:val="22"/>
        </w:rPr>
        <w:t xml:space="preserve">to which </w:t>
      </w:r>
      <w:r w:rsidR="00BE2972">
        <w:rPr>
          <w:rFonts w:ascii="Times New Roman" w:hAnsi="Times New Roman"/>
          <w:sz w:val="22"/>
          <w:szCs w:val="22"/>
        </w:rPr>
        <w:t>the visual system stabilizes the lightness representation against object-</w:t>
      </w:r>
      <w:commentRangeStart w:id="34"/>
      <w:r w:rsidR="00BE2972">
        <w:rPr>
          <w:rFonts w:ascii="Times New Roman" w:hAnsi="Times New Roman"/>
          <w:sz w:val="22"/>
          <w:szCs w:val="22"/>
        </w:rPr>
        <w:t>intrinsic</w:t>
      </w:r>
      <w:commentRangeEnd w:id="34"/>
      <w:r w:rsidR="005A1C08">
        <w:rPr>
          <w:rStyle w:val="CommentReference"/>
          <w:rFonts w:ascii="Times New Roman" w:hAnsi="Times New Roman" w:cs="Times New Roman"/>
          <w:color w:val="auto"/>
          <w14:textOutline w14:w="0" w14:cap="rnd" w14:cmpd="sng" w14:algn="ctr">
            <w14:noFill/>
            <w14:prstDash w14:val="solid"/>
            <w14:bevel/>
          </w14:textOutline>
        </w:rPr>
        <w:commentReference w:id="34"/>
      </w:r>
      <w:r w:rsidR="00BE2972">
        <w:rPr>
          <w:rFonts w:ascii="Times New Roman" w:hAnsi="Times New Roman"/>
          <w:sz w:val="22"/>
          <w:szCs w:val="22"/>
        </w:rPr>
        <w:t xml:space="preserve"> variation</w:t>
      </w:r>
      <w:r w:rsidR="0058310C">
        <w:rPr>
          <w:rFonts w:ascii="Times New Roman" w:hAnsi="Times New Roman"/>
          <w:sz w:val="22"/>
          <w:szCs w:val="22"/>
        </w:rPr>
        <w:t xml:space="preserve"> determines the degree of lightness constancy</w:t>
      </w:r>
      <w:r w:rsidR="009B1979">
        <w:rPr>
          <w:rFonts w:ascii="Times New Roman" w:hAnsi="Times New Roman"/>
          <w:sz w:val="22"/>
          <w:szCs w:val="22"/>
        </w:rPr>
        <w:t xml:space="preserve"> </w:t>
      </w:r>
      <w:r w:rsidR="00BF3F69">
        <w:rPr>
          <w:rFonts w:ascii="Times New Roman" w:hAnsi="Times New Roman"/>
          <w:sz w:val="22"/>
          <w:szCs w:val="22"/>
        </w:rPr>
        <w:t>achieved by the system</w:t>
      </w:r>
      <w:r w:rsidR="00BE2972">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732C899B" w14:textId="08EDEC7B" w:rsidR="00BC3F5A" w:rsidRDefault="004E4848">
      <w:pPr>
        <w:pStyle w:val="Default"/>
        <w:spacing w:before="0"/>
        <w:rPr>
          <w:rFonts w:ascii="Times New Roman" w:hAnsi="Times New Roman"/>
          <w:sz w:val="22"/>
          <w:szCs w:val="22"/>
        </w:rPr>
      </w:pPr>
      <w:r>
        <w:rPr>
          <w:rFonts w:ascii="Times New Roman" w:hAnsi="Times New Roman"/>
          <w:sz w:val="22"/>
          <w:szCs w:val="22"/>
        </w:rPr>
        <w:t>The perceptual representation of lightness has been extensively studie</w:t>
      </w:r>
      <w:r w:rsidR="003D6298">
        <w:rPr>
          <w:rFonts w:ascii="Times New Roman" w:hAnsi="Times New Roman"/>
          <w:sz w:val="22"/>
          <w:szCs w:val="22"/>
        </w:rPr>
        <w:t>d</w:t>
      </w:r>
      <w:r>
        <w:rPr>
          <w:rFonts w:ascii="Times New Roman" w:hAnsi="Times New Roman"/>
          <w:sz w:val="22"/>
          <w:szCs w:val="22"/>
        </w:rPr>
        <w:t xml:space="preserve"> using </w:t>
      </w:r>
      <w:r w:rsidR="009C0A24">
        <w:rPr>
          <w:rFonts w:ascii="Times New Roman" w:hAnsi="Times New Roman"/>
          <w:sz w:val="22"/>
          <w:szCs w:val="22"/>
        </w:rPr>
        <w:t xml:space="preserve">subjective psychophysical </w:t>
      </w:r>
      <w:r>
        <w:rPr>
          <w:rFonts w:ascii="Times New Roman" w:hAnsi="Times New Roman"/>
          <w:sz w:val="22"/>
          <w:szCs w:val="22"/>
        </w:rPr>
        <w:t xml:space="preserve">methods, in which observers report their subjective judgment of the </w:t>
      </w:r>
      <w:r w:rsidR="003A0E3F">
        <w:rPr>
          <w:rFonts w:ascii="Times New Roman" w:hAnsi="Times New Roman"/>
          <w:sz w:val="22"/>
          <w:szCs w:val="22"/>
        </w:rPr>
        <w:t xml:space="preserve">object </w:t>
      </w:r>
      <w:r>
        <w:rPr>
          <w:rFonts w:ascii="Times New Roman" w:hAnsi="Times New Roman"/>
          <w:sz w:val="22"/>
          <w:szCs w:val="22"/>
        </w:rPr>
        <w:t>lightness</w:t>
      </w:r>
      <w:commentRangeStart w:id="35"/>
      <w:r>
        <w:rPr>
          <w:rFonts w:ascii="Times New Roman" w:hAnsi="Times New Roman"/>
          <w:sz w:val="22"/>
          <w:szCs w:val="22"/>
        </w:rPr>
        <w:t xml:space="preserve">. </w:t>
      </w:r>
      <w:commentRangeEnd w:id="35"/>
      <w:r>
        <w:rPr>
          <w:rStyle w:val="CommentReference"/>
          <w:rFonts w:ascii="Times New Roman" w:hAnsi="Times New Roman" w:cs="Times New Roman"/>
          <w:color w:val="auto"/>
          <w14:textOutline w14:w="0" w14:cap="rnd" w14:cmpd="sng" w14:algn="ctr">
            <w14:noFill/>
            <w14:prstDash w14:val="solid"/>
            <w14:bevel/>
          </w14:textOutline>
        </w:rPr>
        <w:commentReference w:id="35"/>
      </w:r>
      <w:r w:rsidR="009C0A24">
        <w:rPr>
          <w:rFonts w:ascii="Times New Roman" w:hAnsi="Times New Roman"/>
          <w:sz w:val="22"/>
          <w:szCs w:val="22"/>
        </w:rPr>
        <w:t>At the broadest level, these results tell us that the visual system does indeed stabilize the perceptual lightness representation against changes in object-extrinsic factors in the scene (</w:t>
      </w:r>
      <w:r w:rsidR="009C0A24" w:rsidRPr="0015087E">
        <w:rPr>
          <w:rFonts w:ascii="Times New Roman" w:hAnsi="Times New Roman"/>
          <w:sz w:val="22"/>
          <w:szCs w:val="22"/>
          <w:highlight w:val="yellow"/>
        </w:rPr>
        <w:t>refs</w:t>
      </w:r>
      <w:r w:rsidR="009C0A24">
        <w:rPr>
          <w:rFonts w:ascii="Times New Roman" w:hAnsi="Times New Roman"/>
          <w:sz w:val="22"/>
          <w:szCs w:val="22"/>
        </w:rPr>
        <w:t xml:space="preserve">). There is less consensus, however, on </w:t>
      </w:r>
      <w:r w:rsidR="008F4713">
        <w:rPr>
          <w:rFonts w:ascii="Times New Roman" w:hAnsi="Times New Roman"/>
          <w:sz w:val="22"/>
          <w:szCs w:val="22"/>
        </w:rPr>
        <w:t xml:space="preserve">how these perceptual computations </w:t>
      </w:r>
      <w:commentRangeStart w:id="36"/>
      <w:r w:rsidR="008F4713">
        <w:rPr>
          <w:rFonts w:ascii="Times New Roman" w:hAnsi="Times New Roman"/>
          <w:sz w:val="22"/>
          <w:szCs w:val="22"/>
        </w:rPr>
        <w:t>should be understood</w:t>
      </w:r>
      <w:commentRangeEnd w:id="36"/>
      <w:r w:rsidR="008E31F2">
        <w:rPr>
          <w:rStyle w:val="CommentReference"/>
          <w:rFonts w:ascii="Times New Roman" w:hAnsi="Times New Roman" w:cs="Times New Roman"/>
          <w:color w:val="auto"/>
          <w14:textOutline w14:w="0" w14:cap="rnd" w14:cmpd="sng" w14:algn="ctr">
            <w14:noFill/>
            <w14:prstDash w14:val="solid"/>
            <w14:bevel/>
          </w14:textOutline>
        </w:rPr>
        <w:commentReference w:id="36"/>
      </w:r>
      <w:r w:rsidR="008F4713">
        <w:rPr>
          <w:rFonts w:ascii="Times New Roman" w:hAnsi="Times New Roman"/>
          <w:sz w:val="22"/>
          <w:szCs w:val="22"/>
        </w:rPr>
        <w:t xml:space="preserve"> </w:t>
      </w:r>
      <w:r w:rsidR="001E7F31">
        <w:rPr>
          <w:rFonts w:ascii="Times New Roman" w:hAnsi="Times New Roman"/>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instrText xml:space="preserve"> ADDIN EN.CITE </w:instrText>
      </w:r>
      <w:r w:rsidR="008C29CC">
        <w:rPr>
          <w:rFonts w:ascii="Times New Roman" w:hAnsi="Times New Roman"/>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instrText xml:space="preserve"> ADDIN EN.CITE.DATA </w:instrText>
      </w:r>
      <w:r w:rsidR="008C29CC">
        <w:rPr>
          <w:rFonts w:ascii="Times New Roman" w:hAnsi="Times New Roman"/>
          <w:sz w:val="22"/>
          <w:szCs w:val="22"/>
        </w:rPr>
      </w:r>
      <w:r w:rsidR="008C29CC">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8C29CC">
        <w:rPr>
          <w:rFonts w:ascii="Times New Roman" w:hAnsi="Times New Roman"/>
          <w:noProof/>
          <w:sz w:val="22"/>
          <w:szCs w:val="22"/>
        </w:rPr>
        <w:t>(Adelson, 2000; Kingdom, 2011)</w:t>
      </w:r>
      <w:r w:rsidR="001E7F31">
        <w:rPr>
          <w:rFonts w:ascii="Times New Roman" w:hAnsi="Times New Roman"/>
          <w:sz w:val="22"/>
          <w:szCs w:val="22"/>
        </w:rPr>
        <w:fldChar w:fldCharType="end"/>
      </w:r>
      <w:commentRangeStart w:id="37"/>
      <w:commentRangeEnd w:id="37"/>
      <w:r w:rsidR="00310539">
        <w:rPr>
          <w:rStyle w:val="CommentReference"/>
          <w:rFonts w:ascii="Times New Roman" w:hAnsi="Times New Roman" w:cs="Times New Roman"/>
          <w:color w:val="auto"/>
          <w14:textOutline w14:w="0" w14:cap="rnd" w14:cmpd="sng" w14:algn="ctr">
            <w14:noFill/>
            <w14:prstDash w14:val="solid"/>
            <w14:bevel/>
          </w14:textOutline>
        </w:rPr>
        <w:commentReference w:id="37"/>
      </w:r>
      <w:r w:rsidR="00BC3F5A">
        <w:rPr>
          <w:rFonts w:ascii="Times New Roman" w:hAnsi="Times New Roman"/>
          <w:sz w:val="22"/>
          <w:szCs w:val="22"/>
        </w:rPr>
        <w:t>.</w:t>
      </w:r>
    </w:p>
    <w:p w14:paraId="3374E715" w14:textId="77777777" w:rsidR="00BC3F5A" w:rsidRDefault="00BC3F5A">
      <w:pPr>
        <w:pStyle w:val="Default"/>
        <w:spacing w:before="0"/>
        <w:rPr>
          <w:rFonts w:ascii="Times New Roman" w:hAnsi="Times New Roman"/>
          <w:sz w:val="22"/>
          <w:szCs w:val="22"/>
        </w:rPr>
      </w:pPr>
    </w:p>
    <w:p w14:paraId="65E52307" w14:textId="6479AE0B" w:rsidR="004E4848" w:rsidRDefault="00BC3F5A">
      <w:pPr>
        <w:pStyle w:val="Default"/>
        <w:spacing w:before="0"/>
        <w:rPr>
          <w:rFonts w:ascii="Times New Roman" w:hAnsi="Times New Roman"/>
          <w:sz w:val="22"/>
          <w:szCs w:val="22"/>
        </w:rPr>
      </w:pPr>
      <w:commentRangeStart w:id="38"/>
      <w:commentRangeStart w:id="39"/>
      <w:r>
        <w:rPr>
          <w:rFonts w:ascii="Times New Roman" w:hAnsi="Times New Roman"/>
          <w:sz w:val="22"/>
          <w:szCs w:val="22"/>
        </w:rPr>
        <w:t xml:space="preserve">Although appearance methods </w:t>
      </w:r>
      <w:commentRangeEnd w:id="38"/>
      <w:r w:rsidR="007541BD">
        <w:rPr>
          <w:rStyle w:val="CommentReference"/>
          <w:rFonts w:ascii="Times New Roman" w:hAnsi="Times New Roman" w:cs="Times New Roman"/>
          <w:color w:val="auto"/>
          <w14:textOutline w14:w="0" w14:cap="rnd" w14:cmpd="sng" w14:algn="ctr">
            <w14:noFill/>
            <w14:prstDash w14:val="solid"/>
            <w14:bevel/>
          </w14:textOutline>
        </w:rPr>
        <w:commentReference w:id="38"/>
      </w:r>
      <w:commentRangeEnd w:id="39"/>
      <w:r w:rsidR="00015289">
        <w:rPr>
          <w:rStyle w:val="CommentReference"/>
          <w:rFonts w:ascii="Times New Roman" w:hAnsi="Times New Roman" w:cs="Times New Roman"/>
          <w:color w:val="auto"/>
          <w14:textOutline w14:w="0" w14:cap="rnd" w14:cmpd="sng" w14:algn="ctr">
            <w14:noFill/>
            <w14:prstDash w14:val="solid"/>
            <w14:bevel/>
          </w14:textOutline>
        </w:rPr>
        <w:commentReference w:id="39"/>
      </w:r>
      <w:r>
        <w:rPr>
          <w:rFonts w:ascii="Times New Roman" w:hAnsi="Times New Roman"/>
          <w:sz w:val="22"/>
          <w:szCs w:val="22"/>
        </w:rPr>
        <w:t>have the advantage of tapping observers’ subjective experience</w:t>
      </w:r>
      <w:r w:rsidR="00907583">
        <w:rPr>
          <w:rFonts w:ascii="Times New Roman" w:hAnsi="Times New Roman"/>
          <w:sz w:val="22"/>
          <w:szCs w:val="22"/>
        </w:rPr>
        <w:t xml:space="preserve"> rather directly</w:t>
      </w:r>
      <w:r>
        <w:rPr>
          <w:rFonts w:ascii="Times New Roman" w:hAnsi="Times New Roman"/>
          <w:sz w:val="22"/>
          <w:szCs w:val="22"/>
        </w:rPr>
        <w:t xml:space="preserve">, it can be challenging to relate data of this sort to underlying neural mechanisms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&lt;EndNote&gt;&lt;Cite&gt;&lt;Author&gt;Stockman&lt;/Author&gt;&lt;Year&gt;2010&lt;/Year&gt;&lt;RecNum&gt;2617&lt;/RecNum&gt;&lt;DisplayText&gt;(Stockman &amp;amp; Brainard, 2010)&lt;/DisplayText&gt;&lt;record&gt;&lt;rec-number&gt;2617&lt;/rec-number&gt;&lt;foreign-keys&gt;&lt;key app="EN" db-id="592dpt2f590x0mezte35f5fwef0rtp2xsfrz" timestamp="1611081690"&gt;2617&lt;/key&gt;&lt;/foreign-keys&gt;&lt;ref-type name="Journal Article"&gt;17&lt;/ref-type&gt;&lt;contributors&gt;&lt;authors&gt;&lt;author&gt;Stockman, A.&lt;/author&gt;&lt;author&gt;Brainard, D. H.&lt;/author&gt;&lt;/authors&gt;&lt;/contributors&gt;&lt;titles&gt;&lt;title&gt;Color vision mechanisms&lt;/title&gt;&lt;secondary-title&gt;OSA Handbook of Optics&lt;/secondary-title&gt;&lt;/titles&gt;&lt;periodical&gt;&lt;full-title&gt;OSA Handbook of Optics&lt;/full-title&gt;&lt;/periodical&gt;&lt;pages&gt;1-11&lt;/pages&gt;&lt;volume&gt; &lt;/volume&gt;&lt;dates&gt;&lt;year&gt;2010&lt;/year&gt;&lt;/dates&gt;&lt;urls&gt;&lt;/urls&gt;&lt;/record&gt;&lt;/Cite&gt;&lt;/EndNote&gt;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(Stockman &amp; Brainard, 2010)</w:t>
      </w:r>
      <w:r w:rsidR="001E7F31">
        <w:rPr>
          <w:rFonts w:ascii="Times New Roman" w:hAnsi="Times New Roman"/>
          <w:sz w:val="22"/>
          <w:szCs w:val="22"/>
        </w:rPr>
        <w:fldChar w:fldCharType="end"/>
      </w:r>
      <w:r>
        <w:rPr>
          <w:rFonts w:ascii="Times New Roman" w:hAnsi="Times New Roman"/>
          <w:sz w:val="22"/>
          <w:szCs w:val="22"/>
        </w:rPr>
        <w:t>(</w:t>
      </w:r>
      <w:commentRangeStart w:id="40"/>
      <w:r>
        <w:rPr>
          <w:rFonts w:ascii="Times New Roman" w:hAnsi="Times New Roman"/>
          <w:sz w:val="22"/>
          <w:szCs w:val="22"/>
        </w:rPr>
        <w:t>ref)</w:t>
      </w:r>
      <w:commentRangeEnd w:id="40"/>
      <w:r>
        <w:rPr>
          <w:rStyle w:val="CommentReference"/>
          <w:rFonts w:ascii="Times New Roman" w:hAnsi="Times New Roman" w:cs="Times New Roman"/>
          <w:color w:val="auto"/>
          <w14:textOutline w14:w="0" w14:cap="rnd" w14:cmpd="sng" w14:algn="ctr">
            <w14:noFill/>
            <w14:prstDash w14:val="solid"/>
            <w14:bevel/>
          </w14:textOutline>
        </w:rPr>
        <w:commentReference w:id="40"/>
      </w:r>
      <w:r>
        <w:rPr>
          <w:rFonts w:ascii="Times New Roman" w:hAnsi="Times New Roman"/>
          <w:sz w:val="22"/>
          <w:szCs w:val="22"/>
        </w:rPr>
        <w:t xml:space="preserve">. At the same time, there is mature theory that links objective measurements of psychophysical thresholds to the </w:t>
      </w:r>
      <w:del w:id="41" w:author="JohannesBurge" w:date="2021-02-01T22:30:00Z">
        <w:r w:rsidDel="002E4613">
          <w:rPr>
            <w:rFonts w:ascii="Times New Roman" w:hAnsi="Times New Roman"/>
            <w:sz w:val="22"/>
            <w:szCs w:val="22"/>
          </w:rPr>
          <w:delText xml:space="preserve">signal-to-noise </w:delText>
        </w:r>
      </w:del>
      <w:r>
        <w:rPr>
          <w:rFonts w:ascii="Times New Roman" w:hAnsi="Times New Roman"/>
          <w:sz w:val="22"/>
          <w:szCs w:val="22"/>
        </w:rPr>
        <w:t xml:space="preserve">properties of physiologically measured neural responses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&lt;EndNote&gt;&lt;Cite&gt;&lt;Author&gt;Parker&lt;/Author&gt;&lt;Year&gt;1998&lt;/Year&gt;&lt;RecNum&gt;2618&lt;/RecNum&gt;&lt;DisplayText&gt;(Parker &amp;amp; Newsome, 1998)&lt;/DisplayText&gt;&lt;record&gt;&lt;rec-number&gt;2618&lt;/rec-number&gt;&lt;foreign-keys&gt;&lt;key app="EN" db-id="592dpt2f590x0mezte35f5fwef0rtp2xsfrz" timestamp="1611082068"&gt;2618&lt;/key&gt;&lt;/foreign-keys&gt;&lt;ref-type name="Journal Article"&gt;17&lt;/ref-type&gt;&lt;contributors&gt;&lt;authors&gt;&lt;author&gt;Parker, A. J.&lt;/author&gt;&lt;author&gt;Newsome, W. T.&lt;/author&gt;&lt;/authors&gt;&lt;/contributors&gt;&lt;auth-address&gt;University Laboratory of Physiology, University of Oxford, United Kingdom.&lt;/auth-address&gt;&lt;titles&gt;&lt;title&gt;Sense and the single neuron: probing the physiology of perception&lt;/title&gt;&lt;secondary-title&gt;Annu Rev Neurosci&lt;/secondary-title&gt;&lt;/titles&gt;&lt;periodical&gt;&lt;full-title&gt;Annu Rev Neurosci&lt;/full-title&gt;&lt;/periodical&gt;&lt;pages&gt;227-77&lt;/pages&gt;&lt;volume&gt;21&lt;/volume&gt;&lt;edition&gt;1998/04/08&lt;/edition&gt;&lt;keywords&gt;&lt;keyword&gt;Animals&lt;/keyword&gt;&lt;keyword&gt;Cognition/*physiology&lt;/keyword&gt;&lt;keyword&gt;Humans&lt;/keyword&gt;&lt;keyword&gt;Neurons, Afferent/*physiology&lt;/keyword&gt;&lt;keyword&gt;Perception/*physiology&lt;/keyword&gt;&lt;/keywords&gt;&lt;dates&gt;&lt;year&gt;1998&lt;/year&gt;&lt;/dates&gt;&lt;isbn&gt;0147-006X (Print)&amp;#xD;0147-006X (Linking)&lt;/isbn&gt;&lt;accession-num&gt;9530497&lt;/accession-num&gt;&lt;urls&gt;&lt;related-urls&gt;&lt;url&gt;https://www.ncbi.nlm.nih.gov/pubmed/9530497&lt;/url&gt;&lt;/related-urls&gt;&lt;/urls&gt;&lt;electronic-resource-num&gt;10.1146/annurev.neuro.21.1.227&lt;/electronic-resource-num&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(Parker &amp; Newsome, 1998)</w:t>
      </w:r>
      <w:r w:rsidR="001E7F31">
        <w:rPr>
          <w:rFonts w:ascii="Times New Roman" w:hAnsi="Times New Roman"/>
          <w:sz w:val="22"/>
          <w:szCs w:val="22"/>
        </w:rPr>
        <w:fldChar w:fldCharType="end"/>
      </w:r>
      <w:r>
        <w:rPr>
          <w:rFonts w:ascii="Times New Roman" w:hAnsi="Times New Roman"/>
          <w:sz w:val="22"/>
          <w:szCs w:val="22"/>
        </w:rPr>
        <w:t>(</w:t>
      </w:r>
      <w:commentRangeStart w:id="42"/>
      <w:r>
        <w:rPr>
          <w:rFonts w:ascii="Times New Roman" w:hAnsi="Times New Roman"/>
          <w:sz w:val="22"/>
          <w:szCs w:val="22"/>
        </w:rPr>
        <w:t>refs</w:t>
      </w:r>
      <w:commentRangeEnd w:id="42"/>
      <w:r>
        <w:rPr>
          <w:rStyle w:val="CommentReference"/>
          <w:rFonts w:ascii="Times New Roman" w:hAnsi="Times New Roman" w:cs="Times New Roman"/>
          <w:color w:val="auto"/>
          <w14:textOutline w14:w="0" w14:cap="rnd" w14:cmpd="sng" w14:algn="ctr">
            <w14:noFill/>
            <w14:prstDash w14:val="solid"/>
            <w14:bevel/>
          </w14:textOutline>
        </w:rPr>
        <w:commentReference w:id="42"/>
      </w:r>
      <w:r>
        <w:rPr>
          <w:rFonts w:ascii="Times New Roman" w:hAnsi="Times New Roman"/>
          <w:sz w:val="22"/>
          <w:szCs w:val="22"/>
        </w:rPr>
        <w:t xml:space="preserve">). To date, however, it has not been clear how to apply threshold measurements to questions of perceptual constancy. Indirect methods involve linking thresholds to appearance measurements, </w:t>
      </w:r>
      <w:r w:rsidR="009C184A">
        <w:rPr>
          <w:rFonts w:ascii="Times New Roman" w:hAnsi="Times New Roman"/>
          <w:sz w:val="22"/>
          <w:szCs w:val="22"/>
        </w:rPr>
        <w:t>which have their origin in</w:t>
      </w:r>
      <w:r>
        <w:rPr>
          <w:rFonts w:ascii="Times New Roman" w:hAnsi="Times New Roman"/>
          <w:sz w:val="22"/>
          <w:szCs w:val="22"/>
        </w:rPr>
        <w:t xml:space="preserve"> Fechner’s pioneering interpretation of Weber’s Law </w:t>
      </w:r>
      <w:commentRangeStart w:id="43"/>
      <w:r>
        <w:rPr>
          <w:rFonts w:ascii="Times New Roman" w:hAnsi="Times New Roman"/>
          <w:sz w:val="22"/>
          <w:szCs w:val="22"/>
        </w:rPr>
        <w:t xml:space="preserve">in terms of an underlying perceptual scale </w:t>
      </w:r>
      <w:r w:rsidR="001E7F31">
        <w:rPr>
          <w:rFonts w:ascii="Times New Roman" w:hAnsi="Times New Roman"/>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instrText xml:space="preserve"> ADDIN EN.CITE </w:instrText>
      </w:r>
      <w:r w:rsidR="008C29CC">
        <w:rPr>
          <w:rFonts w:ascii="Times New Roman" w:hAnsi="Times New Roman"/>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instrText xml:space="preserve"> ADDIN EN.CITE.DATA </w:instrText>
      </w:r>
      <w:r w:rsidR="008C29CC">
        <w:rPr>
          <w:rFonts w:ascii="Times New Roman" w:hAnsi="Times New Roman"/>
          <w:sz w:val="22"/>
          <w:szCs w:val="22"/>
        </w:rPr>
      </w:r>
      <w:r w:rsidR="008C29CC">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8C29CC">
        <w:rPr>
          <w:rFonts w:ascii="Times New Roman" w:hAnsi="Times New Roman"/>
          <w:noProof/>
          <w:sz w:val="22"/>
          <w:szCs w:val="22"/>
        </w:rPr>
        <w:t>(Fechner, 1966; Hillis &amp; Brainard, 2005, 2007; Nachmias &amp; Sansbury, 1974)</w:t>
      </w:r>
      <w:r w:rsidR="001E7F31">
        <w:rPr>
          <w:rFonts w:ascii="Times New Roman" w:hAnsi="Times New Roman"/>
          <w:sz w:val="22"/>
          <w:szCs w:val="22"/>
        </w:rPr>
        <w:fldChar w:fldCharType="end"/>
      </w:r>
      <w:r>
        <w:rPr>
          <w:rFonts w:ascii="Times New Roman" w:hAnsi="Times New Roman"/>
          <w:sz w:val="22"/>
          <w:szCs w:val="22"/>
        </w:rPr>
        <w:t>(</w:t>
      </w:r>
      <w:commentRangeStart w:id="44"/>
      <w:r>
        <w:rPr>
          <w:rFonts w:ascii="Times New Roman" w:hAnsi="Times New Roman"/>
          <w:sz w:val="22"/>
          <w:szCs w:val="22"/>
        </w:rPr>
        <w:t>ref; also refs</w:t>
      </w:r>
      <w:commentRangeEnd w:id="44"/>
      <w:r>
        <w:rPr>
          <w:rStyle w:val="CommentReference"/>
          <w:rFonts w:ascii="Times New Roman" w:hAnsi="Times New Roman" w:cs="Times New Roman"/>
          <w:color w:val="auto"/>
          <w14:textOutline w14:w="0" w14:cap="rnd" w14:cmpd="sng" w14:algn="ctr">
            <w14:noFill/>
            <w14:prstDash w14:val="solid"/>
            <w14:bevel/>
          </w14:textOutline>
        </w:rPr>
        <w:commentReference w:id="44"/>
      </w:r>
      <w:r>
        <w:rPr>
          <w:rFonts w:ascii="Times New Roman" w:hAnsi="Times New Roman"/>
          <w:sz w:val="22"/>
          <w:szCs w:val="22"/>
        </w:rPr>
        <w:t>). This approach hold</w:t>
      </w:r>
      <w:ins w:id="45" w:author="JohannesBurge" w:date="2021-02-02T18:41:00Z">
        <w:r w:rsidR="004D063B">
          <w:rPr>
            <w:rFonts w:ascii="Times New Roman" w:hAnsi="Times New Roman"/>
            <w:sz w:val="22"/>
            <w:szCs w:val="22"/>
          </w:rPr>
          <w:t>s</w:t>
        </w:r>
      </w:ins>
      <w:r>
        <w:rPr>
          <w:rFonts w:ascii="Times New Roman" w:hAnsi="Times New Roman"/>
          <w:sz w:val="22"/>
          <w:szCs w:val="22"/>
        </w:rPr>
        <w:t xml:space="preserve"> promise, but there are documented cases where the threshold measurements fail to account for appearance effects related to lightness constancy</w:t>
      </w:r>
      <w:commentRangeEnd w:id="43"/>
      <w:r w:rsidR="0007144A">
        <w:rPr>
          <w:rStyle w:val="CommentReference"/>
          <w:rFonts w:ascii="Times New Roman" w:hAnsi="Times New Roman" w:cs="Times New Roman"/>
          <w:color w:val="auto"/>
          <w14:textOutline w14:w="0" w14:cap="rnd" w14:cmpd="sng" w14:algn="ctr">
            <w14:noFill/>
            <w14:prstDash w14:val="solid"/>
            <w14:bevel/>
          </w14:textOutline>
        </w:rPr>
        <w:commentReference w:id="43"/>
      </w:r>
      <w:r>
        <w:rPr>
          <w:rFonts w:ascii="Times New Roman" w:hAnsi="Times New Roman"/>
          <w:sz w:val="22"/>
          <w:szCs w:val="22"/>
        </w:rPr>
        <w:t xml:space="preserve"> (</w:t>
      </w:r>
      <w:commentRangeStart w:id="46"/>
      <w:r>
        <w:rPr>
          <w:rFonts w:ascii="Times New Roman" w:hAnsi="Times New Roman"/>
          <w:sz w:val="22"/>
          <w:szCs w:val="22"/>
        </w:rPr>
        <w:t>ref</w:t>
      </w:r>
      <w:commentRangeEnd w:id="46"/>
      <w:r>
        <w:rPr>
          <w:rStyle w:val="CommentReference"/>
          <w:rFonts w:ascii="Times New Roman" w:hAnsi="Times New Roman" w:cs="Times New Roman"/>
          <w:color w:val="auto"/>
          <w14:textOutline w14:w="0" w14:cap="rnd" w14:cmpd="sng" w14:algn="ctr">
            <w14:noFill/>
            <w14:prstDash w14:val="solid"/>
            <w14:bevel/>
          </w14:textOutline>
        </w:rPr>
        <w:commentReference w:id="46"/>
      </w:r>
      <w:r>
        <w:rPr>
          <w:rFonts w:ascii="Times New Roman" w:hAnsi="Times New Roman"/>
          <w:sz w:val="22"/>
          <w:szCs w:val="22"/>
        </w:rPr>
        <w:t xml:space="preserve">). Here we </w:t>
      </w:r>
      <w:r w:rsidR="009B62D6">
        <w:rPr>
          <w:rFonts w:ascii="Times New Roman" w:hAnsi="Times New Roman"/>
          <w:sz w:val="22"/>
          <w:szCs w:val="22"/>
        </w:rPr>
        <w:t>introduce</w:t>
      </w:r>
      <w:r>
        <w:rPr>
          <w:rFonts w:ascii="Times New Roman" w:hAnsi="Times New Roman"/>
          <w:sz w:val="22"/>
          <w:szCs w:val="22"/>
        </w:rPr>
        <w:t xml:space="preserve"> a</w:t>
      </w:r>
      <w:r w:rsidR="00C811C6">
        <w:rPr>
          <w:rFonts w:ascii="Times New Roman" w:hAnsi="Times New Roman"/>
          <w:sz w:val="22"/>
          <w:szCs w:val="22"/>
        </w:rPr>
        <w:t>n</w:t>
      </w:r>
      <w:r>
        <w:rPr>
          <w:rFonts w:ascii="Times New Roman" w:hAnsi="Times New Roman"/>
          <w:sz w:val="22"/>
          <w:szCs w:val="22"/>
        </w:rPr>
        <w:t xml:space="preserve"> approach to using a psychophysical threshold paradigm to draw inferences about the psychophysical mechanisms underlying </w:t>
      </w:r>
      <w:r w:rsidR="009B62D6">
        <w:rPr>
          <w:rFonts w:ascii="Times New Roman" w:hAnsi="Times New Roman"/>
          <w:sz w:val="22"/>
          <w:szCs w:val="22"/>
        </w:rPr>
        <w:t xml:space="preserve">perceptual constancies. </w:t>
      </w:r>
      <w:r w:rsidR="007541BD">
        <w:rPr>
          <w:rFonts w:ascii="Times New Roman" w:hAnsi="Times New Roman"/>
          <w:sz w:val="22"/>
          <w:szCs w:val="22"/>
        </w:rPr>
        <w:t>The approach has the feature that the results provide a behavioral basis for comparison to the precision of hypothesized neural representations of lightness.</w:t>
      </w:r>
    </w:p>
    <w:p w14:paraId="564CEE3F" w14:textId="77777777" w:rsidR="00222EA0" w:rsidRDefault="00222EA0">
      <w:pPr>
        <w:pStyle w:val="Default"/>
        <w:spacing w:before="0"/>
        <w:rPr>
          <w:rFonts w:ascii="Times New Roman" w:hAnsi="Times New Roman"/>
          <w:sz w:val="22"/>
          <w:szCs w:val="22"/>
        </w:rPr>
      </w:pPr>
    </w:p>
    <w:p w14:paraId="04351FC8" w14:textId="79DAAA19" w:rsidR="00650716" w:rsidRDefault="009B62D6">
      <w:pPr>
        <w:pStyle w:val="Default"/>
        <w:spacing w:before="0"/>
        <w:rPr>
          <w:rFonts w:ascii="Times New Roman" w:hAnsi="Times New Roman"/>
          <w:sz w:val="22"/>
          <w:szCs w:val="22"/>
        </w:rPr>
      </w:pPr>
      <w:r>
        <w:rPr>
          <w:rFonts w:ascii="Times New Roman" w:hAnsi="Times New Roman"/>
          <w:sz w:val="22"/>
          <w:szCs w:val="22"/>
        </w:rPr>
        <w:t xml:space="preserve">Our approach begins </w:t>
      </w:r>
      <w:r w:rsidR="00D00C92">
        <w:rPr>
          <w:rFonts w:ascii="Times New Roman" w:hAnsi="Times New Roman"/>
          <w:sz w:val="22"/>
          <w:szCs w:val="22"/>
        </w:rPr>
        <w:t>with measurement</w:t>
      </w:r>
      <w:r w:rsidR="002D7BBD">
        <w:rPr>
          <w:rFonts w:ascii="Times New Roman" w:hAnsi="Times New Roman"/>
          <w:sz w:val="22"/>
          <w:szCs w:val="22"/>
        </w:rPr>
        <w:t xml:space="preserve"> of</w:t>
      </w:r>
      <w:r w:rsidR="00D949EF">
        <w:rPr>
          <w:rFonts w:ascii="Times New Roman" w:hAnsi="Times New Roman"/>
          <w:sz w:val="22"/>
          <w:szCs w:val="22"/>
        </w:rPr>
        <w:t xml:space="preserve"> the ability of human observers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D949EF">
        <w:rPr>
          <w:rFonts w:ascii="Times New Roman" w:hAnsi="Times New Roman"/>
          <w:sz w:val="22"/>
          <w:szCs w:val="22"/>
        </w:rPr>
        <w:t xml:space="preserve">study 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08660C">
        <w:rPr>
          <w:rFonts w:ascii="Times New Roman" w:hAnsi="Times New Roman"/>
          <w:sz w:val="22"/>
          <w:szCs w:val="22"/>
        </w:rPr>
        <w:t xml:space="preserve">when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08660C">
        <w:rPr>
          <w:rFonts w:ascii="Times New Roman" w:hAnsi="Times New Roman"/>
          <w:sz w:val="22"/>
          <w:szCs w:val="22"/>
        </w:rPr>
        <w:t xml:space="preserve">is introduced, </w:t>
      </w:r>
      <w:r w:rsidR="0050327E">
        <w:rPr>
          <w:rFonts w:ascii="Times New Roman" w:hAnsi="Times New Roman"/>
          <w:sz w:val="22"/>
          <w:szCs w:val="22"/>
        </w:rPr>
        <w:t xml:space="preserve">which here takes the form 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08660C">
        <w:rPr>
          <w:rFonts w:ascii="Times New Roman" w:hAnsi="Times New Roman"/>
          <w:sz w:val="22"/>
          <w:szCs w:val="22"/>
        </w:rPr>
        <w:t xml:space="preserve">. </w:t>
      </w:r>
      <w:r w:rsidR="00932BC7">
        <w:rPr>
          <w:rFonts w:ascii="Times New Roman" w:hAnsi="Times New Roman"/>
          <w:sz w:val="22"/>
          <w:szCs w:val="22"/>
        </w:rPr>
        <w:t>T</w:t>
      </w:r>
      <w:r w:rsidR="00CE23BD">
        <w:rPr>
          <w:rFonts w:ascii="Times New Roman" w:hAnsi="Times New Roman"/>
          <w:sz w:val="22"/>
          <w:szCs w:val="22"/>
        </w:rPr>
        <w:t>he color</w:t>
      </w:r>
      <w:r w:rsidR="007C158F">
        <w:rPr>
          <w:rFonts w:ascii="Times New Roman" w:hAnsi="Times New Roman"/>
          <w:sz w:val="22"/>
          <w:szCs w:val="22"/>
        </w:rPr>
        <w:t>s</w:t>
      </w:r>
      <w:r w:rsidR="00CE23BD">
        <w:rPr>
          <w:rFonts w:ascii="Times New Roman" w:hAnsi="Times New Roman"/>
          <w:sz w:val="22"/>
          <w:szCs w:val="22"/>
        </w:rPr>
        <w:t xml:space="preserve"> of background objects </w:t>
      </w:r>
      <w:r w:rsidR="007C158F">
        <w:rPr>
          <w:rFonts w:ascii="Times New Roman" w:hAnsi="Times New Roman"/>
          <w:sz w:val="22"/>
          <w:szCs w:val="22"/>
        </w:rPr>
        <w:t>were</w:t>
      </w:r>
      <w:r w:rsidR="00932BC7">
        <w:rPr>
          <w:rFonts w:ascii="Times New Roman" w:hAnsi="Times New Roman"/>
          <w:sz w:val="22"/>
          <w:szCs w:val="22"/>
        </w:rPr>
        <w:t xml:space="preserve"> randomized </w:t>
      </w:r>
      <w:r w:rsidR="00CE23BD">
        <w:rPr>
          <w:rFonts w:ascii="Times New Roman" w:hAnsi="Times New Roman"/>
          <w:sz w:val="22"/>
          <w:szCs w:val="22"/>
        </w:rPr>
        <w:t>by sampling from a statistical model based on the reflectance spectra of natural surfaces.</w:t>
      </w:r>
      <w:r w:rsidR="004D094B">
        <w:rPr>
          <w:rFonts w:ascii="Times New Roman" w:hAnsi="Times New Roman"/>
          <w:sz w:val="22"/>
          <w:szCs w:val="22"/>
        </w:rPr>
        <w:t xml:space="preserve"> The amount of background </w:t>
      </w:r>
      <w:r w:rsidR="007C158F">
        <w:rPr>
          <w:rFonts w:ascii="Times New Roman" w:hAnsi="Times New Roman"/>
          <w:sz w:val="22"/>
          <w:szCs w:val="22"/>
        </w:rPr>
        <w:t>color</w:t>
      </w:r>
      <w:r w:rsidR="004525FA">
        <w:rPr>
          <w:rFonts w:ascii="Times New Roman" w:hAnsi="Times New Roman"/>
          <w:sz w:val="22"/>
          <w:szCs w:val="22"/>
        </w:rPr>
        <w:t xml:space="preserve"> </w:t>
      </w:r>
      <w:r w:rsidR="004D094B">
        <w:rPr>
          <w:rFonts w:ascii="Times New Roman" w:hAnsi="Times New Roman"/>
          <w:sz w:val="22"/>
          <w:szCs w:val="22"/>
        </w:rPr>
        <w:t xml:space="preserve">variation </w:t>
      </w:r>
      <w:r w:rsidR="00DD0072">
        <w:rPr>
          <w:rFonts w:ascii="Times New Roman" w:hAnsi="Times New Roman"/>
          <w:sz w:val="22"/>
          <w:szCs w:val="22"/>
        </w:rPr>
        <w:t>was</w:t>
      </w:r>
      <w:r w:rsidR="004D094B">
        <w:rPr>
          <w:rFonts w:ascii="Times New Roman" w:hAnsi="Times New Roman"/>
          <w:sz w:val="22"/>
          <w:szCs w:val="22"/>
        </w:rPr>
        <w:t xml:space="preserve"> controlled by a single model parameter</w:t>
      </w:r>
      <w:r w:rsidR="00BA23C3">
        <w:rPr>
          <w:rFonts w:ascii="Times New Roman" w:hAnsi="Times New Roman"/>
          <w:sz w:val="22"/>
          <w:szCs w:val="22"/>
        </w:rPr>
        <w:t xml:space="preserve">. </w:t>
      </w:r>
      <w:r w:rsidR="000B38F7">
        <w:rPr>
          <w:rFonts w:ascii="Times New Roman" w:hAnsi="Times New Roman"/>
          <w:sz w:val="22"/>
          <w:szCs w:val="22"/>
        </w:rPr>
        <w:t xml:space="preserve">Finally, </w:t>
      </w:r>
      <w:r w:rsidR="00721815">
        <w:rPr>
          <w:rFonts w:ascii="Times New Roman" w:hAnsi="Times New Roman"/>
          <w:sz w:val="22"/>
          <w:szCs w:val="22"/>
        </w:rPr>
        <w:t>we measure discrimination thr</w:t>
      </w:r>
      <w:r w:rsidR="000D07E9">
        <w:rPr>
          <w:rFonts w:ascii="Times New Roman" w:hAnsi="Times New Roman"/>
          <w:sz w:val="22"/>
          <w:szCs w:val="22"/>
        </w:rPr>
        <w:t>e</w:t>
      </w:r>
      <w:r w:rsidR="00721815">
        <w:rPr>
          <w:rFonts w:ascii="Times New Roman" w:hAnsi="Times New Roman"/>
          <w:sz w:val="22"/>
          <w:szCs w:val="22"/>
        </w:rPr>
        <w:t>sholds as a function of the amount of background spectral variation</w:t>
      </w:r>
      <w:r w:rsidR="0017076C">
        <w:rPr>
          <w:rFonts w:ascii="Times New Roman" w:hAnsi="Times New Roman"/>
          <w:sz w:val="22"/>
          <w:szCs w:val="22"/>
        </w:rPr>
        <w:t>.</w:t>
      </w:r>
      <w:r w:rsidR="00721815">
        <w:rPr>
          <w:rFonts w:ascii="Times New Roman" w:hAnsi="Times New Roman"/>
          <w:sz w:val="22"/>
          <w:szCs w:val="22"/>
        </w:rPr>
        <w:t xml:space="preserve"> </w:t>
      </w:r>
      <w:r w:rsidR="00D949EF">
        <w:rPr>
          <w:rFonts w:ascii="Times New Roman" w:hAnsi="Times New Roman"/>
          <w:sz w:val="22"/>
          <w:szCs w:val="22"/>
        </w:rPr>
        <w:t xml:space="preserve"> </w:t>
      </w:r>
      <w:r w:rsidR="00475DA6">
        <w:rPr>
          <w:rFonts w:ascii="Times New Roman" w:hAnsi="Times New Roman"/>
          <w:sz w:val="22"/>
          <w:szCs w:val="22"/>
        </w:rPr>
        <w:t xml:space="preserve">The discrimination thresholds </w:t>
      </w:r>
      <w:r w:rsidR="00686114">
        <w:rPr>
          <w:rFonts w:ascii="Times New Roman" w:hAnsi="Times New Roman"/>
          <w:sz w:val="22"/>
          <w:szCs w:val="22"/>
        </w:rPr>
        <w:t>quantify</w:t>
      </w:r>
      <w:r w:rsidR="00475DA6">
        <w:rPr>
          <w:rFonts w:ascii="Times New Roman" w:hAnsi="Times New Roman"/>
          <w:sz w:val="22"/>
          <w:szCs w:val="22"/>
        </w:rPr>
        <w:t xml:space="preserve"> the difficulty of the lightness discrimination task. The change in thresholds from baseline (i.e.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4AA2D520"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lastRenderedPageBreak/>
        <w:t>A</w:t>
      </w:r>
      <w:r w:rsidR="00D949EF">
        <w:rPr>
          <w:rFonts w:ascii="Times New Roman" w:hAnsi="Times New Roman"/>
          <w:sz w:val="22"/>
          <w:szCs w:val="22"/>
        </w:rPr>
        <w:t>s the variation in background color is increased,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 the object lightness captures the essential features of human observers</w:t>
      </w:r>
      <w:ins w:id="47" w:author="JohannesBurge" w:date="2021-02-05T12:18:00Z">
        <w:r w:rsidR="00AF0DC6">
          <w:rPr>
            <w:rFonts w:ascii="Times New Roman" w:hAnsi="Times New Roman"/>
            <w:sz w:val="22"/>
            <w:szCs w:val="22"/>
          </w:rPr>
          <w:t xml:space="preserve">. </w:t>
        </w:r>
        <w:commentRangeStart w:id="48"/>
        <w:commentRangeStart w:id="49"/>
        <w:r w:rsidR="00AF0DC6">
          <w:rPr>
            <w:rFonts w:ascii="Times New Roman" w:hAnsi="Times New Roman"/>
            <w:sz w:val="22"/>
            <w:szCs w:val="22"/>
          </w:rPr>
          <w:t>The model</w:t>
        </w:r>
      </w:ins>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commentRangeEnd w:id="48"/>
      <w:r w:rsidR="00371A93">
        <w:rPr>
          <w:rStyle w:val="CommentReference"/>
          <w:rFonts w:ascii="Times New Roman" w:hAnsi="Times New Roman" w:cs="Times New Roman"/>
          <w:color w:val="auto"/>
          <w14:textOutline w14:w="0" w14:cap="rnd" w14:cmpd="sng" w14:algn="ctr">
            <w14:noFill/>
            <w14:prstDash w14:val="solid"/>
            <w14:bevel/>
          </w14:textOutline>
        </w:rPr>
        <w:commentReference w:id="48"/>
      </w:r>
      <w:commentRangeEnd w:id="49"/>
      <w:r w:rsidR="00622841">
        <w:rPr>
          <w:rStyle w:val="CommentReference"/>
          <w:rFonts w:ascii="Times New Roman" w:hAnsi="Times New Roman" w:cs="Times New Roman"/>
          <w:color w:val="auto"/>
          <w14:textOutline w14:w="0" w14:cap="rnd" w14:cmpd="sng" w14:algn="ctr">
            <w14:noFill/>
            <w14:prstDash w14:val="solid"/>
            <w14:bevel/>
          </w14:textOutline>
        </w:rPr>
        <w:commentReference w:id="49"/>
      </w:r>
    </w:p>
    <w:p w14:paraId="23E9133C" w14:textId="77777777" w:rsidR="00F9135E" w:rsidRDefault="00F9135E">
      <w:pPr>
        <w:pStyle w:val="Default"/>
        <w:spacing w:before="0"/>
        <w:rPr>
          <w:rFonts w:ascii="Times New Roman" w:hAnsi="Times New Roman"/>
          <w:b/>
          <w:bCs/>
          <w:sz w:val="22"/>
          <w:szCs w:val="22"/>
        </w:rPr>
      </w:pPr>
    </w:p>
    <w:p w14:paraId="4C624976" w14:textId="47D07A1A"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7D63D110"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 (Figure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1E7F31">
        <w:rPr>
          <w:rFonts w:ascii="Times New Roman" w:hAnsi="Times New Roman"/>
          <w:color w:val="0076BA"/>
          <w:sz w:val="22"/>
          <w:szCs w:val="22"/>
        </w:rPr>
        <w:fldChar w:fldCharType="begin"/>
      </w:r>
      <w:r w:rsidR="008C29CC">
        <w:rPr>
          <w:rFonts w:ascii="Times New Roman" w:hAnsi="Times New Roman"/>
          <w:color w:val="0076BA"/>
          <w:sz w:val="22"/>
          <w:szCs w:val="22"/>
        </w:rPr>
        <w:instrText xml:space="preserve"> ADDIN EN.CITE &lt;EndNote&gt;&lt;Cite&gt;&lt;Author&gt;American Society for Testing and Materials&lt;/Author&gt;&lt;Year&gt;2017 &lt;/Year&gt;&lt;RecNum&gt;331&lt;/RecNum&gt;&lt;DisplayText&gt;(American Society for Testing and Materials, 2017 )&lt;/DisplayText&gt;&lt;record&gt;&lt;rec-number&gt;331&lt;/rec-number&gt;&lt;foreign-keys&gt;&lt;key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1E7F31">
        <w:rPr>
          <w:rFonts w:ascii="Times New Roman" w:hAnsi="Times New Roman"/>
          <w:color w:val="0076BA"/>
          <w:sz w:val="22"/>
          <w:szCs w:val="22"/>
        </w:rPr>
        <w:fldChar w:fldCharType="separate"/>
      </w:r>
      <w:r w:rsidR="008C29CC">
        <w:rPr>
          <w:rFonts w:ascii="Times New Roman" w:hAnsi="Times New Roman"/>
          <w:noProof/>
          <w:color w:val="0076BA"/>
          <w:sz w:val="22"/>
          <w:szCs w:val="22"/>
        </w:rPr>
        <w:t>(American Society for Testing and Materials, 2017 )</w:t>
      </w:r>
      <w:r w:rsidR="001E7F31">
        <w:rPr>
          <w:rFonts w:ascii="Times New Roman" w:hAnsi="Times New Roman"/>
          <w:color w:val="0076BA"/>
          <w:sz w:val="22"/>
          <w:szCs w:val="22"/>
        </w:rPr>
        <w:fldChar w:fldCharType="end"/>
      </w:r>
      <w:r w:rsidR="00554DFF">
        <w:rPr>
          <w:rFonts w:ascii="Times New Roman" w:hAnsi="Times New Roman"/>
          <w:sz w:val="22"/>
          <w:szCs w:val="22"/>
        </w:rPr>
        <w:t>)</w:t>
      </w:r>
      <w:r w:rsidR="00802A61">
        <w:rPr>
          <w:rFonts w:ascii="Times New Roman" w:hAnsi="Times New Roman"/>
          <w:sz w:val="22"/>
          <w:szCs w:val="22"/>
        </w:rPr>
        <w:t xml:space="preserve"> 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9F434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309849C0" w:rsidR="0004085B" w:rsidRDefault="0004085B" w:rsidP="0004085B">
      <w:pPr>
        <w:pStyle w:val="Default"/>
        <w:spacing w:before="0"/>
        <w:rPr>
          <w:ins w:id="50" w:author="Vijay Singh" w:date="2021-02-06T13:24:00Z"/>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on lightness discrimination thresholds, we varied the reflectance spectra of the background objects in the images by sampling from a statistical model based on natural surface reflectance databases (See Methods: Reflectance and Illumination Spectra</w:t>
      </w:r>
      <w:r w:rsidR="00965CFE">
        <w:rPr>
          <w:rFonts w:ascii="Times New Roman" w:hAnsi="Times New Roman"/>
          <w:sz w:val="22"/>
          <w:szCs w:val="22"/>
        </w:rPr>
        <w:t xml:space="preserve"> </w:t>
      </w:r>
      <w:r w:rsidR="00965CFE">
        <w:rPr>
          <w:rFonts w:ascii="Times New Roman" w:hAnsi="Times New Roman"/>
          <w:sz w:val="22"/>
          <w:szCs w:val="22"/>
        </w:rPr>
        <w:fldChar w:fldCharType="begin"/>
      </w:r>
      <w:r w:rsidR="002B6D57">
        <w:rPr>
          <w:rFonts w:ascii="Times New Roman" w:hAnsi="Times New Roman"/>
          <w:sz w:val="22"/>
          <w:szCs w:val="22"/>
        </w:rPr>
        <w:instrText xml:space="preserve"> ADDIN EN.CITE &lt;EndNote&gt;&lt;Cite&gt;&lt;Author&gt;Singh&lt;/Author&gt;&lt;Year&gt;2018&lt;/Year&gt;&lt;RecNum&gt;124&lt;/RecNum&gt;&lt;DisplayText&gt;(Singh,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965CFE">
        <w:rPr>
          <w:rFonts w:ascii="Times New Roman" w:hAnsi="Times New Roman"/>
          <w:sz w:val="22"/>
          <w:szCs w:val="22"/>
        </w:rPr>
        <w:fldChar w:fldCharType="separate"/>
      </w:r>
      <w:r w:rsidR="002B6D57">
        <w:rPr>
          <w:rFonts w:ascii="Times New Roman" w:hAnsi="Times New Roman"/>
          <w:noProof/>
          <w:sz w:val="22"/>
          <w:szCs w:val="22"/>
        </w:rPr>
        <w:t>(Singh, Cottaris, Heasly, Brainard, &amp; Burge, 2018)</w:t>
      </w:r>
      <w:r w:rsidR="00965CFE">
        <w:rPr>
          <w:rFonts w:ascii="Times New Roman" w:hAnsi="Times New Roman"/>
          <w:sz w:val="22"/>
          <w:szCs w:val="22"/>
        </w:rPr>
        <w:fldChar w:fldCharType="end"/>
      </w:r>
      <w:r w:rsidR="00965CFE">
        <w:rPr>
          <w:rFonts w:ascii="Times New Roman" w:hAnsi="Times New Roman"/>
          <w:sz w:val="22"/>
          <w:szCs w:val="22"/>
        </w:rPr>
        <w:t>)</w:t>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CC11B9">
        <w:rPr>
          <w:rFonts w:ascii="Times New Roman" w:hAnsi="Times New Roman"/>
          <w:color w:val="0076BA"/>
          <w:sz w:val="22"/>
          <w:szCs w:val="22"/>
        </w:rPr>
        <w:fldChar w:fldCharType="begin"/>
      </w:r>
      <w:r w:rsidR="008C29CC">
        <w:rPr>
          <w:rFonts w:ascii="Times New Roman" w:hAnsi="Times New Roman"/>
          <w:color w:val="0076BA"/>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C11B9">
        <w:rPr>
          <w:rFonts w:ascii="Times New Roman" w:hAnsi="Times New Roman"/>
          <w:color w:val="0076BA"/>
          <w:sz w:val="22"/>
          <w:szCs w:val="22"/>
        </w:rPr>
        <w:fldChar w:fldCharType="separate"/>
      </w:r>
      <w:r w:rsidR="008C29CC">
        <w:rPr>
          <w:rFonts w:ascii="Times New Roman" w:hAnsi="Times New Roman"/>
          <w:noProof/>
          <w:color w:val="0076BA"/>
          <w:sz w:val="22"/>
          <w:szCs w:val="22"/>
        </w:rPr>
        <w:t>(Kelly, Gibson, &amp; Nickerson, 1943; Vrhel, Gershon, &amp; Iwan, 1994)</w:t>
      </w:r>
      <w:r w:rsidR="00CC11B9">
        <w:rPr>
          <w:rFonts w:ascii="Times New Roman" w:hAnsi="Times New Roman"/>
          <w:color w:val="0076BA"/>
          <w:sz w:val="22"/>
          <w:szCs w:val="22"/>
        </w:rPr>
        <w:fldChar w:fldCharType="end"/>
      </w:r>
      <w:r w:rsidR="00CC11B9">
        <w:rPr>
          <w:rFonts w:ascii="Times New Roman" w:hAnsi="Times New Roman"/>
          <w:color w:val="0076BA"/>
          <w:sz w:val="22"/>
          <w:szCs w:val="22"/>
        </w:rPr>
        <w:t xml:space="preserve"> </w:t>
      </w:r>
      <w:r>
        <w:rPr>
          <w:rFonts w:ascii="Times New Roman" w:hAnsi="Times New Roman"/>
          <w:sz w:val="22"/>
          <w:szCs w:val="22"/>
        </w:rPr>
        <w:t>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ins w:id="51" w:author="Vijay Singh" w:date="2021-02-06T13:27:00Z">
        <w:r w:rsidR="0071405B">
          <w:rPr>
            <w:rFonts w:ascii="Times New Roman" w:hAnsi="Times New Roman"/>
            <w:sz w:val="22"/>
            <w:szCs w:val="22"/>
          </w:rPr>
          <w:t xml:space="preserve"> The amount of variation in the background was controlled by multiplying the co</w:t>
        </w:r>
      </w:ins>
      <w:ins w:id="52" w:author="Vijay Singh" w:date="2021-02-06T13:28:00Z">
        <w:r w:rsidR="0071405B">
          <w:rPr>
            <w:rFonts w:ascii="Times New Roman" w:hAnsi="Times New Roman"/>
            <w:sz w:val="22"/>
            <w:szCs w:val="22"/>
          </w:rPr>
          <w:t xml:space="preserve">variance matrix of the </w:t>
        </w:r>
      </w:ins>
      <w:ins w:id="53" w:author="Vijay Singh" w:date="2021-02-06T13:29:00Z">
        <w:r w:rsidR="00AB4EAD">
          <w:rPr>
            <w:rFonts w:ascii="Times New Roman" w:hAnsi="Times New Roman"/>
            <w:sz w:val="22"/>
            <w:szCs w:val="22"/>
          </w:rPr>
          <w:t xml:space="preserve">multivariate-normal </w:t>
        </w:r>
      </w:ins>
      <w:ins w:id="54" w:author="Vijay Singh" w:date="2021-02-06T13:28:00Z">
        <w:r w:rsidR="00192DF7">
          <w:rPr>
            <w:rFonts w:ascii="Times New Roman" w:hAnsi="Times New Roman"/>
            <w:sz w:val="22"/>
            <w:szCs w:val="22"/>
          </w:rPr>
          <w:t>distribution by a scalar.</w:t>
        </w:r>
      </w:ins>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Default="005455B8" w:rsidP="0004085B">
      <w:pPr>
        <w:pStyle w:val="Default"/>
        <w:spacing w:before="0"/>
        <w:rPr>
          <w:rFonts w:ascii="Times New Roman" w:hAnsi="Times New Roman"/>
          <w:sz w:val="22"/>
          <w:szCs w:val="22"/>
        </w:rPr>
      </w:pPr>
    </w:p>
    <w:p w14:paraId="78A3BA4F" w14:textId="2F2D7A1B" w:rsidR="00DC4E76" w:rsidRPr="00B010E0" w:rsidRDefault="009F434F" w:rsidP="00723CC7">
      <w:pPr>
        <w:pStyle w:val="Heading3"/>
        <w:rPr>
          <w:rFonts w:ascii="Times New Roman" w:hAnsi="Times New Roman"/>
          <w:color w:val="000000" w:themeColor="text1"/>
          <w:sz w:val="22"/>
          <w:szCs w:val="22"/>
        </w:rPr>
      </w:pPr>
      <w:r w:rsidRPr="00B010E0">
        <w:rPr>
          <w:rFonts w:ascii="Times New Roman" w:hAnsi="Times New Roman"/>
          <w:color w:val="000000" w:themeColor="text1"/>
          <w:sz w:val="22"/>
          <w:szCs w:val="22"/>
        </w:rPr>
        <w:lastRenderedPageBreak/>
        <w:t xml:space="preserve">Figure 4 shows </w:t>
      </w:r>
      <w:r w:rsidR="0092304B" w:rsidRPr="00B010E0">
        <w:rPr>
          <w:rFonts w:ascii="Times New Roman" w:hAnsi="Times New Roman"/>
          <w:color w:val="000000" w:themeColor="text1"/>
          <w:sz w:val="22"/>
          <w:szCs w:val="22"/>
        </w:rPr>
        <w:t>how</w:t>
      </w:r>
      <w:r w:rsidRPr="00B010E0">
        <w:rPr>
          <w:rFonts w:ascii="Times New Roman" w:hAnsi="Times New Roman"/>
          <w:color w:val="000000" w:themeColor="text1"/>
          <w:sz w:val="22"/>
          <w:szCs w:val="22"/>
        </w:rPr>
        <w:t xml:space="preserve"> discrimination thresholds </w:t>
      </w:r>
      <w:r w:rsidR="0092304B" w:rsidRPr="00B010E0">
        <w:rPr>
          <w:rFonts w:ascii="Times New Roman" w:hAnsi="Times New Roman"/>
          <w:color w:val="000000" w:themeColor="text1"/>
          <w:sz w:val="22"/>
          <w:szCs w:val="22"/>
        </w:rPr>
        <w:t xml:space="preserve">change </w:t>
      </w:r>
      <w:r w:rsidRPr="00B010E0">
        <w:rPr>
          <w:rFonts w:ascii="Times New Roman" w:hAnsi="Times New Roman"/>
          <w:color w:val="000000" w:themeColor="text1"/>
          <w:sz w:val="22"/>
          <w:szCs w:val="22"/>
        </w:rPr>
        <w:t xml:space="preserve">with the amount of variability in the </w:t>
      </w:r>
      <w:r w:rsidR="0092304B" w:rsidRPr="00B010E0">
        <w:rPr>
          <w:rFonts w:ascii="Times New Roman" w:hAnsi="Times New Roman"/>
          <w:color w:val="000000" w:themeColor="text1"/>
          <w:sz w:val="22"/>
          <w:szCs w:val="22"/>
        </w:rPr>
        <w:t xml:space="preserve">spectra </w:t>
      </w:r>
      <w:r w:rsidRPr="00B010E0">
        <w:rPr>
          <w:rFonts w:ascii="Times New Roman" w:hAnsi="Times New Roman"/>
          <w:color w:val="000000" w:themeColor="text1"/>
          <w:sz w:val="22"/>
          <w:szCs w:val="22"/>
        </w:rPr>
        <w:t xml:space="preserve">of the background objects. We plot </w:t>
      </w:r>
      <w:r w:rsidR="0092304B" w:rsidRPr="00B010E0">
        <w:rPr>
          <w:rFonts w:ascii="Times New Roman" w:hAnsi="Times New Roman"/>
          <w:color w:val="000000" w:themeColor="text1"/>
          <w:sz w:val="22"/>
          <w:szCs w:val="22"/>
        </w:rPr>
        <w:t xml:space="preserve">mean (across </w:t>
      </w:r>
      <w:r w:rsidR="00A94812" w:rsidRPr="00B010E0">
        <w:rPr>
          <w:rStyle w:val="None"/>
          <w:rFonts w:ascii="Times New Roman" w:hAnsi="Times New Roman"/>
          <w:color w:val="000000" w:themeColor="text1"/>
          <w:sz w:val="22"/>
          <w:szCs w:val="22"/>
        </w:rPr>
        <w:t>observer</w:t>
      </w:r>
      <w:r w:rsidR="0092304B" w:rsidRPr="00B010E0">
        <w:rPr>
          <w:rFonts w:ascii="Times New Roman" w:hAnsi="Times New Roman"/>
          <w:color w:val="000000" w:themeColor="text1"/>
          <w:sz w:val="22"/>
          <w:szCs w:val="22"/>
        </w:rPr>
        <w:t xml:space="preserve">s, N = 4) </w:t>
      </w:r>
      <w:r w:rsidRPr="00B010E0">
        <w:rPr>
          <w:rFonts w:ascii="Times New Roman" w:hAnsi="Times New Roman"/>
          <w:color w:val="000000" w:themeColor="text1"/>
          <w:sz w:val="22"/>
          <w:szCs w:val="22"/>
        </w:rPr>
        <w:t xml:space="preserve">log threshold squared vs the log of the covariance scalar of the </w:t>
      </w:r>
      <w:r w:rsidR="00554DFF" w:rsidRPr="00B010E0">
        <w:rPr>
          <w:rFonts w:ascii="Times New Roman" w:hAnsi="Times New Roman"/>
          <w:color w:val="000000" w:themeColor="text1"/>
          <w:sz w:val="22"/>
          <w:szCs w:val="22"/>
        </w:rPr>
        <w:t>distribution. For low values of the covariance scalar, threshold is nearly constant</w:t>
      </w:r>
      <w:r w:rsidR="0004085B" w:rsidRPr="00B010E0">
        <w:rPr>
          <w:rFonts w:ascii="Times New Roman" w:hAnsi="Times New Roman"/>
          <w:color w:val="000000" w:themeColor="text1"/>
          <w:sz w:val="22"/>
          <w:szCs w:val="22"/>
        </w:rPr>
        <w:t>. As the covariance scalar increases, lo</w:t>
      </w:r>
      <w:r w:rsidR="001B3BDD" w:rsidRPr="00B010E0">
        <w:rPr>
          <w:rFonts w:ascii="Times New Roman" w:hAnsi="Times New Roman"/>
          <w:color w:val="000000" w:themeColor="text1"/>
          <w:sz w:val="22"/>
          <w:szCs w:val="22"/>
        </w:rPr>
        <w:t>g</w:t>
      </w:r>
      <w:r w:rsidR="0004085B" w:rsidRPr="00B010E0">
        <w:rPr>
          <w:rFonts w:ascii="Times New Roman" w:hAnsi="Times New Roman"/>
          <w:color w:val="000000" w:themeColor="text1"/>
          <w:sz w:val="22"/>
          <w:szCs w:val="22"/>
        </w:rPr>
        <w:t xml:space="preserve"> squared threshold </w:t>
      </w:r>
      <w:r w:rsidR="00554DFF" w:rsidRPr="00B010E0">
        <w:rPr>
          <w:rFonts w:ascii="Times New Roman" w:hAnsi="Times New Roman"/>
          <w:color w:val="000000" w:themeColor="text1"/>
          <w:sz w:val="22"/>
          <w:szCs w:val="22"/>
        </w:rPr>
        <w:t>rise</w:t>
      </w:r>
      <w:r w:rsidR="0092304B" w:rsidRPr="00B010E0">
        <w:rPr>
          <w:rFonts w:ascii="Times New Roman" w:hAnsi="Times New Roman"/>
          <w:color w:val="000000" w:themeColor="text1"/>
          <w:sz w:val="22"/>
          <w:szCs w:val="22"/>
        </w:rPr>
        <w:t>s</w:t>
      </w:r>
      <w:r w:rsidR="00554DFF" w:rsidRPr="00B010E0">
        <w:rPr>
          <w:rFonts w:ascii="Times New Roman" w:hAnsi="Times New Roman"/>
          <w:color w:val="000000" w:themeColor="text1"/>
          <w:sz w:val="22"/>
          <w:szCs w:val="22"/>
        </w:rPr>
        <w:t xml:space="preserve"> approximately linearly</w:t>
      </w:r>
      <w:r w:rsidR="0004085B" w:rsidRPr="00B010E0">
        <w:rPr>
          <w:rFonts w:ascii="Times New Roman" w:hAnsi="Times New Roman"/>
          <w:color w:val="000000" w:themeColor="text1"/>
          <w:sz w:val="22"/>
          <w:szCs w:val="22"/>
        </w:rPr>
        <w:t xml:space="preserve"> with log covariance scalar</w:t>
      </w:r>
      <w:r w:rsidR="00C6744D" w:rsidRPr="00B010E0">
        <w:rPr>
          <w:rFonts w:ascii="Times New Roman" w:hAnsi="Times New Roman"/>
          <w:color w:val="000000" w:themeColor="text1"/>
          <w:sz w:val="22"/>
          <w:szCs w:val="22"/>
        </w:rPr>
        <w:t>, a</w:t>
      </w:r>
      <w:r w:rsidR="0004085B" w:rsidRPr="00B010E0">
        <w:rPr>
          <w:rFonts w:ascii="Times New Roman" w:hAnsi="Times New Roman"/>
          <w:color w:val="000000" w:themeColor="text1"/>
          <w:sz w:val="22"/>
          <w:szCs w:val="22"/>
        </w:rPr>
        <w:t xml:space="preserve"> dependence </w:t>
      </w:r>
      <w:r w:rsidR="00815E09" w:rsidRPr="00B010E0">
        <w:rPr>
          <w:rFonts w:ascii="Times New Roman" w:hAnsi="Times New Roman"/>
          <w:color w:val="000000" w:themeColor="text1"/>
          <w:sz w:val="22"/>
          <w:szCs w:val="22"/>
        </w:rPr>
        <w:t xml:space="preserve">predicted by </w:t>
      </w:r>
      <w:r w:rsidR="00D37CBF">
        <w:rPr>
          <w:rFonts w:ascii="Times New Roman" w:hAnsi="Times New Roman"/>
          <w:color w:val="000000" w:themeColor="text1"/>
          <w:sz w:val="22"/>
          <w:szCs w:val="22"/>
        </w:rPr>
        <w:t xml:space="preserve">a simple model based on </w:t>
      </w:r>
      <w:r w:rsidR="00361F39" w:rsidRPr="00B010E0">
        <w:rPr>
          <w:rFonts w:ascii="Times New Roman" w:hAnsi="Times New Roman"/>
          <w:color w:val="000000" w:themeColor="text1"/>
          <w:sz w:val="22"/>
          <w:szCs w:val="22"/>
        </w:rPr>
        <w:t>Signal Detection Theory</w:t>
      </w:r>
      <w:r w:rsidR="00554DFF" w:rsidRPr="00B010E0">
        <w:rPr>
          <w:rFonts w:ascii="Times New Roman" w:hAnsi="Times New Roman"/>
          <w:color w:val="000000" w:themeColor="text1"/>
          <w:sz w:val="22"/>
          <w:szCs w:val="22"/>
        </w:rPr>
        <w:t xml:space="preserve"> (</w:t>
      </w:r>
      <w:r w:rsidR="0004085B" w:rsidRPr="00B010E0">
        <w:rPr>
          <w:rFonts w:ascii="Times New Roman" w:hAnsi="Times New Roman"/>
          <w:color w:val="000000" w:themeColor="text1"/>
          <w:sz w:val="22"/>
          <w:szCs w:val="22"/>
        </w:rPr>
        <w:t>Figure 4;</w:t>
      </w:r>
      <w:r w:rsidR="0092304B" w:rsidRPr="00B010E0">
        <w:rPr>
          <w:rFonts w:ascii="Times New Roman" w:hAnsi="Times New Roman"/>
          <w:color w:val="000000" w:themeColor="text1"/>
          <w:sz w:val="22"/>
          <w:szCs w:val="22"/>
        </w:rPr>
        <w:t xml:space="preserve"> see</w:t>
      </w:r>
      <w:r w:rsidR="0004085B" w:rsidRPr="00B010E0">
        <w:rPr>
          <w:rFonts w:ascii="Times New Roman" w:hAnsi="Times New Roman"/>
          <w:color w:val="000000" w:themeColor="text1"/>
          <w:sz w:val="22"/>
          <w:szCs w:val="22"/>
        </w:rPr>
        <w:t xml:space="preserve"> </w:t>
      </w:r>
      <w:r w:rsidR="00484B28">
        <w:rPr>
          <w:rFonts w:ascii="Times New Roman" w:hAnsi="Times New Roman"/>
          <w:color w:val="000000" w:themeColor="text1"/>
          <w:sz w:val="22"/>
          <w:szCs w:val="22"/>
        </w:rPr>
        <w:t xml:space="preserve">below and </w:t>
      </w:r>
      <w:r w:rsidR="00554DFF" w:rsidRPr="00B010E0">
        <w:rPr>
          <w:rFonts w:ascii="Times New Roman" w:hAnsi="Times New Roman"/>
          <w:color w:val="000000" w:themeColor="text1"/>
          <w:sz w:val="22"/>
          <w:szCs w:val="22"/>
        </w:rPr>
        <w:t xml:space="preserve">Methods: </w:t>
      </w:r>
      <w:r w:rsidR="00CF5E53">
        <w:rPr>
          <w:rFonts w:ascii="Times New Roman" w:hAnsi="Times New Roman"/>
          <w:color w:val="000000" w:themeColor="text1"/>
          <w:sz w:val="22"/>
          <w:szCs w:val="22"/>
        </w:rPr>
        <w:t xml:space="preserve">Signal Detection </w:t>
      </w:r>
      <w:r w:rsidR="003E6D6B">
        <w:rPr>
          <w:rFonts w:ascii="Times New Roman" w:hAnsi="Times New Roman"/>
          <w:color w:val="000000" w:themeColor="text1"/>
          <w:sz w:val="22"/>
          <w:szCs w:val="22"/>
        </w:rPr>
        <w:t xml:space="preserve">Theory </w:t>
      </w:r>
      <w:r w:rsidR="00CF5E53">
        <w:rPr>
          <w:rFonts w:ascii="Times New Roman" w:hAnsi="Times New Roman"/>
          <w:color w:val="000000" w:themeColor="text1"/>
          <w:sz w:val="22"/>
          <w:szCs w:val="22"/>
        </w:rPr>
        <w:t>Model</w:t>
      </w:r>
      <w:r w:rsidR="00554DFF" w:rsidRPr="00B010E0">
        <w:rPr>
          <w:rFonts w:ascii="Times New Roman" w:hAnsi="Times New Roman"/>
          <w:color w:val="000000" w:themeColor="text1"/>
          <w:sz w:val="22"/>
          <w:szCs w:val="22"/>
        </w:rPr>
        <w:t>).</w:t>
      </w:r>
      <w:r w:rsidR="007B4E86" w:rsidRPr="00B010E0">
        <w:rPr>
          <w:rFonts w:ascii="Times New Roman" w:hAnsi="Times New Roman"/>
          <w:color w:val="000000" w:themeColor="text1"/>
          <w:sz w:val="22"/>
          <w:szCs w:val="22"/>
        </w:rPr>
        <w:t xml:space="preserve"> </w:t>
      </w:r>
    </w:p>
    <w:p w14:paraId="7E0123E4" w14:textId="77777777" w:rsidR="00DC4E76" w:rsidRDefault="00DC4E76" w:rsidP="009F434F">
      <w:pPr>
        <w:pStyle w:val="Default"/>
        <w:spacing w:before="0"/>
        <w:rPr>
          <w:rFonts w:ascii="Times New Roman" w:hAnsi="Times New Roman"/>
          <w:sz w:val="22"/>
          <w:szCs w:val="22"/>
        </w:rPr>
      </w:pPr>
    </w:p>
    <w:p w14:paraId="5F57E3D4" w14:textId="504852B5" w:rsidR="007B4E86" w:rsidRDefault="0092304B" w:rsidP="009F434F">
      <w:pPr>
        <w:pStyle w:val="Default"/>
        <w:spacing w:before="0"/>
        <w:rPr>
          <w:rFonts w:ascii="Times New Roman" w:hAnsi="Times New Roman"/>
          <w:sz w:val="22"/>
          <w:szCs w:val="22"/>
        </w:rPr>
      </w:pPr>
      <w:r>
        <w:rPr>
          <w:rFonts w:ascii="Times New Roman" w:hAnsi="Times New Roman"/>
          <w:sz w:val="22"/>
          <w:szCs w:val="22"/>
        </w:rPr>
        <w:t xml:space="preserve">When the covariance scalar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681A42">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&lt;EndNote&gt;&lt;Cite&gt;&lt;Author&gt;Pelli&lt;/Author&gt;&lt;Year&gt;1999&lt;/Year&gt;&lt;RecNum&gt;2637&lt;/RecNum&gt;&lt;DisplayText&gt;(Pelli &amp;amp; Farell, 1999)&lt;/DisplayText&gt;&lt;record&gt;&lt;rec-number&gt;2637&lt;/rec-number&gt;&lt;foreign-keys&gt;&lt;key app="EN" db-id="592dpt2f590x0mezte35f5fwef0rtp2xsfrz" timestamp="1611253198"&gt;2637&lt;/key&gt;&lt;/foreign-keys&gt;&lt;ref-type name="Journal Article"&gt;17&lt;/ref-type&gt;&lt;contributors&gt;&lt;authors&gt;&lt;author&gt;Pelli, D. G.&lt;/author&gt;&lt;author&gt;Farell, B.&lt;/author&gt;&lt;/authors&gt;&lt;/contributors&gt;&lt;titles&gt;&lt;title&gt;Why use noise?&lt;/title&gt;&lt;secondary-title&gt;Journal of the Optical Society of America A&lt;/secondary-title&gt;&lt;/titles&gt;&lt;periodical&gt;&lt;full-title&gt;Journal of the Optical Society of America A&lt;/full-title&gt;&lt;/periodical&gt;&lt;pages&gt;647-653&lt;/pages&gt;&lt;volume&gt;16&lt;/volume&gt;&lt;number&gt;3&lt;/number&gt;&lt;dates&gt;&lt;year&gt;1999&lt;/year&gt;&lt;/dates&gt;&lt;urls&gt;&lt;/urls&gt;&lt;/record&gt;&lt;/Cite&gt;&lt;/EndNote&gt;</w:instrText>
      </w:r>
      <w:r w:rsidR="00681A42">
        <w:rPr>
          <w:rFonts w:ascii="Times New Roman" w:hAnsi="Times New Roman"/>
          <w:sz w:val="22"/>
          <w:szCs w:val="22"/>
        </w:rPr>
        <w:fldChar w:fldCharType="separate"/>
      </w:r>
      <w:r w:rsidR="008C29CC">
        <w:rPr>
          <w:rFonts w:ascii="Times New Roman" w:hAnsi="Times New Roman"/>
          <w:noProof/>
          <w:sz w:val="22"/>
          <w:szCs w:val="22"/>
        </w:rPr>
        <w:t>(Pelli &amp; Farell, 1999)</w:t>
      </w:r>
      <w:r w:rsidR="00681A42">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31005835" w:rsidR="009C2926" w:rsidRDefault="007B4E86" w:rsidP="009F434F">
      <w:pPr>
        <w:pStyle w:val="Default"/>
        <w:spacing w:before="0"/>
        <w:rPr>
          <w:rFonts w:ascii="Times New Roman" w:hAnsi="Times New Roman"/>
          <w:sz w:val="22"/>
          <w:szCs w:val="22"/>
        </w:rPr>
      </w:pPr>
      <w:commentRangeStart w:id="55"/>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commentRangeEnd w:id="55"/>
      <w:r w:rsidR="00934CC8">
        <w:rPr>
          <w:rStyle w:val="CommentReference"/>
          <w:rFonts w:ascii="Times New Roman" w:hAnsi="Times New Roman" w:cs="Times New Roman"/>
          <w:color w:val="auto"/>
          <w14:textOutline w14:w="0" w14:cap="rnd" w14:cmpd="sng" w14:algn="ctr">
            <w14:noFill/>
            <w14:prstDash w14:val="solid"/>
            <w14:bevel/>
          </w14:textOutline>
        </w:rPr>
        <w:commentReference w:id="55"/>
      </w:r>
      <w:r>
        <w:rPr>
          <w:rFonts w:ascii="Times New Roman" w:hAnsi="Times New Roman"/>
          <w:sz w:val="22"/>
          <w:szCs w:val="22"/>
        </w:rPr>
        <w:t xml:space="preserve">is the </w:t>
      </w:r>
      <w:r w:rsidR="00802B44">
        <w:rPr>
          <w:rFonts w:ascii="Times New Roman" w:hAnsi="Times New Roman"/>
          <w:sz w:val="22"/>
          <w:szCs w:val="22"/>
        </w:rPr>
        <w:t xml:space="preserve">external </w:t>
      </w:r>
      <w:r>
        <w:rPr>
          <w:rFonts w:ascii="Times New Roman" w:hAnsi="Times New Roman"/>
          <w:sz w:val="22"/>
          <w:szCs w:val="22"/>
        </w:rPr>
        <w:t>variability introduced by the variation in background objects</w:t>
      </w:r>
      <w:r w:rsidR="00802B44">
        <w:rPr>
          <w:rFonts w:ascii="Times New Roman" w:hAnsi="Times New Roman"/>
          <w:sz w:val="22"/>
          <w:szCs w:val="22"/>
        </w:rPr>
        <w:t xml:space="preserve">, to the extent that it </w:t>
      </w:r>
      <w:r w:rsidR="00934CC8">
        <w:rPr>
          <w:rFonts w:ascii="Times New Roman" w:hAnsi="Times New Roman"/>
          <w:sz w:val="22"/>
          <w:szCs w:val="22"/>
        </w:rPr>
        <w:t>impacts</w:t>
      </w:r>
      <w:r w:rsidR="00802B44">
        <w:rPr>
          <w:rFonts w:ascii="Times New Roman" w:hAnsi="Times New Roman"/>
          <w:sz w:val="22"/>
          <w:szCs w:val="22"/>
        </w:rPr>
        <w:t xml:space="preserve"> the 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435D3204" w14:textId="257C89AC" w:rsidR="00E014A6" w:rsidRDefault="00554DFF" w:rsidP="00E014A6">
      <w:pPr>
        <w:pStyle w:val="Default"/>
        <w:spacing w:before="0"/>
        <w:rPr>
          <w:ins w:id="56" w:author="Vijay Singh" w:date="2021-02-06T18:44:00Z"/>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del w:id="57" w:author="Vijay Singh" w:date="2021-02-06T18:13:00Z">
        <w:r w:rsidR="004B49FC" w:rsidDel="00A33F92">
          <w:rPr>
            <w:rFonts w:ascii="Times New Roman" w:hAnsi="Times New Roman"/>
            <w:sz w:val="22"/>
            <w:szCs w:val="22"/>
          </w:rPr>
          <w:delText xml:space="preserve">model </w:delText>
        </w:r>
      </w:del>
      <w:ins w:id="58" w:author="Vijay Singh" w:date="2021-02-06T18:13:00Z">
        <w:r w:rsidR="00A33F92">
          <w:rPr>
            <w:rFonts w:ascii="Times New Roman" w:hAnsi="Times New Roman"/>
            <w:sz w:val="22"/>
            <w:szCs w:val="22"/>
          </w:rPr>
          <w:t>framewor</w:t>
        </w:r>
      </w:ins>
      <w:ins w:id="59" w:author="Vijay Singh" w:date="2021-02-06T18:14:00Z">
        <w:r w:rsidR="00A33F92">
          <w:rPr>
            <w:rFonts w:ascii="Times New Roman" w:hAnsi="Times New Roman"/>
            <w:sz w:val="22"/>
            <w:szCs w:val="22"/>
          </w:rPr>
          <w:t xml:space="preserve">k </w:t>
        </w:r>
      </w:ins>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commentRangeStart w:id="60"/>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w:t>
      </w:r>
      <w:commentRangeEnd w:id="60"/>
      <w:r w:rsidR="00512094">
        <w:rPr>
          <w:rStyle w:val="CommentReference"/>
          <w:rFonts w:ascii="Times New Roman" w:hAnsi="Times New Roman" w:cs="Times New Roman"/>
          <w:color w:val="auto"/>
          <w14:textOutline w14:w="0" w14:cap="rnd" w14:cmpd="sng" w14:algn="ctr">
            <w14:noFill/>
            <w14:prstDash w14:val="solid"/>
            <w14:bevel/>
          </w14:textOutline>
        </w:rPr>
        <w:commentReference w:id="60"/>
      </w:r>
      <w:r w:rsidR="001650F4">
        <w:rPr>
          <w:rFonts w:ascii="Times New Roman" w:hAnsi="Times New Roman"/>
          <w:sz w:val="22"/>
          <w:szCs w:val="22"/>
        </w:rPr>
        <w:t xml:space="preserve">limited by two fundamental factors. The first </w:t>
      </w:r>
      <w:ins w:id="61" w:author="JohannesBurge" w:date="2021-02-07T23:27:00Z">
        <w:r w:rsidR="00D8490A">
          <w:rPr>
            <w:rFonts w:ascii="Times New Roman" w:hAnsi="Times New Roman"/>
            <w:sz w:val="22"/>
            <w:szCs w:val="22"/>
          </w:rPr>
          <w:t xml:space="preserve">factor </w:t>
        </w:r>
      </w:ins>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ins w:id="62" w:author="JohannesBurge" w:date="2021-02-07T23:27:00Z">
        <w:r w:rsidR="00D8490A">
          <w:rPr>
            <w:rFonts w:ascii="Times New Roman" w:hAnsi="Times New Roman"/>
            <w:sz w:val="22"/>
            <w:szCs w:val="22"/>
          </w:rPr>
          <w:t xml:space="preserve">factor </w:t>
        </w:r>
      </w:ins>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w:t>
      </w:r>
      <w:del w:id="63" w:author="JohannesBurge" w:date="2021-02-07T23:27:00Z">
        <w:r w:rsidR="001650F4" w:rsidDel="00B67EC4">
          <w:rPr>
            <w:rFonts w:ascii="Times New Roman" w:hAnsi="Times New Roman"/>
            <w:sz w:val="22"/>
            <w:szCs w:val="22"/>
          </w:rPr>
          <w:delText xml:space="preserve">separately </w:delText>
        </w:r>
      </w:del>
      <w:r w:rsidR="006B3ACF">
        <w:rPr>
          <w:rFonts w:ascii="Times New Roman" w:hAnsi="Times New Roman"/>
          <w:sz w:val="22"/>
          <w:szCs w:val="22"/>
        </w:rPr>
        <w:t xml:space="preserve">estimating </w:t>
      </w:r>
      <w:r w:rsidR="001650F4">
        <w:rPr>
          <w:rFonts w:ascii="Times New Roman" w:hAnsi="Times New Roman"/>
          <w:sz w:val="22"/>
          <w:szCs w:val="22"/>
        </w:rPr>
        <w:t>the effect</w:t>
      </w:r>
      <w:ins w:id="64" w:author="JohannesBurge" w:date="2021-02-07T23:27:00Z">
        <w:r w:rsidR="00B67EC4">
          <w:rPr>
            <w:rFonts w:ascii="Times New Roman" w:hAnsi="Times New Roman"/>
            <w:sz w:val="22"/>
            <w:szCs w:val="22"/>
          </w:rPr>
          <w:t>s</w:t>
        </w:r>
      </w:ins>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w:t>
      </w:r>
      <w:commentRangeStart w:id="65"/>
      <w:r w:rsidR="001650F4">
        <w:rPr>
          <w:rFonts w:ascii="Times New Roman" w:hAnsi="Times New Roman"/>
          <w:sz w:val="22"/>
          <w:szCs w:val="22"/>
        </w:rPr>
        <w:t>external noise</w:t>
      </w:r>
      <w:commentRangeEnd w:id="65"/>
      <w:r w:rsidR="00CE33BE">
        <w:rPr>
          <w:rStyle w:val="CommentReference"/>
          <w:rFonts w:ascii="Times New Roman" w:hAnsi="Times New Roman" w:cs="Times New Roman"/>
          <w:color w:val="auto"/>
          <w14:textOutline w14:w="0" w14:cap="rnd" w14:cmpd="sng" w14:algn="ctr">
            <w14:noFill/>
            <w14:prstDash w14:val="solid"/>
            <w14:bevel/>
          </w14:textOutline>
        </w:rPr>
        <w:commentReference w:id="65"/>
      </w:r>
      <w:r w:rsidR="001650F4">
        <w:rPr>
          <w:rFonts w:ascii="Times New Roman" w:hAnsi="Times New Roman"/>
          <w:sz w:val="22"/>
          <w:szCs w:val="22"/>
        </w:rPr>
        <w:t xml:space="preserve"> intrudes on performance, compared to the intrinsic precision of the visual system’s representation of target lightness.</w:t>
      </w:r>
      <w:ins w:id="66" w:author="Vijay Singh" w:date="2021-02-06T18:20:00Z">
        <w:r w:rsidR="00D61E92">
          <w:rPr>
            <w:rFonts w:ascii="Times New Roman" w:hAnsi="Times New Roman"/>
            <w:sz w:val="22"/>
            <w:szCs w:val="22"/>
          </w:rPr>
          <w:t xml:space="preserve"> </w:t>
        </w:r>
      </w:ins>
      <w:ins w:id="67" w:author="Vijay Singh" w:date="2021-02-06T18:44:00Z">
        <w:r w:rsidR="00E014A6">
          <w:rPr>
            <w:rFonts w:ascii="Times New Roman" w:hAnsi="Times New Roman"/>
            <w:sz w:val="22"/>
            <w:szCs w:val="22"/>
          </w:rPr>
          <w:t>The model relates the discrimination threshold (</w:t>
        </w:r>
      </w:ins>
      <m:oMath>
        <m:r>
          <w:ins w:id="68" w:author="Vijay Singh" w:date="2021-02-06T18:44:00Z">
            <w:rPr>
              <w:rFonts w:ascii="Cambria Math" w:hAnsi="Cambria Math" w:cs="Times New Roman"/>
              <w:sz w:val="22"/>
              <w:szCs w:val="22"/>
            </w:rPr>
            <m:t>T</m:t>
          </w:ins>
        </m:r>
      </m:oMath>
      <w:ins w:id="69" w:author="Vijay Singh" w:date="2021-02-06T18:44:00Z">
        <w:r w:rsidR="00E014A6">
          <w:rPr>
            <w:rFonts w:ascii="Times New Roman" w:hAnsi="Times New Roman"/>
            <w:sz w:val="22"/>
            <w:szCs w:val="22"/>
          </w:rPr>
          <w:t>) with the variance in the internal noise (</w:t>
        </w:r>
      </w:ins>
      <m:oMath>
        <m:sSubSup>
          <m:sSubSupPr>
            <m:ctrlPr>
              <w:ins w:id="70" w:author="Vijay Singh" w:date="2021-02-06T18:44:00Z">
                <w:rPr>
                  <w:rFonts w:ascii="Cambria Math" w:hAnsi="Cambria Math" w:cs="Times New Roman"/>
                  <w:i/>
                  <w:sz w:val="22"/>
                  <w:szCs w:val="22"/>
                </w:rPr>
              </w:ins>
            </m:ctrlPr>
          </m:sSubSupPr>
          <m:e>
            <m:r>
              <w:ins w:id="71" w:author="Vijay Singh" w:date="2021-02-06T18:44:00Z">
                <w:rPr>
                  <w:rFonts w:ascii="Cambria Math" w:hAnsi="Cambria Math" w:cs="Times New Roman"/>
                  <w:sz w:val="22"/>
                  <w:szCs w:val="22"/>
                </w:rPr>
                <m:t>σ</m:t>
              </w:ins>
            </m:r>
          </m:e>
          <m:sub>
            <m:r>
              <w:ins w:id="72" w:author="Vijay Singh" w:date="2021-02-06T18:44:00Z">
                <w:rPr>
                  <w:rFonts w:ascii="Cambria Math" w:hAnsi="Cambria Math" w:cs="Times New Roman"/>
                  <w:sz w:val="22"/>
                  <w:szCs w:val="22"/>
                </w:rPr>
                <m:t>i</m:t>
              </w:ins>
            </m:r>
          </m:sub>
          <m:sup>
            <m:r>
              <w:ins w:id="73" w:author="Vijay Singh" w:date="2021-02-06T18:44:00Z">
                <w:rPr>
                  <w:rFonts w:ascii="Cambria Math" w:hAnsi="Cambria Math" w:cs="Times New Roman"/>
                  <w:sz w:val="22"/>
                  <w:szCs w:val="22"/>
                </w:rPr>
                <m:t>2</m:t>
              </w:ins>
            </m:r>
          </m:sup>
        </m:sSubSup>
      </m:oMath>
      <w:ins w:id="74" w:author="Vijay Singh" w:date="2021-02-06T18:44:00Z">
        <w:r w:rsidR="00E014A6">
          <w:rPr>
            <w:rFonts w:ascii="Times New Roman" w:hAnsi="Times New Roman"/>
            <w:sz w:val="22"/>
            <w:szCs w:val="22"/>
          </w:rPr>
          <w:t xml:space="preserve">), the external noise </w:t>
        </w:r>
      </w:ins>
      <m:oMath>
        <m:r>
          <w:ins w:id="75" w:author="Vijay Singh" w:date="2021-02-06T18:44:00Z">
            <w:rPr>
              <w:rFonts w:ascii="Cambria Math" w:hAnsi="Cambria Math"/>
              <w:sz w:val="22"/>
              <w:szCs w:val="22"/>
            </w:rPr>
            <m:t>(</m:t>
          </w:ins>
        </m:r>
        <m:sSubSup>
          <m:sSubSupPr>
            <m:ctrlPr>
              <w:ins w:id="76" w:author="Vijay Singh" w:date="2021-02-06T18:44:00Z">
                <w:rPr>
                  <w:rFonts w:ascii="Cambria Math" w:hAnsi="Cambria Math" w:cs="Times New Roman"/>
                  <w:i/>
                  <w:sz w:val="22"/>
                  <w:szCs w:val="22"/>
                </w:rPr>
              </w:ins>
            </m:ctrlPr>
          </m:sSubSupPr>
          <m:e>
            <m:r>
              <w:ins w:id="77" w:author="Vijay Singh" w:date="2021-02-06T18:44:00Z">
                <w:rPr>
                  <w:rFonts w:ascii="Cambria Math" w:hAnsi="Cambria Math" w:cs="Times New Roman"/>
                  <w:sz w:val="22"/>
                  <w:szCs w:val="22"/>
                </w:rPr>
                <m:t>σ</m:t>
              </w:ins>
            </m:r>
          </m:e>
          <m:sub>
            <m:r>
              <w:ins w:id="78" w:author="Vijay Singh" w:date="2021-02-06T18:44:00Z">
                <w:rPr>
                  <w:rFonts w:ascii="Cambria Math" w:hAnsi="Cambria Math" w:cs="Times New Roman"/>
                  <w:sz w:val="22"/>
                  <w:szCs w:val="22"/>
                </w:rPr>
                <m:t>e</m:t>
              </w:ins>
            </m:r>
          </m:sub>
          <m:sup>
            <m:r>
              <w:ins w:id="79" w:author="Vijay Singh" w:date="2021-02-06T18:44:00Z">
                <w:rPr>
                  <w:rFonts w:ascii="Cambria Math" w:hAnsi="Cambria Math" w:cs="Times New Roman"/>
                  <w:sz w:val="22"/>
                  <w:szCs w:val="22"/>
                </w:rPr>
                <m:t>2</m:t>
              </w:ins>
            </m:r>
          </m:sup>
        </m:sSubSup>
      </m:oMath>
      <w:ins w:id="80" w:author="Vijay Singh" w:date="2021-02-06T18:44:00Z">
        <w:r w:rsidR="00E014A6">
          <w:rPr>
            <w:rFonts w:ascii="Times New Roman" w:hAnsi="Times New Roman"/>
            <w:sz w:val="22"/>
            <w:szCs w:val="22"/>
          </w:rPr>
          <w:t>), and the covariance scalar (</w:t>
        </w:r>
      </w:ins>
      <m:oMath>
        <m:sSup>
          <m:sSupPr>
            <m:ctrlPr>
              <w:ins w:id="81" w:author="Vijay Singh" w:date="2021-02-06T18:44:00Z">
                <w:rPr>
                  <w:rFonts w:ascii="Cambria Math" w:hAnsi="Cambria Math" w:cs="Times New Roman"/>
                  <w:i/>
                  <w:sz w:val="22"/>
                  <w:szCs w:val="22"/>
                </w:rPr>
              </w:ins>
            </m:ctrlPr>
          </m:sSupPr>
          <m:e>
            <m:r>
              <w:ins w:id="82" w:author="Vijay Singh" w:date="2021-02-06T18:44:00Z">
                <w:rPr>
                  <w:rFonts w:ascii="Cambria Math" w:hAnsi="Cambria Math" w:cs="Times New Roman"/>
                  <w:sz w:val="22"/>
                  <w:szCs w:val="22"/>
                </w:rPr>
                <m:t>σ</m:t>
              </w:ins>
            </m:r>
          </m:e>
          <m:sup>
            <m:r>
              <w:ins w:id="83" w:author="Vijay Singh" w:date="2021-02-06T18:44:00Z">
                <w:rPr>
                  <w:rFonts w:ascii="Cambria Math" w:hAnsi="Cambria Math" w:cs="Times New Roman"/>
                  <w:sz w:val="22"/>
                  <w:szCs w:val="22"/>
                </w:rPr>
                <m:t>2</m:t>
              </w:ins>
            </m:r>
          </m:sup>
        </m:sSup>
      </m:oMath>
      <w:ins w:id="84" w:author="Vijay Singh" w:date="2021-02-06T18:44:00Z">
        <w:r w:rsidR="00E014A6">
          <w:rPr>
            <w:rFonts w:ascii="Times New Roman" w:hAnsi="Times New Roman"/>
            <w:sz w:val="22"/>
            <w:szCs w:val="22"/>
          </w:rPr>
          <w:t>) as:</w:t>
        </w:r>
      </w:ins>
    </w:p>
    <w:p w14:paraId="6954ACE0" w14:textId="77777777" w:rsidR="00E014A6" w:rsidRPr="00D61E92" w:rsidRDefault="008D7908" w:rsidP="00E014A6">
      <w:pPr>
        <w:pStyle w:val="Default"/>
        <w:spacing w:before="0"/>
        <w:rPr>
          <w:ins w:id="85" w:author="Vijay Singh" w:date="2021-02-06T18:44:00Z"/>
          <w:rFonts w:ascii="Times New Roman" w:hAnsi="Times New Roman"/>
          <w:sz w:val="22"/>
          <w:szCs w:val="22"/>
        </w:rPr>
      </w:pPr>
      <m:oMathPara>
        <m:oMath>
          <m:sSup>
            <m:sSupPr>
              <m:ctrlPr>
                <w:ins w:id="86" w:author="Vijay Singh" w:date="2021-02-06T18:44:00Z">
                  <w:rPr>
                    <w:rFonts w:ascii="Cambria Math" w:hAnsi="Cambria Math" w:cs="Times New Roman"/>
                    <w:i/>
                    <w:sz w:val="22"/>
                    <w:szCs w:val="22"/>
                  </w:rPr>
                </w:ins>
              </m:ctrlPr>
            </m:sSupPr>
            <m:e>
              <m:r>
                <w:ins w:id="87" w:author="Vijay Singh" w:date="2021-02-06T18:44:00Z">
                  <w:rPr>
                    <w:rFonts w:ascii="Cambria Math" w:hAnsi="Cambria Math" w:cs="Times New Roman"/>
                    <w:sz w:val="22"/>
                    <w:szCs w:val="22"/>
                  </w:rPr>
                  <m:t>T</m:t>
                </w:ins>
              </m:r>
            </m:e>
            <m:sup>
              <m:r>
                <w:ins w:id="88" w:author="Vijay Singh" w:date="2021-02-06T18:44:00Z">
                  <w:rPr>
                    <w:rFonts w:ascii="Cambria Math" w:hAnsi="Cambria Math" w:cs="Times New Roman"/>
                    <w:sz w:val="22"/>
                    <w:szCs w:val="22"/>
                  </w:rPr>
                  <m:t>2</m:t>
                </w:ins>
              </m:r>
            </m:sup>
          </m:sSup>
          <m:r>
            <w:ins w:id="89" w:author="Vijay Singh" w:date="2021-02-06T18:44:00Z">
              <w:rPr>
                <w:rFonts w:ascii="Cambria Math" w:hAnsi="Cambria Math" w:cs="Times New Roman"/>
                <w:sz w:val="22"/>
                <w:szCs w:val="22"/>
              </w:rPr>
              <m:t>=</m:t>
            </w:ins>
          </m:r>
          <m:sSubSup>
            <m:sSubSupPr>
              <m:ctrlPr>
                <w:ins w:id="90" w:author="Vijay Singh" w:date="2021-02-06T18:44:00Z">
                  <w:rPr>
                    <w:rFonts w:ascii="Cambria Math" w:hAnsi="Cambria Math" w:cs="Times New Roman"/>
                    <w:i/>
                    <w:sz w:val="22"/>
                    <w:szCs w:val="22"/>
                  </w:rPr>
                </w:ins>
              </m:ctrlPr>
            </m:sSubSupPr>
            <m:e>
              <m:r>
                <w:ins w:id="91" w:author="Vijay Singh" w:date="2021-02-06T18:44:00Z">
                  <w:rPr>
                    <w:rFonts w:ascii="Cambria Math" w:hAnsi="Cambria Math" w:cs="Times New Roman"/>
                    <w:sz w:val="22"/>
                    <w:szCs w:val="22"/>
                  </w:rPr>
                  <m:t>T</m:t>
                </w:ins>
              </m:r>
            </m:e>
            <m:sub>
              <m:r>
                <w:ins w:id="92" w:author="Vijay Singh" w:date="2021-02-06T18:44:00Z">
                  <w:rPr>
                    <w:rFonts w:ascii="Cambria Math" w:hAnsi="Cambria Math" w:cs="Times New Roman"/>
                    <w:sz w:val="22"/>
                    <w:szCs w:val="22"/>
                  </w:rPr>
                  <m:t>0</m:t>
                </w:ins>
              </m:r>
            </m:sub>
            <m:sup>
              <m:r>
                <w:ins w:id="93" w:author="Vijay Singh" w:date="2021-02-06T18:44:00Z">
                  <w:rPr>
                    <w:rFonts w:ascii="Cambria Math" w:hAnsi="Cambria Math" w:cs="Times New Roman"/>
                    <w:sz w:val="22"/>
                    <w:szCs w:val="22"/>
                  </w:rPr>
                  <m:t>2</m:t>
                </w:ins>
              </m:r>
            </m:sup>
          </m:sSubSup>
          <m:r>
            <w:ins w:id="94" w:author="Vijay Singh" w:date="2021-02-06T18:44:00Z">
              <w:rPr>
                <w:rFonts w:ascii="Cambria Math" w:hAnsi="Cambria Math" w:cs="Times New Roman"/>
                <w:sz w:val="22"/>
                <w:szCs w:val="22"/>
              </w:rPr>
              <m:t xml:space="preserve"> </m:t>
            </w:ins>
          </m:r>
          <m:d>
            <m:dPr>
              <m:ctrlPr>
                <w:ins w:id="95" w:author="Vijay Singh" w:date="2021-02-06T18:44:00Z">
                  <w:rPr>
                    <w:rFonts w:ascii="Cambria Math" w:hAnsi="Cambria Math" w:cs="Times New Roman"/>
                    <w:i/>
                    <w:sz w:val="22"/>
                    <w:szCs w:val="22"/>
                  </w:rPr>
                </w:ins>
              </m:ctrlPr>
            </m:dPr>
            <m:e>
              <m:sSubSup>
                <m:sSubSupPr>
                  <m:ctrlPr>
                    <w:ins w:id="96" w:author="Vijay Singh" w:date="2021-02-06T18:44:00Z">
                      <w:rPr>
                        <w:rFonts w:ascii="Cambria Math" w:hAnsi="Cambria Math" w:cs="Times New Roman"/>
                        <w:i/>
                        <w:sz w:val="22"/>
                        <w:szCs w:val="22"/>
                      </w:rPr>
                    </w:ins>
                  </m:ctrlPr>
                </m:sSubSupPr>
                <m:e>
                  <m:r>
                    <w:ins w:id="97" w:author="Vijay Singh" w:date="2021-02-06T18:44:00Z">
                      <w:rPr>
                        <w:rFonts w:ascii="Cambria Math" w:hAnsi="Cambria Math" w:cs="Times New Roman"/>
                        <w:sz w:val="22"/>
                        <w:szCs w:val="22"/>
                      </w:rPr>
                      <m:t>σ</m:t>
                    </w:ins>
                  </m:r>
                </m:e>
                <m:sub>
                  <m:r>
                    <w:ins w:id="98" w:author="Vijay Singh" w:date="2021-02-06T18:44:00Z">
                      <w:rPr>
                        <w:rFonts w:ascii="Cambria Math" w:hAnsi="Cambria Math" w:cs="Times New Roman"/>
                        <w:sz w:val="22"/>
                        <w:szCs w:val="22"/>
                      </w:rPr>
                      <m:t>i</m:t>
                    </w:ins>
                  </m:r>
                </m:sub>
                <m:sup>
                  <m:r>
                    <w:ins w:id="99" w:author="Vijay Singh" w:date="2021-02-06T18:44:00Z">
                      <w:rPr>
                        <w:rFonts w:ascii="Cambria Math" w:hAnsi="Cambria Math" w:cs="Times New Roman"/>
                        <w:sz w:val="22"/>
                        <w:szCs w:val="22"/>
                      </w:rPr>
                      <m:t>2</m:t>
                    </w:ins>
                  </m:r>
                </m:sup>
              </m:sSubSup>
              <m:r>
                <w:ins w:id="100" w:author="Vijay Singh" w:date="2021-02-06T18:44:00Z">
                  <w:rPr>
                    <w:rFonts w:ascii="Cambria Math" w:hAnsi="Cambria Math" w:cs="Times New Roman"/>
                    <w:sz w:val="22"/>
                    <w:szCs w:val="22"/>
                  </w:rPr>
                  <m:t>+</m:t>
                </w:ins>
              </m:r>
              <m:sSup>
                <m:sSupPr>
                  <m:ctrlPr>
                    <w:ins w:id="101" w:author="Vijay Singh" w:date="2021-02-06T18:44:00Z">
                      <w:rPr>
                        <w:rFonts w:ascii="Cambria Math" w:hAnsi="Cambria Math" w:cs="Times New Roman"/>
                        <w:i/>
                        <w:sz w:val="22"/>
                        <w:szCs w:val="22"/>
                      </w:rPr>
                    </w:ins>
                  </m:ctrlPr>
                </m:sSupPr>
                <m:e>
                  <m:r>
                    <w:ins w:id="102" w:author="Vijay Singh" w:date="2021-02-06T18:44:00Z">
                      <w:rPr>
                        <w:rFonts w:ascii="Cambria Math" w:hAnsi="Cambria Math" w:cs="Times New Roman"/>
                        <w:sz w:val="22"/>
                        <w:szCs w:val="22"/>
                      </w:rPr>
                      <m:t>σ</m:t>
                    </w:ins>
                  </m:r>
                </m:e>
                <m:sup>
                  <m:r>
                    <w:ins w:id="103" w:author="Vijay Singh" w:date="2021-02-06T18:44:00Z">
                      <w:rPr>
                        <w:rFonts w:ascii="Cambria Math" w:hAnsi="Cambria Math" w:cs="Times New Roman"/>
                        <w:sz w:val="22"/>
                        <w:szCs w:val="22"/>
                      </w:rPr>
                      <m:t>2</m:t>
                    </w:ins>
                  </m:r>
                </m:sup>
              </m:sSup>
              <m:sSubSup>
                <m:sSubSupPr>
                  <m:ctrlPr>
                    <w:ins w:id="104" w:author="Vijay Singh" w:date="2021-02-06T18:44:00Z">
                      <w:rPr>
                        <w:rFonts w:ascii="Cambria Math" w:hAnsi="Cambria Math" w:cs="Times New Roman"/>
                        <w:i/>
                        <w:sz w:val="22"/>
                        <w:szCs w:val="22"/>
                      </w:rPr>
                    </w:ins>
                  </m:ctrlPr>
                </m:sSubSupPr>
                <m:e>
                  <m:r>
                    <w:ins w:id="105" w:author="Vijay Singh" w:date="2021-02-06T18:44:00Z">
                      <w:rPr>
                        <w:rFonts w:ascii="Cambria Math" w:hAnsi="Cambria Math" w:cs="Times New Roman"/>
                        <w:sz w:val="22"/>
                        <w:szCs w:val="22"/>
                      </w:rPr>
                      <m:t>σ</m:t>
                    </w:ins>
                  </m:r>
                </m:e>
                <m:sub>
                  <m:r>
                    <w:ins w:id="106" w:author="Vijay Singh" w:date="2021-02-06T18:44:00Z">
                      <w:rPr>
                        <w:rFonts w:ascii="Cambria Math" w:hAnsi="Cambria Math" w:cs="Times New Roman"/>
                        <w:sz w:val="22"/>
                        <w:szCs w:val="22"/>
                      </w:rPr>
                      <m:t>e</m:t>
                    </w:ins>
                  </m:r>
                </m:sub>
                <m:sup>
                  <m:r>
                    <w:ins w:id="107" w:author="Vijay Singh" w:date="2021-02-06T18:44:00Z">
                      <w:rPr>
                        <w:rFonts w:ascii="Cambria Math" w:hAnsi="Cambria Math" w:cs="Times New Roman"/>
                        <w:sz w:val="22"/>
                        <w:szCs w:val="22"/>
                      </w:rPr>
                      <m:t>2</m:t>
                    </w:ins>
                  </m:r>
                </m:sup>
              </m:sSubSup>
            </m:e>
          </m:d>
        </m:oMath>
      </m:oMathPara>
    </w:p>
    <w:p w14:paraId="7EF35254" w14:textId="14ADDB30" w:rsidR="003474F4" w:rsidRDefault="00E014A6" w:rsidP="00E014A6">
      <w:pPr>
        <w:pStyle w:val="Default"/>
        <w:spacing w:before="0"/>
        <w:rPr>
          <w:ins w:id="108" w:author="Vijay Singh" w:date="2021-02-06T18:22:00Z"/>
          <w:rFonts w:ascii="Times New Roman" w:hAnsi="Times New Roman"/>
          <w:sz w:val="22"/>
          <w:szCs w:val="22"/>
        </w:rPr>
      </w:pPr>
      <w:ins w:id="109" w:author="Vijay Singh" w:date="2021-02-06T18:44:00Z">
        <w:r>
          <w:rPr>
            <w:rFonts w:ascii="Times New Roman" w:hAnsi="Times New Roman"/>
            <w:sz w:val="22"/>
            <w:szCs w:val="22"/>
          </w:rPr>
          <w:t xml:space="preserve">where </w:t>
        </w:r>
      </w:ins>
      <m:oMath>
        <m:sSub>
          <m:sSubPr>
            <m:ctrlPr>
              <w:ins w:id="110" w:author="Vijay Singh" w:date="2021-02-06T18:44:00Z">
                <w:rPr>
                  <w:rFonts w:ascii="Cambria Math" w:hAnsi="Cambria Math" w:cs="Times New Roman"/>
                  <w:i/>
                  <w:sz w:val="22"/>
                  <w:szCs w:val="22"/>
                </w:rPr>
              </w:ins>
            </m:ctrlPr>
          </m:sSubPr>
          <m:e>
            <m:r>
              <w:ins w:id="111" w:author="Vijay Singh" w:date="2021-02-06T18:44:00Z">
                <w:rPr>
                  <w:rFonts w:ascii="Cambria Math" w:hAnsi="Cambria Math" w:cs="Times New Roman"/>
                  <w:sz w:val="22"/>
                  <w:szCs w:val="22"/>
                </w:rPr>
                <m:t>T</m:t>
              </w:ins>
            </m:r>
          </m:e>
          <m:sub>
            <m:r>
              <w:ins w:id="112" w:author="Vijay Singh" w:date="2021-02-06T18:44:00Z">
                <w:rPr>
                  <w:rFonts w:ascii="Cambria Math" w:hAnsi="Cambria Math" w:cs="Times New Roman"/>
                  <w:sz w:val="22"/>
                  <w:szCs w:val="22"/>
                </w:rPr>
                <m:t>0</m:t>
              </w:ins>
            </m:r>
          </m:sub>
        </m:sSub>
      </m:oMath>
      <w:ins w:id="113" w:author="Vijay Singh" w:date="2021-02-06T18:44:00Z">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r>
          <w:rPr>
            <w:rFonts w:ascii="Times New Roman" w:hAnsi="Times New Roman"/>
            <w:sz w:val="22"/>
            <w:szCs w:val="22"/>
          </w:rPr>
          <w:t xml:space="preserve">. </w:t>
        </w:r>
      </w:ins>
      <w:del w:id="114" w:author="Vijay Singh" w:date="2021-02-06T18:18:00Z">
        <w:r w:rsidR="001650F4" w:rsidDel="0019642A">
          <w:rPr>
            <w:rFonts w:ascii="Times New Roman" w:hAnsi="Times New Roman"/>
            <w:sz w:val="22"/>
            <w:szCs w:val="22"/>
          </w:rPr>
          <w:delText xml:space="preserve"> </w:delText>
        </w:r>
      </w:del>
      <w:commentRangeStart w:id="115"/>
      <w:r w:rsidR="003474F4">
        <w:rPr>
          <w:rFonts w:ascii="Times New Roman" w:hAnsi="Times New Roman"/>
          <w:sz w:val="22"/>
          <w:szCs w:val="22"/>
        </w:rPr>
        <w:t xml:space="preserve">Intuitively, performance </w:t>
      </w:r>
      <w:commentRangeEnd w:id="115"/>
      <w:r w:rsidR="00BA35AE">
        <w:rPr>
          <w:rStyle w:val="CommentReference"/>
          <w:rFonts w:ascii="Times New Roman" w:hAnsi="Times New Roman" w:cs="Times New Roman"/>
          <w:color w:val="auto"/>
          <w14:textOutline w14:w="0" w14:cap="rnd" w14:cmpd="sng" w14:algn="ctr">
            <w14:noFill/>
            <w14:prstDash w14:val="solid"/>
            <w14:bevel/>
          </w14:textOutline>
        </w:rPr>
        <w:commentReference w:id="115"/>
      </w:r>
      <w:r w:rsidR="003474F4">
        <w:rPr>
          <w:rFonts w:ascii="Times New Roman" w:hAnsi="Times New Roman"/>
          <w:sz w:val="22"/>
          <w:szCs w:val="22"/>
        </w:rPr>
        <w:t xml:space="preserve">with no external variation (covariance scalar </w:t>
      </w:r>
      <w:del w:id="116" w:author="JohannesBurge" w:date="2021-02-07T23:29:00Z">
        <w:r w:rsidR="003474F4" w:rsidDel="007C20A8">
          <w:rPr>
            <w:rFonts w:ascii="Times New Roman" w:hAnsi="Times New Roman"/>
            <w:sz w:val="22"/>
            <w:szCs w:val="22"/>
          </w:rPr>
          <w:delText>set to</w:delText>
        </w:r>
      </w:del>
      <w:ins w:id="117" w:author="JohannesBurge" w:date="2021-02-07T23:29:00Z">
        <w:r w:rsidR="007C20A8">
          <w:rPr>
            <w:rFonts w:ascii="Times New Roman" w:hAnsi="Times New Roman"/>
            <w:sz w:val="22"/>
            <w:szCs w:val="22"/>
          </w:rPr>
          <w:t>=</w:t>
        </w:r>
      </w:ins>
      <w:r w:rsidR="003474F4">
        <w:rPr>
          <w:rFonts w:ascii="Times New Roman" w:hAnsi="Times New Roman"/>
          <w:sz w:val="22"/>
          <w:szCs w:val="22"/>
        </w:rPr>
        <w:t xml:space="preserve"> 0</w:t>
      </w:r>
      <w:ins w:id="118" w:author="JohannesBurge" w:date="2021-02-07T23:29:00Z">
        <w:r w:rsidR="007C20A8">
          <w:rPr>
            <w:rFonts w:ascii="Times New Roman" w:hAnsi="Times New Roman"/>
            <w:sz w:val="22"/>
            <w:szCs w:val="22"/>
          </w:rPr>
          <w:t>.0</w:t>
        </w:r>
      </w:ins>
      <w:r w:rsidR="003474F4">
        <w:rPr>
          <w:rFonts w:ascii="Times New Roman" w:hAnsi="Times New Roman"/>
          <w:sz w:val="22"/>
          <w:szCs w:val="22"/>
        </w:rPr>
        <w:t xml:space="preserve">) establishes the level of the internal noise, while the covariance scalar value </w:t>
      </w:r>
      <w:ins w:id="119" w:author="JohannesBurge" w:date="2021-02-07T23:29:00Z">
        <w:r w:rsidR="007C20A8">
          <w:rPr>
            <w:rFonts w:ascii="Times New Roman" w:hAnsi="Times New Roman"/>
            <w:sz w:val="22"/>
            <w:szCs w:val="22"/>
          </w:rPr>
          <w:t xml:space="preserve">corresponding to the </w:t>
        </w:r>
      </w:ins>
      <w:del w:id="120" w:author="JohannesBurge" w:date="2021-02-07T23:29:00Z">
        <w:r w:rsidR="003474F4" w:rsidDel="007C20A8">
          <w:rPr>
            <w:rFonts w:ascii="Times New Roman" w:hAnsi="Times New Roman"/>
            <w:sz w:val="22"/>
            <w:szCs w:val="22"/>
          </w:rPr>
          <w:delText xml:space="preserve">at the point </w:delText>
        </w:r>
      </w:del>
      <w:ins w:id="121" w:author="JohannesBurge" w:date="2021-02-07T23:29:00Z">
        <w:r w:rsidR="007C20A8">
          <w:rPr>
            <w:rFonts w:ascii="Times New Roman" w:hAnsi="Times New Roman"/>
            <w:sz w:val="22"/>
            <w:szCs w:val="22"/>
          </w:rPr>
          <w:t>th</w:t>
        </w:r>
      </w:ins>
      <w:ins w:id="122" w:author="JohannesBurge" w:date="2021-02-07T23:30:00Z">
        <w:r w:rsidR="007C20A8">
          <w:rPr>
            <w:rFonts w:ascii="Times New Roman" w:hAnsi="Times New Roman"/>
            <w:sz w:val="22"/>
            <w:szCs w:val="22"/>
          </w:rPr>
          <w:t xml:space="preserve">reshold </w:t>
        </w:r>
      </w:ins>
      <w:del w:id="123" w:author="JohannesBurge" w:date="2021-02-07T23:30:00Z">
        <w:r w:rsidR="003474F4" w:rsidDel="007C20A8">
          <w:rPr>
            <w:rFonts w:ascii="Times New Roman" w:hAnsi="Times New Roman"/>
            <w:sz w:val="22"/>
            <w:szCs w:val="22"/>
          </w:rPr>
          <w:delText xml:space="preserve">where thresholds start to increase relative </w:delText>
        </w:r>
      </w:del>
      <w:ins w:id="124" w:author="JohannesBurge" w:date="2021-02-07T23:30:00Z">
        <w:r w:rsidR="007C20A8">
          <w:rPr>
            <w:rFonts w:ascii="Times New Roman" w:hAnsi="Times New Roman"/>
            <w:sz w:val="22"/>
            <w:szCs w:val="22"/>
          </w:rPr>
          <w:t xml:space="preserve">is double that with no external variation </w:t>
        </w:r>
      </w:ins>
      <w:del w:id="125" w:author="JohannesBurge" w:date="2021-02-07T23:30:00Z">
        <w:r w:rsidR="003474F4" w:rsidDel="007C20A8">
          <w:rPr>
            <w:rFonts w:ascii="Times New Roman" w:hAnsi="Times New Roman"/>
            <w:sz w:val="22"/>
            <w:szCs w:val="22"/>
          </w:rPr>
          <w:delText xml:space="preserve">to their value at covariance scalar 0 provides </w:delText>
        </w:r>
      </w:del>
      <w:ins w:id="126" w:author="JohannesBurge" w:date="2021-02-07T23:30:00Z">
        <w:r w:rsidR="007C20A8">
          <w:rPr>
            <w:rFonts w:ascii="Times New Roman" w:hAnsi="Times New Roman"/>
            <w:sz w:val="22"/>
            <w:szCs w:val="22"/>
          </w:rPr>
          <w:t xml:space="preserve">indicates </w:t>
        </w:r>
      </w:ins>
      <w:del w:id="127" w:author="JohannesBurge" w:date="2021-02-07T23:30:00Z">
        <w:r w:rsidR="003474F4" w:rsidDel="007C20A8">
          <w:rPr>
            <w:rFonts w:ascii="Times New Roman" w:hAnsi="Times New Roman"/>
            <w:sz w:val="22"/>
            <w:szCs w:val="22"/>
          </w:rPr>
          <w:delText xml:space="preserve">information about </w:delText>
        </w:r>
      </w:del>
      <w:r w:rsidR="003474F4">
        <w:rPr>
          <w:rFonts w:ascii="Times New Roman" w:hAnsi="Times New Roman"/>
          <w:sz w:val="22"/>
          <w:szCs w:val="22"/>
        </w:rPr>
        <w:t xml:space="preserve">when the </w:t>
      </w:r>
      <w:del w:id="128" w:author="JohannesBurge" w:date="2021-02-07T23:30:00Z">
        <w:r w:rsidR="003474F4" w:rsidDel="0041078F">
          <w:rPr>
            <w:rFonts w:ascii="Times New Roman" w:hAnsi="Times New Roman"/>
            <w:sz w:val="22"/>
            <w:szCs w:val="22"/>
          </w:rPr>
          <w:delText xml:space="preserve">effect </w:delText>
        </w:r>
      </w:del>
      <w:ins w:id="129" w:author="JohannesBurge" w:date="2021-02-07T23:31:00Z">
        <w:r w:rsidR="00A70D71">
          <w:rPr>
            <w:rFonts w:ascii="Times New Roman" w:hAnsi="Times New Roman"/>
            <w:sz w:val="22"/>
            <w:szCs w:val="22"/>
          </w:rPr>
          <w:t>level</w:t>
        </w:r>
      </w:ins>
      <w:ins w:id="130" w:author="JohannesBurge" w:date="2021-02-07T23:30:00Z">
        <w:r w:rsidR="0041078F">
          <w:rPr>
            <w:rFonts w:ascii="Times New Roman" w:hAnsi="Times New Roman"/>
            <w:sz w:val="22"/>
            <w:szCs w:val="22"/>
          </w:rPr>
          <w:t xml:space="preserve"> </w:t>
        </w:r>
      </w:ins>
      <w:r w:rsidR="003474F4">
        <w:rPr>
          <w:rFonts w:ascii="Times New Roman" w:hAnsi="Times New Roman"/>
          <w:sz w:val="22"/>
          <w:szCs w:val="22"/>
        </w:rPr>
        <w:t xml:space="preserve">of the external noise is </w:t>
      </w:r>
      <w:del w:id="131" w:author="JohannesBurge" w:date="2021-02-07T23:31:00Z">
        <w:r w:rsidR="003474F4" w:rsidDel="00A70D71">
          <w:rPr>
            <w:rFonts w:ascii="Times New Roman" w:hAnsi="Times New Roman"/>
            <w:sz w:val="22"/>
            <w:szCs w:val="22"/>
          </w:rPr>
          <w:delText>commensurate with</w:delText>
        </w:r>
      </w:del>
      <w:ins w:id="132" w:author="JohannesBurge" w:date="2021-02-07T23:31:00Z">
        <w:r w:rsidR="00A70D71">
          <w:rPr>
            <w:rFonts w:ascii="Times New Roman" w:hAnsi="Times New Roman"/>
            <w:sz w:val="22"/>
            <w:szCs w:val="22"/>
          </w:rPr>
          <w:t>matches the level of</w:t>
        </w:r>
      </w:ins>
      <w:del w:id="133" w:author="JohannesBurge" w:date="2021-02-07T23:31:00Z">
        <w:r w:rsidR="003474F4" w:rsidDel="00A70D71">
          <w:rPr>
            <w:rFonts w:ascii="Times New Roman" w:hAnsi="Times New Roman"/>
            <w:sz w:val="22"/>
            <w:szCs w:val="22"/>
          </w:rPr>
          <w:delText xml:space="preserve"> the</w:delText>
        </w:r>
      </w:del>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ins w:id="134" w:author="Vijay Singh" w:date="2021-02-06T18:22:00Z"/>
          <w:rFonts w:ascii="Times New Roman" w:hAnsi="Times New Roman"/>
          <w:sz w:val="22"/>
          <w:szCs w:val="22"/>
        </w:rPr>
      </w:pPr>
    </w:p>
    <w:p w14:paraId="229C2AB3" w14:textId="6F06A9B2" w:rsidR="001F231E" w:rsidRDefault="00D11CC1" w:rsidP="004C23AD">
      <w:pPr>
        <w:pStyle w:val="Default"/>
        <w:spacing w:before="0"/>
        <w:rPr>
          <w:ins w:id="135" w:author="Vijay Singh" w:date="2021-02-06T18:38:00Z"/>
          <w:rFonts w:ascii="Times New Roman" w:hAnsi="Times New Roman"/>
          <w:sz w:val="22"/>
          <w:szCs w:val="22"/>
        </w:rPr>
      </w:pPr>
      <w:ins w:id="136" w:author="Vijay Singh" w:date="2021-02-06T18:34:00Z">
        <w:r>
          <w:rPr>
            <w:rFonts w:ascii="Times New Roman" w:hAnsi="Times New Roman"/>
            <w:sz w:val="22"/>
            <w:szCs w:val="22"/>
          </w:rPr>
          <w:t xml:space="preserve">To relate the SDT model </w:t>
        </w:r>
      </w:ins>
      <w:ins w:id="137" w:author="Vijay Singh" w:date="2021-02-06T18:35:00Z">
        <w:r w:rsidR="0032252C">
          <w:rPr>
            <w:rFonts w:ascii="Times New Roman" w:hAnsi="Times New Roman"/>
            <w:sz w:val="22"/>
            <w:szCs w:val="22"/>
          </w:rPr>
          <w:t xml:space="preserve">directly </w:t>
        </w:r>
      </w:ins>
      <w:ins w:id="138" w:author="Vijay Singh" w:date="2021-02-06T18:34:00Z">
        <w:del w:id="139" w:author="JohannesBurge" w:date="2021-02-07T23:31:00Z">
          <w:r w:rsidR="0032252C" w:rsidDel="00B4777A">
            <w:rPr>
              <w:rFonts w:ascii="Times New Roman" w:hAnsi="Times New Roman"/>
              <w:sz w:val="22"/>
              <w:szCs w:val="22"/>
            </w:rPr>
            <w:delText>with</w:delText>
          </w:r>
        </w:del>
      </w:ins>
      <w:ins w:id="140" w:author="JohannesBurge" w:date="2021-02-07T23:31:00Z">
        <w:r w:rsidR="00B4777A">
          <w:rPr>
            <w:rFonts w:ascii="Times New Roman" w:hAnsi="Times New Roman"/>
            <w:sz w:val="22"/>
            <w:szCs w:val="22"/>
          </w:rPr>
          <w:t>to</w:t>
        </w:r>
      </w:ins>
      <w:ins w:id="141" w:author="Vijay Singh" w:date="2021-02-06T18:34:00Z">
        <w:r w:rsidR="0032252C">
          <w:rPr>
            <w:rFonts w:ascii="Times New Roman" w:hAnsi="Times New Roman"/>
            <w:sz w:val="22"/>
            <w:szCs w:val="22"/>
          </w:rPr>
          <w:t xml:space="preserve"> </w:t>
        </w:r>
      </w:ins>
      <w:ins w:id="142" w:author="Vijay Singh" w:date="2021-02-06T18:35:00Z">
        <w:r w:rsidR="0032252C">
          <w:rPr>
            <w:rFonts w:ascii="Times New Roman" w:hAnsi="Times New Roman"/>
            <w:sz w:val="22"/>
            <w:szCs w:val="22"/>
          </w:rPr>
          <w:t>the stimuli used in our experiments, we developed a computational observer model based on a single-channel linear receptive field</w:t>
        </w:r>
        <w:del w:id="143" w:author="JohannesBurge" w:date="2021-02-07T23:31:00Z">
          <w:r w:rsidR="0032252C" w:rsidDel="000F1542">
            <w:rPr>
              <w:rFonts w:ascii="Times New Roman" w:hAnsi="Times New Roman"/>
              <w:sz w:val="22"/>
              <w:szCs w:val="22"/>
            </w:rPr>
            <w:delText xml:space="preserve"> </w:delText>
          </w:r>
        </w:del>
      </w:ins>
      <w:ins w:id="144" w:author="Vijay Singh" w:date="2021-02-06T18:36:00Z">
        <w:del w:id="145" w:author="JohannesBurge" w:date="2021-02-07T23:31:00Z">
          <w:r w:rsidR="000F737A" w:rsidDel="000F1542">
            <w:rPr>
              <w:rFonts w:ascii="Times New Roman" w:hAnsi="Times New Roman"/>
              <w:sz w:val="22"/>
              <w:szCs w:val="22"/>
            </w:rPr>
            <w:delText>using the SDT framework</w:delText>
          </w:r>
        </w:del>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ins>
      <w:ins w:id="146" w:author="Vijay Singh" w:date="2021-02-06T18:35:00Z">
        <w:r w:rsidR="0032252C">
          <w:rPr>
            <w:rStyle w:val="None"/>
            <w:rFonts w:ascii="Times New Roman" w:hAnsi="Times New Roman"/>
            <w:sz w:val="22"/>
            <w:szCs w:val="22"/>
          </w:rPr>
          <w:t>Methods: Computational Observer Linear Receptive Field (Lin-RF) Model</w:t>
        </w:r>
        <w:r w:rsidR="0032252C">
          <w:rPr>
            <w:rFonts w:ascii="Times New Roman" w:hAnsi="Times New Roman"/>
            <w:sz w:val="22"/>
            <w:szCs w:val="22"/>
          </w:rPr>
          <w:t>).</w:t>
        </w:r>
      </w:ins>
      <w:ins w:id="147" w:author="Vijay Singh" w:date="2021-02-06T18:36:00Z">
        <w:r w:rsidR="001F76FF">
          <w:rPr>
            <w:rFonts w:ascii="Times New Roman" w:hAnsi="Times New Roman"/>
            <w:sz w:val="22"/>
            <w:szCs w:val="22"/>
          </w:rPr>
          <w:t xml:space="preserve"> Th</w:t>
        </w:r>
      </w:ins>
      <w:ins w:id="148" w:author="Vijay Singh" w:date="2021-02-06T21:13:00Z">
        <w:r w:rsidR="0045754F">
          <w:rPr>
            <w:rFonts w:ascii="Times New Roman" w:hAnsi="Times New Roman"/>
            <w:sz w:val="22"/>
            <w:szCs w:val="22"/>
          </w:rPr>
          <w:t>e</w:t>
        </w:r>
      </w:ins>
      <w:ins w:id="149" w:author="Vijay Singh" w:date="2021-02-06T18:36:00Z">
        <w:r w:rsidR="001F76FF">
          <w:rPr>
            <w:rFonts w:ascii="Times New Roman" w:hAnsi="Times New Roman"/>
            <w:sz w:val="22"/>
            <w:szCs w:val="22"/>
          </w:rPr>
          <w:t xml:space="preserve"> </w:t>
        </w:r>
      </w:ins>
      <w:ins w:id="150" w:author="Vijay Singh" w:date="2021-02-06T21:13:00Z">
        <w:r w:rsidR="0045754F">
          <w:rPr>
            <w:rStyle w:val="None"/>
            <w:rFonts w:ascii="Times New Roman" w:hAnsi="Times New Roman"/>
            <w:sz w:val="22"/>
            <w:szCs w:val="22"/>
          </w:rPr>
          <w:t>Lin-RF</w:t>
        </w:r>
        <w:r w:rsidR="0045754F">
          <w:rPr>
            <w:rFonts w:ascii="Times New Roman" w:hAnsi="Times New Roman"/>
            <w:sz w:val="22"/>
            <w:szCs w:val="22"/>
          </w:rPr>
          <w:t xml:space="preserve"> model </w:t>
        </w:r>
      </w:ins>
      <w:ins w:id="151" w:author="Vijay Singh" w:date="2021-02-06T18:37:00Z">
        <w:r w:rsidR="00F33072">
          <w:rPr>
            <w:rFonts w:ascii="Times New Roman" w:hAnsi="Times New Roman"/>
            <w:sz w:val="22"/>
            <w:szCs w:val="22"/>
          </w:rPr>
          <w:t xml:space="preserve">is an image-computable model </w:t>
        </w:r>
        <w:r w:rsidR="00811D64">
          <w:rPr>
            <w:rFonts w:ascii="Times New Roman" w:hAnsi="Times New Roman"/>
            <w:sz w:val="22"/>
            <w:szCs w:val="22"/>
          </w:rPr>
          <w:t xml:space="preserve">that </w:t>
        </w:r>
      </w:ins>
      <w:ins w:id="152" w:author="Vijay Singh" w:date="2021-02-06T18:52:00Z">
        <w:r w:rsidR="00387421">
          <w:rPr>
            <w:rFonts w:ascii="Times New Roman" w:hAnsi="Times New Roman"/>
            <w:sz w:val="22"/>
            <w:szCs w:val="22"/>
          </w:rPr>
          <w:t xml:space="preserve">converts a </w:t>
        </w:r>
      </w:ins>
      <w:ins w:id="153" w:author="Vijay Singh" w:date="2021-02-06T18:53:00Z">
        <w:r w:rsidR="00387421">
          <w:rPr>
            <w:rFonts w:ascii="Times New Roman" w:hAnsi="Times New Roman"/>
            <w:sz w:val="22"/>
            <w:szCs w:val="22"/>
          </w:rPr>
          <w:t xml:space="preserve">high-dimensional input </w:t>
        </w:r>
        <w:r w:rsidR="00F35208">
          <w:rPr>
            <w:rFonts w:ascii="Times New Roman" w:hAnsi="Times New Roman"/>
            <w:sz w:val="22"/>
            <w:szCs w:val="22"/>
          </w:rPr>
          <w:t>stimulus</w:t>
        </w:r>
        <w:r w:rsidR="00387421">
          <w:rPr>
            <w:rFonts w:ascii="Times New Roman" w:hAnsi="Times New Roman"/>
            <w:sz w:val="22"/>
            <w:szCs w:val="22"/>
          </w:rPr>
          <w:t xml:space="preserve"> (</w:t>
        </w:r>
      </w:ins>
      <w:ins w:id="154" w:author="JohannesBurge" w:date="2021-02-07T23:32:00Z">
        <w:r w:rsidR="00AB5658">
          <w:rPr>
            <w:rFonts w:ascii="Times New Roman" w:hAnsi="Times New Roman"/>
            <w:sz w:val="22"/>
            <w:szCs w:val="22"/>
          </w:rPr>
          <w:t xml:space="preserve">i.e. the </w:t>
        </w:r>
      </w:ins>
      <w:ins w:id="155" w:author="Vijay Singh" w:date="2021-02-06T18:53:00Z">
        <w:r w:rsidR="00387421">
          <w:rPr>
            <w:rFonts w:ascii="Times New Roman" w:hAnsi="Times New Roman"/>
            <w:sz w:val="22"/>
            <w:szCs w:val="22"/>
          </w:rPr>
          <w:t xml:space="preserve">image) </w:t>
        </w:r>
        <w:r w:rsidR="00F35208">
          <w:rPr>
            <w:rFonts w:ascii="Times New Roman" w:hAnsi="Times New Roman"/>
            <w:sz w:val="22"/>
            <w:szCs w:val="22"/>
          </w:rPr>
          <w:t xml:space="preserve">into </w:t>
        </w:r>
      </w:ins>
      <w:ins w:id="156" w:author="Vijay Singh" w:date="2021-02-06T18:37:00Z">
        <w:r w:rsidR="00811D64">
          <w:rPr>
            <w:rFonts w:ascii="Times New Roman" w:hAnsi="Times New Roman"/>
            <w:sz w:val="22"/>
            <w:szCs w:val="22"/>
          </w:rPr>
          <w:t xml:space="preserve">a one-dimensional </w:t>
        </w:r>
        <w:r w:rsidR="00937E3B">
          <w:rPr>
            <w:rFonts w:ascii="Times New Roman" w:hAnsi="Times New Roman"/>
            <w:sz w:val="22"/>
            <w:szCs w:val="22"/>
          </w:rPr>
          <w:t>decision variable</w:t>
        </w:r>
      </w:ins>
      <w:ins w:id="157" w:author="Vijay Singh" w:date="2021-02-06T18:39:00Z">
        <w:r w:rsidR="007F5A93">
          <w:rPr>
            <w:rFonts w:ascii="Times New Roman" w:hAnsi="Times New Roman"/>
            <w:sz w:val="22"/>
            <w:szCs w:val="22"/>
          </w:rPr>
          <w:t xml:space="preserve">. </w:t>
        </w:r>
      </w:ins>
      <w:ins w:id="158" w:author="Vijay Singh" w:date="2021-02-06T18:53:00Z">
        <w:r w:rsidR="005F26B9">
          <w:rPr>
            <w:rFonts w:ascii="Times New Roman" w:hAnsi="Times New Roman"/>
            <w:sz w:val="22"/>
            <w:szCs w:val="22"/>
          </w:rPr>
          <w:t xml:space="preserve">The model </w:t>
        </w:r>
      </w:ins>
      <w:ins w:id="159" w:author="Vijay Singh" w:date="2021-02-06T18:54:00Z">
        <w:r w:rsidR="00943CE8">
          <w:rPr>
            <w:rFonts w:ascii="Times New Roman" w:hAnsi="Times New Roman"/>
            <w:sz w:val="22"/>
            <w:szCs w:val="22"/>
          </w:rPr>
          <w:t>calculates</w:t>
        </w:r>
      </w:ins>
      <w:ins w:id="160" w:author="Vijay Singh" w:date="2021-02-06T18:53:00Z">
        <w:r w:rsidR="005F26B9">
          <w:rPr>
            <w:rFonts w:ascii="Times New Roman" w:hAnsi="Times New Roman"/>
            <w:sz w:val="22"/>
            <w:szCs w:val="22"/>
          </w:rPr>
          <w:t xml:space="preserve"> the response of a linear receptive field to an image to </w:t>
        </w:r>
        <w:r w:rsidR="009E5C67">
          <w:rPr>
            <w:rFonts w:ascii="Times New Roman" w:hAnsi="Times New Roman"/>
            <w:sz w:val="22"/>
            <w:szCs w:val="22"/>
          </w:rPr>
          <w:lastRenderedPageBreak/>
          <w:t xml:space="preserve">provide </w:t>
        </w:r>
      </w:ins>
      <w:ins w:id="161" w:author="Vijay Singh" w:date="2021-02-06T18:54:00Z">
        <w:r w:rsidR="009E5C67">
          <w:rPr>
            <w:rFonts w:ascii="Times New Roman" w:hAnsi="Times New Roman"/>
            <w:sz w:val="22"/>
            <w:szCs w:val="22"/>
          </w:rPr>
          <w:t xml:space="preserve">an </w:t>
        </w:r>
        <w:r w:rsidR="008D33A8">
          <w:rPr>
            <w:rFonts w:ascii="Times New Roman" w:hAnsi="Times New Roman"/>
            <w:sz w:val="22"/>
            <w:szCs w:val="22"/>
          </w:rPr>
          <w:t xml:space="preserve">estimate of the target LRV. </w:t>
        </w:r>
      </w:ins>
      <w:ins w:id="162" w:author="Vijay Singh" w:date="2021-02-06T18:39:00Z">
        <w:r w:rsidR="007F5A93">
          <w:rPr>
            <w:rFonts w:ascii="Times New Roman" w:hAnsi="Times New Roman"/>
            <w:sz w:val="22"/>
            <w:szCs w:val="22"/>
          </w:rPr>
          <w:t>Th</w:t>
        </w:r>
      </w:ins>
      <w:ins w:id="163" w:author="Vijay Singh" w:date="2021-02-06T18:40:00Z">
        <w:r w:rsidR="007F5A93">
          <w:rPr>
            <w:rFonts w:ascii="Times New Roman" w:hAnsi="Times New Roman"/>
            <w:sz w:val="22"/>
            <w:szCs w:val="22"/>
          </w:rPr>
          <w:t xml:space="preserve">e </w:t>
        </w:r>
      </w:ins>
      <w:ins w:id="164" w:author="Vijay Singh" w:date="2021-02-06T18:54:00Z">
        <w:r w:rsidR="000E1944">
          <w:rPr>
            <w:rFonts w:ascii="Times New Roman" w:hAnsi="Times New Roman"/>
            <w:sz w:val="22"/>
            <w:szCs w:val="22"/>
          </w:rPr>
          <w:t xml:space="preserve">LRV estimate </w:t>
        </w:r>
      </w:ins>
      <w:ins w:id="165" w:author="Vijay Singh" w:date="2021-02-06T18:47:00Z">
        <w:r w:rsidR="00D102F0">
          <w:rPr>
            <w:rFonts w:ascii="Times New Roman" w:hAnsi="Times New Roman"/>
            <w:sz w:val="22"/>
            <w:szCs w:val="22"/>
          </w:rPr>
          <w:t xml:space="preserve">is used in the 2AFC paradigm </w:t>
        </w:r>
        <w:r w:rsidR="00696F7D">
          <w:rPr>
            <w:rFonts w:ascii="Times New Roman" w:hAnsi="Times New Roman"/>
            <w:sz w:val="22"/>
            <w:szCs w:val="22"/>
          </w:rPr>
          <w:t xml:space="preserve">to </w:t>
        </w:r>
      </w:ins>
      <w:ins w:id="166" w:author="Vijay Singh" w:date="2021-02-06T18:55:00Z">
        <w:r w:rsidR="00E80135">
          <w:rPr>
            <w:rFonts w:ascii="Times New Roman" w:hAnsi="Times New Roman"/>
            <w:sz w:val="22"/>
            <w:szCs w:val="22"/>
          </w:rPr>
          <w:t>estimate</w:t>
        </w:r>
      </w:ins>
      <w:ins w:id="167" w:author="Vijay Singh" w:date="2021-02-06T18:47:00Z">
        <w:r w:rsidR="00696F7D">
          <w:rPr>
            <w:rFonts w:ascii="Times New Roman" w:hAnsi="Times New Roman"/>
            <w:sz w:val="22"/>
            <w:szCs w:val="22"/>
          </w:rPr>
          <w:t xml:space="preserve"> the thre</w:t>
        </w:r>
      </w:ins>
      <w:ins w:id="168" w:author="Vijay Singh" w:date="2021-02-06T18:48:00Z">
        <w:r w:rsidR="00696F7D">
          <w:rPr>
            <w:rFonts w:ascii="Times New Roman" w:hAnsi="Times New Roman"/>
            <w:sz w:val="22"/>
            <w:szCs w:val="22"/>
          </w:rPr>
          <w:t xml:space="preserve">shold of the </w:t>
        </w:r>
        <w:r w:rsidR="00F14A29">
          <w:rPr>
            <w:rFonts w:ascii="Times New Roman" w:hAnsi="Times New Roman"/>
            <w:sz w:val="22"/>
            <w:szCs w:val="22"/>
          </w:rPr>
          <w:t>computational observer</w:t>
        </w:r>
      </w:ins>
      <w:ins w:id="169" w:author="Vijay Singh" w:date="2021-02-06T18:55:00Z">
        <w:r w:rsidR="006B3B86">
          <w:rPr>
            <w:rFonts w:ascii="Times New Roman" w:hAnsi="Times New Roman"/>
            <w:sz w:val="22"/>
            <w:szCs w:val="22"/>
          </w:rPr>
          <w:t>, similar to the human psychophysics experiments</w:t>
        </w:r>
      </w:ins>
      <w:ins w:id="170" w:author="Vijay Singh" w:date="2021-02-06T18:48:00Z">
        <w:r w:rsidR="00F14A29">
          <w:rPr>
            <w:rFonts w:ascii="Times New Roman" w:hAnsi="Times New Roman"/>
            <w:sz w:val="22"/>
            <w:szCs w:val="22"/>
          </w:rPr>
          <w:t>.</w:t>
        </w:r>
      </w:ins>
      <w:ins w:id="171" w:author="Vijay Singh" w:date="2021-02-06T18:40:00Z">
        <w:r w:rsidR="007F5A93">
          <w:rPr>
            <w:rFonts w:ascii="Times New Roman" w:hAnsi="Times New Roman"/>
            <w:sz w:val="22"/>
            <w:szCs w:val="22"/>
          </w:rPr>
          <w:t xml:space="preserve"> </w:t>
        </w:r>
      </w:ins>
      <w:ins w:id="172" w:author="Vijay Singh" w:date="2021-02-06T18:48:00Z">
        <w:r w:rsidR="00C9571E">
          <w:rPr>
            <w:rFonts w:ascii="Times New Roman" w:hAnsi="Times New Roman"/>
            <w:sz w:val="22"/>
            <w:szCs w:val="22"/>
          </w:rPr>
          <w:t xml:space="preserve">The </w:t>
        </w:r>
      </w:ins>
      <w:ins w:id="173" w:author="Vijay Singh" w:date="2021-02-06T18:56:00Z">
        <w:r w:rsidR="00BA66B4">
          <w:rPr>
            <w:rFonts w:ascii="Times New Roman" w:hAnsi="Times New Roman"/>
            <w:sz w:val="22"/>
            <w:szCs w:val="22"/>
          </w:rPr>
          <w:t xml:space="preserve">receptive field </w:t>
        </w:r>
      </w:ins>
      <w:ins w:id="174" w:author="Vijay Singh" w:date="2021-02-06T18:49:00Z">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ins>
      <w:ins w:id="175" w:author="Vijay Singh" w:date="2021-02-06T18:55:00Z">
        <w:r w:rsidR="007A2A80">
          <w:rPr>
            <w:rFonts w:ascii="Times New Roman" w:hAnsi="Times New Roman"/>
            <w:sz w:val="22"/>
            <w:szCs w:val="22"/>
          </w:rPr>
          <w:t xml:space="preserve">that </w:t>
        </w:r>
      </w:ins>
      <w:ins w:id="176" w:author="Vijay Singh" w:date="2021-02-06T18:56:00Z">
        <w:r w:rsidR="0006591A">
          <w:rPr>
            <w:rFonts w:ascii="Times New Roman" w:hAnsi="Times New Roman"/>
            <w:sz w:val="22"/>
            <w:szCs w:val="22"/>
          </w:rPr>
          <w:t xml:space="preserve">it can be implemented </w:t>
        </w:r>
        <w:r w:rsidR="007C20D4">
          <w:rPr>
            <w:rFonts w:ascii="Times New Roman" w:hAnsi="Times New Roman"/>
            <w:sz w:val="22"/>
            <w:szCs w:val="22"/>
          </w:rPr>
          <w:t xml:space="preserve">computationally </w:t>
        </w:r>
        <w:r w:rsidR="00F80A99">
          <w:rPr>
            <w:rFonts w:ascii="Times New Roman" w:hAnsi="Times New Roman"/>
            <w:sz w:val="22"/>
            <w:szCs w:val="22"/>
          </w:rPr>
          <w:t xml:space="preserve">and can be applied to </w:t>
        </w:r>
      </w:ins>
      <w:ins w:id="177" w:author="Vijay Singh" w:date="2021-02-06T18:57:00Z">
        <w:r w:rsidR="00F80A99">
          <w:rPr>
            <w:rFonts w:ascii="Times New Roman" w:hAnsi="Times New Roman"/>
            <w:sz w:val="22"/>
            <w:szCs w:val="22"/>
          </w:rPr>
          <w:t>stimuli</w:t>
        </w:r>
        <w:r w:rsidR="003C680E">
          <w:rPr>
            <w:rFonts w:ascii="Times New Roman" w:hAnsi="Times New Roman"/>
            <w:sz w:val="22"/>
            <w:szCs w:val="22"/>
          </w:rPr>
          <w:t xml:space="preserve"> with arbitrary noise properties</w:t>
        </w:r>
        <w:r w:rsidR="00F80A99">
          <w:rPr>
            <w:rFonts w:ascii="Times New Roman" w:hAnsi="Times New Roman"/>
            <w:sz w:val="22"/>
            <w:szCs w:val="22"/>
          </w:rPr>
          <w:t>.</w:t>
        </w:r>
      </w:ins>
    </w:p>
    <w:p w14:paraId="6AFD664F" w14:textId="3B846EDF" w:rsidR="003474F4" w:rsidRDefault="003474F4" w:rsidP="00CC0064">
      <w:pPr>
        <w:pStyle w:val="Default"/>
        <w:spacing w:before="0"/>
        <w:rPr>
          <w:rFonts w:ascii="Times New Roman" w:hAnsi="Times New Roman"/>
          <w:sz w:val="22"/>
          <w:szCs w:val="22"/>
        </w:rPr>
      </w:pPr>
    </w:p>
    <w:p w14:paraId="629E2B30" w14:textId="0187C142" w:rsidR="003474F4" w:rsidRDefault="003474F4" w:rsidP="00CC0064">
      <w:pPr>
        <w:pStyle w:val="Default"/>
        <w:spacing w:before="0"/>
        <w:rPr>
          <w:ins w:id="178" w:author="Vijay Singh" w:date="2021-01-24T18:18:00Z"/>
          <w:rFonts w:ascii="Times New Roman" w:hAnsi="Times New Roman"/>
          <w:sz w:val="22"/>
          <w:szCs w:val="22"/>
        </w:rPr>
      </w:pPr>
      <w:r>
        <w:rPr>
          <w:rFonts w:ascii="Times New Roman" w:hAnsi="Times New Roman"/>
          <w:sz w:val="22"/>
          <w:szCs w:val="22"/>
        </w:rPr>
        <w:t xml:space="preserve">Figure 4 shows the fit of the </w:t>
      </w:r>
      <w:ins w:id="179" w:author="JohannesBurge" w:date="2021-02-05T13:46:00Z">
        <w:r w:rsidR="000633D6">
          <w:rPr>
            <w:rFonts w:ascii="Times New Roman" w:hAnsi="Times New Roman"/>
            <w:sz w:val="22"/>
            <w:szCs w:val="22"/>
          </w:rPr>
          <w:t xml:space="preserve">SDT </w:t>
        </w:r>
      </w:ins>
      <w:r>
        <w:rPr>
          <w:rFonts w:ascii="Times New Roman" w:hAnsi="Times New Roman"/>
          <w:sz w:val="22"/>
          <w:szCs w:val="22"/>
        </w:rPr>
        <w:t xml:space="preserve">model and </w:t>
      </w:r>
      <w:ins w:id="180" w:author="Vijay Singh" w:date="2021-02-06T18:58:00Z">
        <w:r w:rsidR="00057F47">
          <w:rPr>
            <w:rFonts w:ascii="Times New Roman" w:hAnsi="Times New Roman"/>
            <w:sz w:val="22"/>
            <w:szCs w:val="22"/>
          </w:rPr>
          <w:t xml:space="preserve">its </w:t>
        </w:r>
      </w:ins>
      <w:r>
        <w:rPr>
          <w:rFonts w:ascii="Times New Roman" w:hAnsi="Times New Roman"/>
          <w:sz w:val="22"/>
          <w:szCs w:val="22"/>
        </w:rPr>
        <w:t xml:space="preserve">computational </w:t>
      </w:r>
      <w:ins w:id="181" w:author="Vijay Singh" w:date="2021-02-06T18:58:00Z">
        <w:r w:rsidR="00777E86">
          <w:rPr>
            <w:rFonts w:ascii="Times New Roman" w:hAnsi="Times New Roman"/>
            <w:sz w:val="22"/>
            <w:szCs w:val="22"/>
          </w:rPr>
          <w:t xml:space="preserve">implementation (Lin-RF </w:t>
        </w:r>
      </w:ins>
      <w:r>
        <w:rPr>
          <w:rFonts w:ascii="Times New Roman" w:hAnsi="Times New Roman"/>
          <w:sz w:val="22"/>
          <w:szCs w:val="22"/>
        </w:rPr>
        <w:t>model</w:t>
      </w:r>
      <w:ins w:id="182" w:author="Vijay Singh" w:date="2021-02-06T18:58:00Z">
        <w:r w:rsidR="00777E86">
          <w:rPr>
            <w:rFonts w:ascii="Times New Roman" w:hAnsi="Times New Roman"/>
            <w:sz w:val="22"/>
            <w:szCs w:val="22"/>
          </w:rPr>
          <w:t>)</w:t>
        </w:r>
      </w:ins>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ins w:id="183" w:author="JohannesBurge" w:date="2021-02-05T13:47:00Z">
        <w:r w:rsidR="0077279C">
          <w:rPr>
            <w:rFonts w:ascii="Times New Roman" w:hAnsi="Times New Roman"/>
            <w:sz w:val="22"/>
            <w:szCs w:val="22"/>
          </w:rPr>
          <w:t xml:space="preserve"> </w:t>
        </w:r>
      </w:ins>
      <w:r>
        <w:rPr>
          <w:rFonts w:ascii="Times New Roman" w:hAnsi="Times New Roman"/>
          <w:sz w:val="22"/>
          <w:szCs w:val="22"/>
        </w:rPr>
        <w:t xml:space="preserve">Both </w:t>
      </w:r>
      <w:ins w:id="184" w:author="Vijay Singh" w:date="2021-02-06T19:24:00Z">
        <w:r w:rsidR="00844D5C">
          <w:rPr>
            <w:rFonts w:ascii="Times New Roman" w:hAnsi="Times New Roman"/>
            <w:sz w:val="22"/>
            <w:szCs w:val="22"/>
          </w:rPr>
          <w:t xml:space="preserve">versions of the </w:t>
        </w:r>
      </w:ins>
      <w:r>
        <w:rPr>
          <w:rFonts w:ascii="Times New Roman" w:hAnsi="Times New Roman"/>
          <w:sz w:val="22"/>
          <w:szCs w:val="22"/>
        </w:rPr>
        <w:t xml:space="preserve">model capture the broad features of the data, although the computational </w:t>
      </w:r>
      <w:ins w:id="185" w:author="Vijay Singh" w:date="2021-02-06T18:59:00Z">
        <w:r w:rsidR="007031AC">
          <w:rPr>
            <w:rFonts w:ascii="Times New Roman" w:hAnsi="Times New Roman"/>
            <w:sz w:val="22"/>
            <w:szCs w:val="22"/>
          </w:rPr>
          <w:t>implementation</w:t>
        </w:r>
      </w:ins>
      <w:r>
        <w:rPr>
          <w:rFonts w:ascii="Times New Roman" w:hAnsi="Times New Roman"/>
          <w:sz w:val="22"/>
          <w:szCs w:val="22"/>
        </w:rPr>
        <w:t xml:space="preserve"> provides a better fit. </w:t>
      </w:r>
      <w:commentRangeStart w:id="186"/>
      <w:r>
        <w:rPr>
          <w:rFonts w:ascii="Times New Roman" w:hAnsi="Times New Roman"/>
          <w:sz w:val="22"/>
          <w:szCs w:val="22"/>
        </w:rPr>
        <w:t xml:space="preserve">This is </w:t>
      </w:r>
      <w:ins w:id="187" w:author="Vijay Singh" w:date="2021-02-06T18:59:00Z">
        <w:r w:rsidR="00D73A34">
          <w:rPr>
            <w:rFonts w:ascii="Times New Roman" w:hAnsi="Times New Roman"/>
            <w:sz w:val="22"/>
            <w:szCs w:val="22"/>
          </w:rPr>
          <w:t xml:space="preserve">because </w:t>
        </w:r>
      </w:ins>
      <w:r>
        <w:rPr>
          <w:rFonts w:ascii="Times New Roman" w:hAnsi="Times New Roman"/>
          <w:sz w:val="22"/>
          <w:szCs w:val="22"/>
        </w:rPr>
        <w:t xml:space="preserve">the computational </w:t>
      </w:r>
      <w:ins w:id="188" w:author="Vijay Singh" w:date="2021-02-06T19:00:00Z">
        <w:r w:rsidR="00AC2FEA">
          <w:rPr>
            <w:rFonts w:ascii="Times New Roman" w:hAnsi="Times New Roman"/>
            <w:sz w:val="22"/>
            <w:szCs w:val="22"/>
          </w:rPr>
          <w:t xml:space="preserve">implementation </w:t>
        </w:r>
      </w:ins>
      <w:r>
        <w:rPr>
          <w:rFonts w:ascii="Times New Roman" w:hAnsi="Times New Roman"/>
          <w:sz w:val="22"/>
          <w:szCs w:val="22"/>
        </w:rPr>
        <w:t xml:space="preserve">takes into account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 </w:t>
      </w:r>
      <w:ins w:id="189" w:author="JohannesBurge" w:date="2021-02-05T14:06:00Z">
        <w:r w:rsidR="00512094">
          <w:rPr>
            <w:rFonts w:ascii="Times New Roman" w:hAnsi="Times New Roman"/>
            <w:sz w:val="22"/>
            <w:szCs w:val="22"/>
          </w:rPr>
          <w:t xml:space="preserve"> </w:t>
        </w:r>
        <w:commentRangeEnd w:id="186"/>
        <w:r w:rsidR="00512094">
          <w:rPr>
            <w:rStyle w:val="CommentReference"/>
            <w:rFonts w:ascii="Times New Roman" w:hAnsi="Times New Roman" w:cs="Times New Roman"/>
            <w:color w:val="auto"/>
            <w14:textOutline w14:w="0" w14:cap="rnd" w14:cmpd="sng" w14:algn="ctr">
              <w14:noFill/>
              <w14:prstDash w14:val="solid"/>
              <w14:bevel/>
            </w14:textOutline>
          </w:rPr>
          <w:commentReference w:id="186"/>
        </w:r>
      </w:ins>
    </w:p>
    <w:p w14:paraId="6983382C" w14:textId="6A0EE818" w:rsidR="00F80E92" w:rsidRDefault="00F80E92" w:rsidP="00CC0064">
      <w:pPr>
        <w:pStyle w:val="Default"/>
        <w:spacing w:before="0"/>
        <w:rPr>
          <w:ins w:id="190" w:author="Vijay Singh" w:date="2021-01-24T18:18:00Z"/>
          <w:rFonts w:ascii="Times New Roman" w:hAnsi="Times New Roman"/>
          <w:sz w:val="22"/>
          <w:szCs w:val="22"/>
        </w:rPr>
      </w:pPr>
    </w:p>
    <w:p w14:paraId="58EAC113" w14:textId="145294FC" w:rsidR="00F80E92" w:rsidRDefault="00BB3D7A" w:rsidP="00CC0064">
      <w:pPr>
        <w:pStyle w:val="Default"/>
        <w:spacing w:before="0"/>
        <w:rPr>
          <w:rFonts w:ascii="Times New Roman" w:hAnsi="Times New Roman"/>
          <w:sz w:val="22"/>
          <w:szCs w:val="22"/>
        </w:rPr>
      </w:pPr>
      <w:ins w:id="191" w:author="Vijay Singh" w:date="2021-01-25T18:12:00Z">
        <w:r>
          <w:rPr>
            <w:rFonts w:ascii="Times New Roman" w:hAnsi="Times New Roman"/>
            <w:sz w:val="22"/>
            <w:szCs w:val="22"/>
          </w:rPr>
          <w:t>By fitting the models to the human data</w:t>
        </w:r>
      </w:ins>
      <w:ins w:id="192" w:author="Vijay Singh" w:date="2021-02-06T19:10:00Z">
        <w:r w:rsidR="008B4C4F">
          <w:rPr>
            <w:rFonts w:ascii="Times New Roman" w:hAnsi="Times New Roman"/>
            <w:sz w:val="22"/>
            <w:szCs w:val="22"/>
          </w:rPr>
          <w:t xml:space="preserve"> by minimizing the mean squared </w:t>
        </w:r>
      </w:ins>
      <w:ins w:id="193" w:author="Vijay Singh" w:date="2021-02-06T19:11:00Z">
        <w:r w:rsidR="008B4C4F">
          <w:rPr>
            <w:rFonts w:ascii="Times New Roman" w:hAnsi="Times New Roman"/>
            <w:sz w:val="22"/>
            <w:szCs w:val="22"/>
          </w:rPr>
          <w:t xml:space="preserve">error between the </w:t>
        </w:r>
        <w:r w:rsidR="00B1213C">
          <w:rPr>
            <w:rFonts w:ascii="Times New Roman" w:hAnsi="Times New Roman"/>
            <w:sz w:val="22"/>
            <w:szCs w:val="22"/>
          </w:rPr>
          <w:t>mean observed threshold and the model</w:t>
        </w:r>
      </w:ins>
      <w:ins w:id="194" w:author="JohannesBurge" w:date="2021-02-05T13:47:00Z">
        <w:r w:rsidR="009846CC">
          <w:rPr>
            <w:rFonts w:ascii="Times New Roman" w:hAnsi="Times New Roman"/>
            <w:sz w:val="22"/>
            <w:szCs w:val="22"/>
          </w:rPr>
          <w:t xml:space="preserve">, </w:t>
        </w:r>
      </w:ins>
      <w:ins w:id="195" w:author="Vijay Singh" w:date="2021-01-25T18:12:00Z">
        <w:r w:rsidR="0004182A">
          <w:rPr>
            <w:rFonts w:ascii="Times New Roman" w:hAnsi="Times New Roman"/>
            <w:sz w:val="22"/>
            <w:szCs w:val="22"/>
          </w:rPr>
          <w:t xml:space="preserve">we estimated the </w:t>
        </w:r>
      </w:ins>
      <w:ins w:id="196" w:author="Vijay Singh" w:date="2021-01-24T18:21:00Z">
        <w:r w:rsidR="00A021C0">
          <w:rPr>
            <w:rFonts w:ascii="Times New Roman" w:hAnsi="Times New Roman"/>
            <w:sz w:val="22"/>
            <w:szCs w:val="22"/>
          </w:rPr>
          <w:t xml:space="preserve">strength of </w:t>
        </w:r>
      </w:ins>
      <w:ins w:id="197" w:author="Vijay Singh" w:date="2021-01-24T18:23:00Z">
        <w:r w:rsidR="0041735C">
          <w:rPr>
            <w:rFonts w:ascii="Times New Roman" w:hAnsi="Times New Roman"/>
            <w:sz w:val="22"/>
            <w:szCs w:val="22"/>
          </w:rPr>
          <w:t xml:space="preserve">internal and external </w:t>
        </w:r>
      </w:ins>
      <w:ins w:id="198" w:author="Vijay Singh" w:date="2021-01-24T18:21:00Z">
        <w:r w:rsidR="00A021C0">
          <w:rPr>
            <w:rFonts w:ascii="Times New Roman" w:hAnsi="Times New Roman"/>
            <w:sz w:val="22"/>
            <w:szCs w:val="22"/>
          </w:rPr>
          <w:t xml:space="preserve">variability </w:t>
        </w:r>
      </w:ins>
      <w:ins w:id="199" w:author="Vijay Singh" w:date="2021-01-25T18:12:00Z">
        <w:r w:rsidR="008323E6">
          <w:rPr>
            <w:rFonts w:ascii="Times New Roman" w:hAnsi="Times New Roman"/>
            <w:sz w:val="22"/>
            <w:szCs w:val="22"/>
          </w:rPr>
          <w:t xml:space="preserve">of </w:t>
        </w:r>
      </w:ins>
      <w:ins w:id="200" w:author="Vijay Singh" w:date="2021-01-24T18:23:00Z">
        <w:r w:rsidR="0041735C">
          <w:rPr>
            <w:rFonts w:ascii="Times New Roman" w:hAnsi="Times New Roman"/>
            <w:sz w:val="22"/>
            <w:szCs w:val="22"/>
          </w:rPr>
          <w:t xml:space="preserve">the human observers </w:t>
        </w:r>
      </w:ins>
      <w:ins w:id="201" w:author="Vijay Singh" w:date="2021-01-25T18:13:00Z">
        <w:r w:rsidR="00C55EF2">
          <w:rPr>
            <w:rFonts w:ascii="Times New Roman" w:hAnsi="Times New Roman"/>
            <w:sz w:val="22"/>
            <w:szCs w:val="22"/>
          </w:rPr>
          <w:t>during this task.</w:t>
        </w:r>
      </w:ins>
      <w:ins w:id="202" w:author="Vijay Singh" w:date="2021-01-25T18:12:00Z">
        <w:r w:rsidR="00C55EF2">
          <w:rPr>
            <w:rFonts w:ascii="Times New Roman" w:hAnsi="Times New Roman"/>
            <w:sz w:val="22"/>
            <w:szCs w:val="22"/>
          </w:rPr>
          <w:t xml:space="preserve"> </w:t>
        </w:r>
      </w:ins>
      <w:ins w:id="203" w:author="Vijay Singh" w:date="2021-01-25T18:13:00Z">
        <w:r w:rsidR="002835C6">
          <w:rPr>
            <w:rFonts w:ascii="Times New Roman" w:hAnsi="Times New Roman"/>
            <w:sz w:val="22"/>
            <w:szCs w:val="22"/>
          </w:rPr>
          <w:t xml:space="preserve">Figure 6 </w:t>
        </w:r>
        <w:r w:rsidR="00F100A5">
          <w:rPr>
            <w:rFonts w:ascii="Times New Roman" w:hAnsi="Times New Roman"/>
            <w:sz w:val="22"/>
            <w:szCs w:val="22"/>
          </w:rPr>
          <w:t>compares the standard deviation of inter</w:t>
        </w:r>
      </w:ins>
      <w:ins w:id="204" w:author="JohannesBurge" w:date="2021-02-05T13:46:00Z">
        <w:r w:rsidR="000633D6">
          <w:rPr>
            <w:rFonts w:ascii="Times New Roman" w:hAnsi="Times New Roman"/>
            <w:sz w:val="22"/>
            <w:szCs w:val="22"/>
          </w:rPr>
          <w:t>n</w:t>
        </w:r>
      </w:ins>
      <w:ins w:id="205" w:author="Vijay Singh" w:date="2021-01-25T18:13:00Z">
        <w:r w:rsidR="00F100A5">
          <w:rPr>
            <w:rFonts w:ascii="Times New Roman" w:hAnsi="Times New Roman"/>
            <w:sz w:val="22"/>
            <w:szCs w:val="22"/>
          </w:rPr>
          <w:t>al and external noise</w:t>
        </w:r>
        <w:r w:rsidR="002835C6">
          <w:rPr>
            <w:rFonts w:ascii="Times New Roman" w:hAnsi="Times New Roman"/>
            <w:sz w:val="22"/>
            <w:szCs w:val="22"/>
          </w:rPr>
          <w:t xml:space="preserve"> </w:t>
        </w:r>
      </w:ins>
      <w:ins w:id="206" w:author="Vijay Singh" w:date="2021-02-06T19:12:00Z">
        <w:r w:rsidR="00A809C7">
          <w:rPr>
            <w:rFonts w:ascii="Times New Roman" w:hAnsi="Times New Roman"/>
            <w:sz w:val="22"/>
            <w:szCs w:val="22"/>
          </w:rPr>
          <w:t>for the</w:t>
        </w:r>
      </w:ins>
      <w:ins w:id="207" w:author="Vijay Singh" w:date="2021-02-06T19:25:00Z">
        <w:r w:rsidR="00591619">
          <w:rPr>
            <w:rFonts w:ascii="Times New Roman" w:hAnsi="Times New Roman"/>
            <w:sz w:val="22"/>
            <w:szCs w:val="22"/>
          </w:rPr>
          <w:t xml:space="preserve"> analytical</w:t>
        </w:r>
      </w:ins>
      <w:ins w:id="208" w:author="Vijay Singh" w:date="2021-02-06T19:12:00Z">
        <w:r w:rsidR="00A809C7">
          <w:rPr>
            <w:rFonts w:ascii="Times New Roman" w:hAnsi="Times New Roman"/>
            <w:sz w:val="22"/>
            <w:szCs w:val="22"/>
          </w:rPr>
          <w:t xml:space="preserve"> </w:t>
        </w:r>
      </w:ins>
      <w:ins w:id="209" w:author="JohannesBurge" w:date="2021-02-05T14:05:00Z">
        <w:r w:rsidR="00CE1335">
          <w:rPr>
            <w:rFonts w:ascii="Times New Roman" w:hAnsi="Times New Roman"/>
            <w:sz w:val="22"/>
            <w:szCs w:val="22"/>
          </w:rPr>
          <w:t>SDT</w:t>
        </w:r>
      </w:ins>
      <w:ins w:id="210" w:author="Vijay Singh" w:date="2021-01-24T18:25:00Z">
        <w:r w:rsidR="00A069B0">
          <w:rPr>
            <w:rFonts w:ascii="Times New Roman" w:hAnsi="Times New Roman"/>
            <w:sz w:val="22"/>
            <w:szCs w:val="22"/>
          </w:rPr>
          <w:t xml:space="preserve"> </w:t>
        </w:r>
      </w:ins>
      <w:ins w:id="211" w:author="Vijay Singh" w:date="2021-01-24T20:32:00Z">
        <w:r w:rsidR="009C5F6C">
          <w:rPr>
            <w:rFonts w:ascii="Times New Roman" w:hAnsi="Times New Roman"/>
            <w:sz w:val="22"/>
            <w:szCs w:val="22"/>
          </w:rPr>
          <w:t xml:space="preserve">model </w:t>
        </w:r>
      </w:ins>
      <w:ins w:id="212" w:author="Vijay Singh" w:date="2021-01-24T18:25:00Z">
        <w:r w:rsidR="00A069B0">
          <w:rPr>
            <w:rFonts w:ascii="Times New Roman" w:hAnsi="Times New Roman"/>
            <w:sz w:val="22"/>
            <w:szCs w:val="22"/>
          </w:rPr>
          <w:t xml:space="preserve">and </w:t>
        </w:r>
      </w:ins>
      <w:ins w:id="213" w:author="Vijay Singh" w:date="2021-01-24T20:32:00Z">
        <w:r w:rsidR="003D6B6F">
          <w:rPr>
            <w:rFonts w:ascii="Times New Roman" w:hAnsi="Times New Roman"/>
            <w:sz w:val="22"/>
            <w:szCs w:val="22"/>
          </w:rPr>
          <w:t xml:space="preserve">the computational </w:t>
        </w:r>
      </w:ins>
      <w:ins w:id="214" w:author="Vijay Singh" w:date="2021-02-06T19:12:00Z">
        <w:r w:rsidR="00C913D6">
          <w:rPr>
            <w:rFonts w:ascii="Times New Roman" w:hAnsi="Times New Roman"/>
            <w:sz w:val="22"/>
            <w:szCs w:val="22"/>
          </w:rPr>
          <w:t>implementation</w:t>
        </w:r>
      </w:ins>
      <w:ins w:id="215" w:author="Vijay Singh" w:date="2021-01-24T18:23:00Z">
        <w:r w:rsidR="0041735C">
          <w:rPr>
            <w:rFonts w:ascii="Times New Roman" w:hAnsi="Times New Roman"/>
            <w:sz w:val="22"/>
            <w:szCs w:val="22"/>
          </w:rPr>
          <w:t xml:space="preserve">. </w:t>
        </w:r>
      </w:ins>
      <w:ins w:id="216" w:author="Vijay Singh" w:date="2021-01-24T20:34:00Z">
        <w:r w:rsidR="00521E01">
          <w:rPr>
            <w:rFonts w:ascii="Times New Roman" w:hAnsi="Times New Roman"/>
            <w:sz w:val="22"/>
            <w:szCs w:val="22"/>
          </w:rPr>
          <w:t>T</w:t>
        </w:r>
      </w:ins>
      <w:ins w:id="217" w:author="Vijay Singh" w:date="2021-01-24T20:33:00Z">
        <w:r w:rsidR="00AD7AB1">
          <w:rPr>
            <w:rFonts w:ascii="Times New Roman" w:hAnsi="Times New Roman"/>
            <w:sz w:val="22"/>
            <w:szCs w:val="22"/>
          </w:rPr>
          <w:t xml:space="preserve">he </w:t>
        </w:r>
      </w:ins>
      <w:ins w:id="218" w:author="Vijay Singh" w:date="2021-01-24T20:34:00Z">
        <w:r w:rsidR="00521E01">
          <w:rPr>
            <w:rFonts w:ascii="Times New Roman" w:hAnsi="Times New Roman"/>
            <w:sz w:val="22"/>
            <w:szCs w:val="22"/>
          </w:rPr>
          <w:t xml:space="preserve">estimates of </w:t>
        </w:r>
      </w:ins>
      <w:ins w:id="219" w:author="Vijay Singh" w:date="2021-01-24T20:33:00Z">
        <w:r w:rsidR="00AD7AB1">
          <w:rPr>
            <w:rFonts w:ascii="Times New Roman" w:hAnsi="Times New Roman"/>
            <w:sz w:val="22"/>
            <w:szCs w:val="22"/>
          </w:rPr>
          <w:t xml:space="preserve">standard deviation of the internal noise </w:t>
        </w:r>
      </w:ins>
      <w:ins w:id="220" w:author="Vijay Singh" w:date="2021-01-24T20:34:00Z">
        <w:r w:rsidR="00521E01">
          <w:rPr>
            <w:rFonts w:ascii="Times New Roman" w:hAnsi="Times New Roman"/>
            <w:sz w:val="22"/>
            <w:szCs w:val="22"/>
          </w:rPr>
          <w:t xml:space="preserve">are </w:t>
        </w:r>
        <w:r w:rsidR="00DC42DC">
          <w:rPr>
            <w:rFonts w:ascii="Times New Roman" w:hAnsi="Times New Roman"/>
            <w:sz w:val="22"/>
            <w:szCs w:val="22"/>
          </w:rPr>
          <w:t xml:space="preserve">consistent over </w:t>
        </w:r>
      </w:ins>
      <w:ins w:id="221" w:author="Vijay Singh" w:date="2021-01-25T18:14:00Z">
        <w:r w:rsidR="00E60A1A">
          <w:rPr>
            <w:rFonts w:ascii="Times New Roman" w:hAnsi="Times New Roman"/>
            <w:sz w:val="22"/>
            <w:szCs w:val="22"/>
          </w:rPr>
          <w:t xml:space="preserve">the two </w:t>
        </w:r>
      </w:ins>
      <w:ins w:id="222" w:author="Vijay Singh" w:date="2021-02-06T19:13:00Z">
        <w:r w:rsidR="00B30CF4">
          <w:rPr>
            <w:rFonts w:ascii="Times New Roman" w:hAnsi="Times New Roman"/>
            <w:sz w:val="22"/>
            <w:szCs w:val="22"/>
          </w:rPr>
          <w:t xml:space="preserve">versions </w:t>
        </w:r>
      </w:ins>
      <w:ins w:id="223" w:author="Vijay Singh" w:date="2021-01-24T20:34:00Z">
        <w:r w:rsidR="00DC42DC">
          <w:rPr>
            <w:rFonts w:ascii="Times New Roman" w:hAnsi="Times New Roman"/>
            <w:sz w:val="22"/>
            <w:szCs w:val="22"/>
          </w:rPr>
          <w:t xml:space="preserve">and </w:t>
        </w:r>
      </w:ins>
      <w:ins w:id="224" w:author="Vijay Singh" w:date="2021-01-25T18:14:00Z">
        <w:r w:rsidR="00C10887">
          <w:rPr>
            <w:rFonts w:ascii="Times New Roman" w:hAnsi="Times New Roman"/>
            <w:sz w:val="22"/>
            <w:szCs w:val="22"/>
          </w:rPr>
          <w:t xml:space="preserve">different </w:t>
        </w:r>
      </w:ins>
      <w:ins w:id="225" w:author="Vijay Singh" w:date="2021-01-24T20:34:00Z">
        <w:r w:rsidR="00DC42DC">
          <w:rPr>
            <w:rFonts w:ascii="Times New Roman" w:hAnsi="Times New Roman"/>
            <w:sz w:val="22"/>
            <w:szCs w:val="22"/>
          </w:rPr>
          <w:t xml:space="preserve">observers </w:t>
        </w:r>
      </w:ins>
      <w:ins w:id="226" w:author="Vijay Singh" w:date="2021-01-24T20:37:00Z">
        <w:r w:rsidR="00D6149B">
          <w:rPr>
            <w:rFonts w:ascii="Times New Roman" w:hAnsi="Times New Roman"/>
            <w:sz w:val="22"/>
            <w:szCs w:val="22"/>
          </w:rPr>
          <w:t>(mean</w:t>
        </w:r>
      </w:ins>
      <w:ins w:id="227" w:author="Vijay Singh" w:date="2021-01-24T20:42:00Z">
        <w:r w:rsidR="00C61C8B">
          <w:rPr>
            <w:rFonts w:ascii="Times New Roman" w:hAnsi="Times New Roman"/>
            <w:sz w:val="22"/>
            <w:szCs w:val="22"/>
          </w:rPr>
          <w:t xml:space="preserve"> </w:t>
        </w:r>
      </w:ins>
      <w:ins w:id="228" w:author="Vijay Singh" w:date="2021-01-25T18:14:00Z">
        <w:r w:rsidR="00081285">
          <w:rPr>
            <w:rFonts w:ascii="Times New Roman" w:hAnsi="Times New Roman"/>
            <w:sz w:val="22"/>
            <w:szCs w:val="22"/>
          </w:rPr>
          <w:t xml:space="preserve">value of </w:t>
        </w:r>
      </w:ins>
      <w:ins w:id="229" w:author="Vijay Singh" w:date="2021-01-24T20:42:00Z">
        <w:r w:rsidR="000E16F6">
          <w:rPr>
            <w:rFonts w:ascii="Times New Roman" w:hAnsi="Times New Roman"/>
            <w:sz w:val="22"/>
            <w:szCs w:val="22"/>
          </w:rPr>
          <w:t>internal noise standard deviation</w:t>
        </w:r>
      </w:ins>
      <w:ins w:id="230" w:author="Vijay Singh" w:date="2021-01-25T18:14:00Z">
        <w:r w:rsidR="0081613F">
          <w:rPr>
            <w:rFonts w:ascii="Times New Roman" w:hAnsi="Times New Roman"/>
            <w:sz w:val="22"/>
            <w:szCs w:val="22"/>
          </w:rPr>
          <w:t xml:space="preserve"> </w:t>
        </w:r>
      </w:ins>
      <w:ins w:id="231" w:author="Vijay Singh" w:date="2021-01-24T20:37:00Z">
        <w:r w:rsidR="00D6149B">
          <w:rPr>
            <w:rFonts w:ascii="Times New Roman" w:hAnsi="Times New Roman"/>
            <w:sz w:val="22"/>
            <w:szCs w:val="22"/>
          </w:rPr>
          <w:t>= 0.0253, st</w:t>
        </w:r>
      </w:ins>
      <w:ins w:id="232" w:author="Vijay Singh" w:date="2021-01-24T20:42:00Z">
        <w:r w:rsidR="00573D18">
          <w:rPr>
            <w:rFonts w:ascii="Times New Roman" w:hAnsi="Times New Roman"/>
            <w:sz w:val="22"/>
            <w:szCs w:val="22"/>
          </w:rPr>
          <w:t>andard</w:t>
        </w:r>
      </w:ins>
      <w:ins w:id="233" w:author="Vijay Singh" w:date="2021-01-24T20:37:00Z">
        <w:r w:rsidR="00D6149B">
          <w:rPr>
            <w:rFonts w:ascii="Times New Roman" w:hAnsi="Times New Roman"/>
            <w:sz w:val="22"/>
            <w:szCs w:val="22"/>
          </w:rPr>
          <w:t xml:space="preserve"> dev</w:t>
        </w:r>
      </w:ins>
      <w:ins w:id="234" w:author="Vijay Singh" w:date="2021-01-24T20:42:00Z">
        <w:r w:rsidR="00573D18">
          <w:rPr>
            <w:rFonts w:ascii="Times New Roman" w:hAnsi="Times New Roman"/>
            <w:sz w:val="22"/>
            <w:szCs w:val="22"/>
          </w:rPr>
          <w:t>iation</w:t>
        </w:r>
      </w:ins>
      <w:ins w:id="235" w:author="Vijay Singh" w:date="2021-01-24T20:37:00Z">
        <w:r w:rsidR="00D6149B">
          <w:rPr>
            <w:rFonts w:ascii="Times New Roman" w:hAnsi="Times New Roman"/>
            <w:sz w:val="22"/>
            <w:szCs w:val="22"/>
          </w:rPr>
          <w:t xml:space="preserve"> = 0.0012</w:t>
        </w:r>
      </w:ins>
      <w:ins w:id="236" w:author="Vijay Singh" w:date="2021-01-24T20:38:00Z">
        <w:r w:rsidR="00D6149B">
          <w:rPr>
            <w:rFonts w:ascii="Times New Roman" w:hAnsi="Times New Roman"/>
            <w:sz w:val="22"/>
            <w:szCs w:val="22"/>
          </w:rPr>
          <w:t xml:space="preserve"> &lt; 5% of mean</w:t>
        </w:r>
      </w:ins>
      <w:ins w:id="237" w:author="Vijay Singh" w:date="2021-01-24T20:37:00Z">
        <w:r w:rsidR="00D6149B">
          <w:rPr>
            <w:rFonts w:ascii="Times New Roman" w:hAnsi="Times New Roman"/>
            <w:sz w:val="22"/>
            <w:szCs w:val="22"/>
          </w:rPr>
          <w:t xml:space="preserve">, maximum </w:t>
        </w:r>
      </w:ins>
      <w:ins w:id="238" w:author="Vijay Singh" w:date="2021-01-24T20:38:00Z">
        <w:r w:rsidR="00D6149B">
          <w:rPr>
            <w:rFonts w:ascii="Times New Roman" w:hAnsi="Times New Roman"/>
            <w:sz w:val="22"/>
            <w:szCs w:val="22"/>
          </w:rPr>
          <w:t xml:space="preserve">deviation from mean = </w:t>
        </w:r>
      </w:ins>
      <w:ins w:id="239" w:author="Vijay Singh" w:date="2021-01-24T20:41:00Z">
        <w:r w:rsidR="00D6149B">
          <w:rPr>
            <w:rFonts w:ascii="Times New Roman" w:hAnsi="Times New Roman"/>
            <w:sz w:val="22"/>
            <w:szCs w:val="22"/>
          </w:rPr>
          <w:t xml:space="preserve">0.0018 &lt; </w:t>
        </w:r>
      </w:ins>
      <w:ins w:id="240" w:author="Vijay Singh" w:date="2021-01-24T20:42:00Z">
        <w:r w:rsidR="00F953D4">
          <w:rPr>
            <w:rFonts w:ascii="Times New Roman" w:hAnsi="Times New Roman"/>
            <w:sz w:val="22"/>
            <w:szCs w:val="22"/>
          </w:rPr>
          <w:t>8</w:t>
        </w:r>
      </w:ins>
      <w:ins w:id="241" w:author="Vijay Singh" w:date="2021-01-24T20:41:00Z">
        <w:r w:rsidR="00D6149B">
          <w:rPr>
            <w:rFonts w:ascii="Times New Roman" w:hAnsi="Times New Roman"/>
            <w:sz w:val="22"/>
            <w:szCs w:val="22"/>
          </w:rPr>
          <w:t>% of mean</w:t>
        </w:r>
      </w:ins>
      <w:ins w:id="242" w:author="Vijay Singh" w:date="2021-01-24T20:37:00Z">
        <w:r w:rsidR="00D6149B">
          <w:rPr>
            <w:rFonts w:ascii="Times New Roman" w:hAnsi="Times New Roman"/>
            <w:sz w:val="22"/>
            <w:szCs w:val="22"/>
          </w:rPr>
          <w:t>)</w:t>
        </w:r>
      </w:ins>
      <w:ins w:id="243" w:author="Vijay Singh" w:date="2021-01-24T20:34:00Z">
        <w:r w:rsidR="00DC42DC">
          <w:rPr>
            <w:rFonts w:ascii="Times New Roman" w:hAnsi="Times New Roman"/>
            <w:sz w:val="22"/>
            <w:szCs w:val="22"/>
          </w:rPr>
          <w:t>.</w:t>
        </w:r>
      </w:ins>
      <w:ins w:id="244" w:author="Vijay Singh" w:date="2021-01-24T20:42:00Z">
        <w:r w:rsidR="00521A04">
          <w:rPr>
            <w:rFonts w:ascii="Times New Roman" w:hAnsi="Times New Roman"/>
            <w:sz w:val="22"/>
            <w:szCs w:val="22"/>
          </w:rPr>
          <w:t xml:space="preserve"> </w:t>
        </w:r>
      </w:ins>
      <w:ins w:id="245" w:author="Vijay Singh" w:date="2021-02-06T19:26:00Z">
        <w:r w:rsidR="00403B3A">
          <w:rPr>
            <w:rFonts w:ascii="Times New Roman" w:hAnsi="Times New Roman"/>
            <w:sz w:val="22"/>
            <w:szCs w:val="22"/>
          </w:rPr>
          <w:t xml:space="preserve">Both </w:t>
        </w:r>
        <w:r w:rsidR="00146E79">
          <w:rPr>
            <w:rFonts w:ascii="Times New Roman" w:hAnsi="Times New Roman"/>
            <w:sz w:val="22"/>
            <w:szCs w:val="22"/>
          </w:rPr>
          <w:t xml:space="preserve">model </w:t>
        </w:r>
        <w:r w:rsidR="00403B3A">
          <w:rPr>
            <w:rFonts w:ascii="Times New Roman" w:hAnsi="Times New Roman"/>
            <w:sz w:val="22"/>
            <w:szCs w:val="22"/>
          </w:rPr>
          <w:t xml:space="preserve">versions </w:t>
        </w:r>
      </w:ins>
      <w:ins w:id="246" w:author="Vijay Singh" w:date="2021-01-24T20:44:00Z">
        <w:r w:rsidR="00803148">
          <w:rPr>
            <w:rFonts w:ascii="Times New Roman" w:hAnsi="Times New Roman"/>
            <w:sz w:val="22"/>
            <w:szCs w:val="22"/>
          </w:rPr>
          <w:t xml:space="preserve">show individual </w:t>
        </w:r>
        <w:r w:rsidR="00AB43F4">
          <w:rPr>
            <w:rFonts w:ascii="Times New Roman" w:hAnsi="Times New Roman"/>
            <w:sz w:val="22"/>
            <w:szCs w:val="22"/>
          </w:rPr>
          <w:t xml:space="preserve">differences in the estimate </w:t>
        </w:r>
        <w:r w:rsidR="005E3808">
          <w:rPr>
            <w:rFonts w:ascii="Times New Roman" w:hAnsi="Times New Roman"/>
            <w:sz w:val="22"/>
            <w:szCs w:val="22"/>
          </w:rPr>
          <w:t xml:space="preserve">of external noise </w:t>
        </w:r>
      </w:ins>
      <w:ins w:id="247" w:author="Vijay Singh" w:date="2021-01-24T20:45:00Z">
        <w:r w:rsidR="00215C27">
          <w:rPr>
            <w:rFonts w:ascii="Times New Roman" w:hAnsi="Times New Roman"/>
            <w:sz w:val="22"/>
            <w:szCs w:val="22"/>
          </w:rPr>
          <w:t xml:space="preserve">among the observers. </w:t>
        </w:r>
      </w:ins>
      <w:commentRangeStart w:id="248"/>
      <w:ins w:id="249" w:author="Vijay Singh" w:date="2021-01-25T18:15:00Z">
        <w:r w:rsidR="00A224C0">
          <w:rPr>
            <w:rFonts w:ascii="Times New Roman" w:hAnsi="Times New Roman"/>
            <w:sz w:val="22"/>
            <w:szCs w:val="22"/>
          </w:rPr>
          <w:t xml:space="preserve">Across all observers, the </w:t>
        </w:r>
      </w:ins>
      <w:ins w:id="250" w:author="Vijay Singh" w:date="2021-01-24T20:45:00Z">
        <w:r w:rsidR="00A6411B">
          <w:rPr>
            <w:rFonts w:ascii="Times New Roman" w:hAnsi="Times New Roman"/>
            <w:sz w:val="22"/>
            <w:szCs w:val="22"/>
          </w:rPr>
          <w:t xml:space="preserve">estimate of external noise standard deviation is higher for the computational </w:t>
        </w:r>
      </w:ins>
      <w:ins w:id="251" w:author="Vijay Singh" w:date="2021-02-06T19:27:00Z">
        <w:r w:rsidR="00F45FE9">
          <w:rPr>
            <w:rFonts w:ascii="Times New Roman" w:hAnsi="Times New Roman"/>
            <w:sz w:val="22"/>
            <w:szCs w:val="22"/>
          </w:rPr>
          <w:t xml:space="preserve">implementation </w:t>
        </w:r>
      </w:ins>
      <w:ins w:id="252" w:author="Vijay Singh" w:date="2021-01-24T20:45:00Z">
        <w:r w:rsidR="00A6411B">
          <w:rPr>
            <w:rFonts w:ascii="Times New Roman" w:hAnsi="Times New Roman"/>
            <w:sz w:val="22"/>
            <w:szCs w:val="22"/>
          </w:rPr>
          <w:t>observer model as compared to the TSD model.</w:t>
        </w:r>
      </w:ins>
      <w:commentRangeEnd w:id="248"/>
      <w:r w:rsidR="00D2507A">
        <w:rPr>
          <w:rStyle w:val="CommentReference"/>
          <w:rFonts w:ascii="Times New Roman" w:hAnsi="Times New Roman" w:cs="Times New Roman"/>
          <w:color w:val="auto"/>
          <w14:textOutline w14:w="0" w14:cap="rnd" w14:cmpd="sng" w14:algn="ctr">
            <w14:noFill/>
            <w14:prstDash w14:val="solid"/>
            <w14:bevel/>
          </w14:textOutline>
        </w:rPr>
        <w:commentReference w:id="248"/>
      </w:r>
    </w:p>
    <w:p w14:paraId="22401F33" w14:textId="7CE975F2" w:rsidR="009C0A24" w:rsidRDefault="009C0A24" w:rsidP="00CC0064">
      <w:pPr>
        <w:pStyle w:val="Default"/>
        <w:spacing w:before="0"/>
        <w:rPr>
          <w:rFonts w:ascii="Times New Roman" w:hAnsi="Times New Roman"/>
          <w:sz w:val="22"/>
          <w:szCs w:val="22"/>
        </w:rPr>
      </w:pPr>
    </w:p>
    <w:p w14:paraId="235EB90E" w14:textId="77777777" w:rsidR="009C0A24" w:rsidRDefault="009C0A24" w:rsidP="00CC0064">
      <w:pPr>
        <w:pStyle w:val="Default"/>
        <w:spacing w:before="0"/>
        <w:rPr>
          <w:rFonts w:ascii="Times New Roman" w:hAnsi="Times New Roman"/>
          <w:sz w:val="22"/>
          <w:szCs w:val="22"/>
        </w:rPr>
      </w:pPr>
    </w:p>
    <w:p w14:paraId="06E914D1" w14:textId="0AA0ACFD" w:rsidR="005C0EFF" w:rsidRDefault="00E6746C" w:rsidP="005C0EFF">
      <w:pPr>
        <w:pStyle w:val="Default"/>
        <w:spacing w:before="0"/>
        <w:rPr>
          <w:rFonts w:ascii="Times New Roman" w:eastAsia="Times New Roman" w:hAnsi="Times New Roman" w:cs="Times New Roman"/>
          <w:b/>
          <w:bCs/>
          <w:sz w:val="22"/>
          <w:szCs w:val="22"/>
        </w:rPr>
      </w:pPr>
      <w:commentRangeStart w:id="253"/>
      <w:r>
        <w:rPr>
          <w:rFonts w:ascii="Times New Roman" w:hAnsi="Times New Roman"/>
          <w:b/>
          <w:bCs/>
          <w:sz w:val="22"/>
          <w:szCs w:val="22"/>
        </w:rPr>
        <w:t>DISCUSSION:</w:t>
      </w:r>
    </w:p>
    <w:p w14:paraId="36D046B4" w14:textId="77777777" w:rsidR="00BA5E45" w:rsidRDefault="00BA5E45">
      <w:pPr>
        <w:pStyle w:val="Default"/>
        <w:spacing w:before="0"/>
        <w:rPr>
          <w:rFonts w:ascii="Times New Roman" w:eastAsia="Times New Roman" w:hAnsi="Times New Roman" w:cs="Times New Roman"/>
          <w:sz w:val="22"/>
          <w:szCs w:val="22"/>
        </w:rPr>
      </w:pPr>
    </w:p>
    <w:p w14:paraId="71AB00D9" w14:textId="7D518D65" w:rsidR="002F5675" w:rsidRPr="00464B28" w:rsidRDefault="00464B28">
      <w:pPr>
        <w:rPr>
          <w:rStyle w:val="None"/>
          <w:b/>
          <w:bCs/>
          <w:sz w:val="22"/>
          <w:szCs w:val="22"/>
        </w:rPr>
      </w:pPr>
      <w:r w:rsidRPr="0048339D">
        <w:rPr>
          <w:b/>
          <w:bCs/>
        </w:rPr>
        <w:t>CONCLUSIONS:</w:t>
      </w:r>
      <w:commentRangeEnd w:id="253"/>
      <w:r w:rsidR="009C0A24">
        <w:rPr>
          <w:rStyle w:val="CommentReference"/>
        </w:rPr>
        <w:commentReference w:id="253"/>
      </w: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77777777" w:rsidR="00F9135E" w:rsidRDefault="00F9135E" w:rsidP="00F9135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74A0F026"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r>
        <w:rPr>
          <w:rFonts w:ascii="Times New Roman" w:hAnsi="Times New Roman"/>
          <w:sz w:val="22"/>
          <w:szCs w:val="22"/>
        </w:rPr>
        <w:t xml:space="preserve"> All experimental procedures were approved by University of Pennsylvania Institutional Review Board and were in accordance with the World Medical Association Declaration of Helsinki.</w:t>
      </w:r>
    </w:p>
    <w:p w14:paraId="2F4084FB" w14:textId="77777777" w:rsidR="009827E2"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r>
        <w:rPr>
          <w:rFonts w:ascii="Times New Roman" w:hAnsi="Times New Roman"/>
          <w:sz w:val="22"/>
          <w:szCs w:val="22"/>
        </w:rPr>
        <w:t xml:space="preserve">. The experimental design and the data analysis procedures for this study were preregistered before that 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7C8F7F0D" w:rsidR="00AE40A2" w:rsidRPr="00533BB4" w:rsidRDefault="00AE40A2" w:rsidP="00F9135E">
      <w:pPr>
        <w:pStyle w:val="Default"/>
        <w:spacing w:before="0" w:after="270"/>
        <w:rPr>
          <w:rFonts w:ascii="Times New Roman" w:hAnsi="Times New Roman"/>
          <w:sz w:val="22"/>
          <w:szCs w:val="22"/>
        </w:rPr>
      </w:pPr>
      <w:ins w:id="254" w:author="Vijay Singh" w:date="2021-01-21T13:58:00Z">
        <w:r>
          <w:rPr>
            <w:rFonts w:ascii="Times New Roman" w:hAnsi="Times New Roman"/>
            <w:sz w:val="22"/>
            <w:szCs w:val="22"/>
          </w:rPr>
          <w:t xml:space="preserve">A notable deviation from the pre-registered plan for Experiment 2 was the change in the criteria to select observers for the experiment. The pre-registered criterion for selecting an observer for experiment 2 was that </w:t>
        </w:r>
      </w:ins>
      <w:ins w:id="255" w:author="Vijay Singh" w:date="2021-01-25T18:17:00Z">
        <w:r w:rsidR="00C3295A">
          <w:rPr>
            <w:rFonts w:ascii="Times New Roman" w:hAnsi="Times New Roman"/>
            <w:sz w:val="22"/>
            <w:szCs w:val="22"/>
          </w:rPr>
          <w:t xml:space="preserve">an </w:t>
        </w:r>
      </w:ins>
      <w:ins w:id="256" w:author="Vijay Singh" w:date="2021-01-21T13:58:00Z">
        <w:r>
          <w:rPr>
            <w:rFonts w:ascii="Times New Roman" w:hAnsi="Times New Roman"/>
            <w:sz w:val="22"/>
            <w:szCs w:val="22"/>
          </w:rPr>
          <w:t xml:space="preserve">observer </w:t>
        </w:r>
        <w:r w:rsidRPr="00CF63FF">
          <w:rPr>
            <w:rFonts w:ascii="Times New Roman" w:hAnsi="Times New Roman"/>
            <w:sz w:val="22"/>
            <w:szCs w:val="22"/>
          </w:rPr>
          <w:t>“will be excluded if their mean threshold for the last two acquisitions run in the practice session exceed 0.025</w:t>
        </w:r>
        <w:r>
          <w:rPr>
            <w:rFonts w:ascii="Times New Roman" w:hAnsi="Times New Roman"/>
            <w:sz w:val="22"/>
            <w:szCs w:val="22"/>
          </w:rPr>
          <w:t>”</w:t>
        </w:r>
        <w:r w:rsidRPr="00CF63FF">
          <w:rPr>
            <w:rFonts w:ascii="Times New Roman" w:hAnsi="Times New Roman"/>
            <w:sz w:val="22"/>
            <w:szCs w:val="22"/>
          </w:rPr>
          <w:t>.</w:t>
        </w:r>
        <w:r>
          <w:rPr>
            <w:rFonts w:ascii="Times New Roman" w:hAnsi="Times New Roman"/>
            <w:sz w:val="22"/>
            <w:szCs w:val="22"/>
          </w:rPr>
          <w:t xml:space="preserve"> </w:t>
        </w:r>
        <w:r w:rsidRPr="00CF63FF">
          <w:rPr>
            <w:rFonts w:ascii="Times New Roman" w:hAnsi="Times New Roman"/>
            <w:sz w:val="22"/>
            <w:szCs w:val="22"/>
          </w:rPr>
          <w:t xml:space="preserve">After, collecting data from 8 naive </w:t>
        </w:r>
      </w:ins>
      <w:ins w:id="257" w:author="Vijay Singh" w:date="2021-01-25T18:17:00Z">
        <w:r w:rsidR="00C0245F">
          <w:rPr>
            <w:rFonts w:ascii="Times New Roman" w:hAnsi="Times New Roman"/>
            <w:sz w:val="22"/>
            <w:szCs w:val="22"/>
          </w:rPr>
          <w:t>observers</w:t>
        </w:r>
      </w:ins>
      <w:ins w:id="258" w:author="Vijay Singh" w:date="2021-01-21T13:58:00Z">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 xml:space="preserve">s </w:t>
        </w:r>
        <w:r w:rsidRPr="00CF63FF">
          <w:rPr>
            <w:rFonts w:ascii="Times New Roman" w:hAnsi="Times New Roman"/>
            <w:sz w:val="22"/>
            <w:szCs w:val="22"/>
          </w:rPr>
          <w:lastRenderedPageBreak/>
          <w:t xml:space="preserve">too strict. Only one </w:t>
        </w:r>
      </w:ins>
      <w:ins w:id="259" w:author="Vijay Singh" w:date="2021-01-25T18:17:00Z">
        <w:r w:rsidR="00D53C2E">
          <w:rPr>
            <w:rFonts w:ascii="Times New Roman" w:hAnsi="Times New Roman"/>
            <w:sz w:val="22"/>
            <w:szCs w:val="22"/>
          </w:rPr>
          <w:t xml:space="preserve">observer </w:t>
        </w:r>
      </w:ins>
      <w:ins w:id="260" w:author="Vijay Singh" w:date="2021-01-21T13:58:00Z">
        <w:r w:rsidRPr="00CF63FF">
          <w:rPr>
            <w:rFonts w:ascii="Times New Roman" w:hAnsi="Times New Roman"/>
            <w:sz w:val="22"/>
            <w:szCs w:val="22"/>
          </w:rPr>
          <w:t>met the criterion. Hence, we modif</w:t>
        </w:r>
        <w:r>
          <w:rPr>
            <w:rFonts w:ascii="Times New Roman" w:hAnsi="Times New Roman"/>
            <w:sz w:val="22"/>
            <w:szCs w:val="22"/>
          </w:rPr>
          <w:t>ied</w:t>
        </w:r>
        <w:r w:rsidRPr="00CF63FF">
          <w:rPr>
            <w:rFonts w:ascii="Times New Roman" w:hAnsi="Times New Roman"/>
            <w:sz w:val="22"/>
            <w:szCs w:val="22"/>
          </w:rPr>
          <w:t xml:space="preserve"> the exclusion criteria as:</w:t>
        </w:r>
        <w:r>
          <w:rPr>
            <w:rFonts w:ascii="Times New Roman" w:hAnsi="Times New Roman"/>
            <w:sz w:val="22"/>
            <w:szCs w:val="22"/>
          </w:rPr>
          <w:t xml:space="preserve"> “Observers </w:t>
        </w:r>
        <w:r w:rsidRPr="00CF63FF">
          <w:rPr>
            <w:rFonts w:ascii="Times New Roman" w:hAnsi="Times New Roman"/>
            <w:sz w:val="22"/>
            <w:szCs w:val="22"/>
          </w:rPr>
          <w:t>will be excluded if their mean threshold for the last two acquisitions in the practice session exceeds 0.030</w:t>
        </w:r>
        <w:r>
          <w:rPr>
            <w:rFonts w:ascii="Times New Roman" w:hAnsi="Times New Roman"/>
            <w:sz w:val="22"/>
            <w:szCs w:val="22"/>
          </w:rPr>
          <w:t xml:space="preserve">.” </w:t>
        </w:r>
      </w:ins>
      <w:ins w:id="261" w:author="Vijay Singh" w:date="2021-01-21T13:59:00Z">
        <w:r w:rsidR="00B77FB7">
          <w:rPr>
            <w:rFonts w:ascii="Times New Roman" w:hAnsi="Times New Roman"/>
            <w:sz w:val="22"/>
            <w:szCs w:val="22"/>
          </w:rPr>
          <w:t>T</w:t>
        </w:r>
      </w:ins>
      <w:ins w:id="262" w:author="Vijay Singh" w:date="2021-01-21T13:58:00Z">
        <w:r>
          <w:rPr>
            <w:rFonts w:ascii="Times New Roman" w:hAnsi="Times New Roman"/>
            <w:sz w:val="22"/>
            <w:szCs w:val="22"/>
          </w:rPr>
          <w:t>he pre-registered plan</w:t>
        </w:r>
      </w:ins>
      <w:ins w:id="263" w:author="Vijay Singh" w:date="2021-01-21T13:59:00Z">
        <w:r w:rsidR="005B5538">
          <w:rPr>
            <w:rFonts w:ascii="Times New Roman" w:hAnsi="Times New Roman"/>
            <w:sz w:val="22"/>
            <w:szCs w:val="22"/>
          </w:rPr>
          <w:t>s</w:t>
        </w:r>
        <w:r w:rsidR="00B6434B">
          <w:rPr>
            <w:rFonts w:ascii="Times New Roman" w:hAnsi="Times New Roman"/>
            <w:sz w:val="22"/>
            <w:szCs w:val="22"/>
          </w:rPr>
          <w:t xml:space="preserve"> also</w:t>
        </w:r>
      </w:ins>
      <w:ins w:id="264" w:author="Vijay Singh" w:date="2021-01-21T13:58:00Z">
        <w:r>
          <w:rPr>
            <w:rFonts w:ascii="Times New Roman" w:hAnsi="Times New Roman"/>
            <w:sz w:val="22"/>
            <w:szCs w:val="22"/>
          </w:rPr>
          <w:t xml:space="preserve"> incorrectly mentioned that e</w:t>
        </w:r>
        <w:r w:rsidRPr="009827E2">
          <w:rPr>
            <w:rFonts w:ascii="Times New Roman" w:hAnsi="Times New Roman"/>
            <w:sz w:val="22"/>
            <w:szCs w:val="22"/>
          </w:rPr>
          <w:t>ach image will be presented for 5</w:t>
        </w:r>
        <w:r>
          <w:rPr>
            <w:rFonts w:ascii="Times New Roman" w:hAnsi="Times New Roman"/>
            <w:sz w:val="22"/>
            <w:szCs w:val="22"/>
          </w:rPr>
          <w:t>00m</w:t>
        </w:r>
        <w:r w:rsidRPr="009827E2">
          <w:rPr>
            <w:rFonts w:ascii="Times New Roman" w:hAnsi="Times New Roman"/>
            <w:sz w:val="22"/>
            <w:szCs w:val="22"/>
          </w:rPr>
          <w:t>s</w:t>
        </w:r>
        <w:r>
          <w:rPr>
            <w:rFonts w:ascii="Times New Roman" w:hAnsi="Times New Roman"/>
            <w:sz w:val="22"/>
            <w:szCs w:val="22"/>
          </w:rPr>
          <w:t xml:space="preserve"> instead of 250ms.</w:t>
        </w:r>
      </w:ins>
    </w:p>
    <w:p w14:paraId="513B29C4" w14:textId="43CAD9EE" w:rsidR="00F9135E" w:rsidRPr="00723CC7" w:rsidRDefault="00F9135E" w:rsidP="00F9135E">
      <w:pPr>
        <w:pStyle w:val="Default"/>
        <w:spacing w:after="270"/>
        <w:rPr>
          <w:sz w:val="22"/>
          <w:szCs w:val="22"/>
        </w:rPr>
      </w:pPr>
      <w:r>
        <w:rPr>
          <w:rFonts w:ascii="Times New Roman" w:hAnsi="Times New Roman"/>
          <w:sz w:val="22"/>
          <w:szCs w:val="22"/>
        </w:rPr>
        <w:t xml:space="preserve">The pre-registration document also specifies the primary methods to analyze the data. It specified that the data </w:t>
      </w:r>
      <w:r w:rsidR="005467C9" w:rsidRPr="00537C43">
        <w:rPr>
          <w:rFonts w:ascii="Times New Roman" w:hAnsi="Times New Roman" w:cs="Times New Roman"/>
          <w:sz w:val="22"/>
          <w:szCs w:val="22"/>
        </w:rPr>
        <w:t>w</w:t>
      </w:r>
      <w:r w:rsidR="005467C9">
        <w:rPr>
          <w:rFonts w:ascii="Times New Roman" w:hAnsi="Times New Roman" w:cs="Times New Roman"/>
          <w:sz w:val="22"/>
          <w:szCs w:val="22"/>
        </w:rPr>
        <w:t>ould</w:t>
      </w:r>
      <w:r w:rsidR="005467C9" w:rsidRPr="00537C43">
        <w:rPr>
          <w:rFonts w:ascii="Times New Roman" w:hAnsi="Times New Roman" w:cs="Times New Roman"/>
          <w:sz w:val="22"/>
          <w:szCs w:val="22"/>
        </w:rPr>
        <w:t xml:space="preserve"> </w:t>
      </w:r>
      <w:r w:rsidRPr="00537C43">
        <w:rPr>
          <w:rFonts w:ascii="Times New Roman" w:hAnsi="Times New Roman" w:cs="Times New Roman"/>
          <w:sz w:val="22"/>
          <w:szCs w:val="22"/>
        </w:rPr>
        <w:t xml:space="preserve">be analyzed separately for each </w:t>
      </w:r>
      <w:r>
        <w:rPr>
          <w:rFonts w:ascii="Times New Roman" w:hAnsi="Times New Roman" w:cs="Times New Roman"/>
          <w:sz w:val="22"/>
          <w:szCs w:val="22"/>
        </w:rPr>
        <w:t xml:space="preserve">observer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data using the maximum likelihood method</w:t>
      </w:r>
      <w:r w:rsidR="005467C9">
        <w:rPr>
          <w:rFonts w:ascii="Times New Roman" w:hAnsi="Times New Roman" w:cs="Times New Roman"/>
          <w:sz w:val="22"/>
          <w:szCs w:val="22"/>
        </w:rPr>
        <w:t xml:space="preserve"> and that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r w:rsidR="00BF76F5">
        <w:rPr>
          <w:rFonts w:ascii="Times New Roman" w:hAnsi="Times New Roman" w:cs="Times New Roman"/>
          <w:sz w:val="22"/>
          <w:szCs w:val="22"/>
        </w:rPr>
        <w:t>LRF</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proportion</w:t>
      </w:r>
      <w:r w:rsidRPr="00537C43">
        <w:rPr>
          <w:rFonts w:ascii="Times New Roman" w:hAnsi="Times New Roman" w:cs="Times New Roman"/>
          <w:sz w:val="22"/>
          <w:szCs w:val="22"/>
        </w:rPr>
        <w:t xml:space="preserve"> comparison chosen</w:t>
      </w:r>
      <w:r>
        <w:rPr>
          <w:rFonts w:ascii="Times New Roman" w:hAnsi="Times New Roman" w:cs="Times New Roman"/>
          <w:sz w:val="22"/>
          <w:szCs w:val="22"/>
        </w:rPr>
        <w:t xml:space="preserve"> </w:t>
      </w:r>
      <w:r w:rsidR="00EA38F0">
        <w:rPr>
          <w:rStyle w:val="None"/>
          <w:rFonts w:ascii="Times New Roman" w:hAnsi="Times New Roman"/>
          <w:sz w:val="22"/>
          <w:szCs w:val="22"/>
        </w:rPr>
        <w:t>0.76</w:t>
      </w:r>
      <w:r>
        <w:rPr>
          <w:rStyle w:val="None"/>
          <w:rFonts w:ascii="Times New Roman" w:hAnsi="Times New Roman"/>
          <w:sz w:val="22"/>
          <w:szCs w:val="22"/>
        </w:rPr>
        <w:t xml:space="preserve"> and 0.50</w:t>
      </w:r>
      <w:r w:rsidRPr="00537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1C0EF5">
        <w:rPr>
          <w:rFonts w:ascii="Times New Roman" w:hAnsi="Times New Roman" w:cs="Times New Roman"/>
          <w:sz w:val="22"/>
          <w:szCs w:val="22"/>
        </w:rPr>
        <w:t>observer</w:t>
      </w:r>
      <w:r>
        <w:rPr>
          <w:rFonts w:ascii="Times New Roman" w:hAnsi="Times New Roman" w:cs="Times New Roman"/>
          <w:sz w:val="22"/>
          <w:szCs w:val="22"/>
        </w:rPr>
        <w:t xml:space="preserve"> thresholds at each level of background variability were to be measured three times and averaged. </w:t>
      </w:r>
      <w:r w:rsidRPr="00537C43">
        <w:rPr>
          <w:rFonts w:ascii="Times New Roman" w:hAnsi="Times New Roman" w:cs="Times New Roman"/>
          <w:sz w:val="22"/>
          <w:szCs w:val="22"/>
        </w:rPr>
        <w:t xml:space="preserve">We </w:t>
      </w:r>
      <w:r w:rsidR="005467C9">
        <w:rPr>
          <w:rFonts w:ascii="Times New Roman" w:hAnsi="Times New Roman" w:cs="Times New Roman"/>
          <w:sz w:val="22"/>
          <w:szCs w:val="22"/>
        </w:rPr>
        <w:t xml:space="preserve">indicated that the primary data feature of interest was the dependence of threshold on the covariance scalar, and </w:t>
      </w:r>
      <w:r w:rsidRPr="00537C43">
        <w:rPr>
          <w:rFonts w:ascii="Times New Roman" w:hAnsi="Times New Roman" w:cs="Times New Roman"/>
          <w:sz w:val="22"/>
          <w:szCs w:val="22"/>
        </w:rPr>
        <w:t>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r w:rsidR="005467C9">
        <w:rPr>
          <w:rFonts w:ascii="Times New Roman" w:hAnsi="Times New Roman" w:cs="Times New Roman"/>
          <w:sz w:val="22"/>
          <w:szCs w:val="22"/>
        </w:rPr>
        <w:t xml:space="preserve"> The modeling of the data, however, was developed post-hoc.</w:t>
      </w:r>
    </w:p>
    <w:p w14:paraId="375CD25E" w14:textId="33E8DC2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lang w:val="it-IT"/>
        </w:rPr>
        <w:t>Apparatus</w:t>
      </w:r>
      <w:r w:rsidR="00136C8B">
        <w:rPr>
          <w:rFonts w:ascii="Times New Roman" w:hAnsi="Times New Roman"/>
          <w:b/>
          <w:bCs/>
          <w:sz w:val="22"/>
          <w:szCs w:val="22"/>
          <w:lang w:val="it-IT"/>
        </w:rPr>
        <w:t>:</w:t>
      </w:r>
      <w:r w:rsidR="00136C8B">
        <w:rPr>
          <w:rFonts w:ascii="Times New Roman" w:hAnsi="Times New Roman"/>
          <w:sz w:val="22"/>
          <w:szCs w:val="22"/>
        </w:rPr>
        <w:t xml:space="preserve"> </w:t>
      </w:r>
      <w:r>
        <w:rPr>
          <w:rFonts w:ascii="Times New Roman" w:hAnsi="Times New Roman"/>
          <w:sz w:val="22"/>
          <w:szCs w:val="22"/>
        </w:rPr>
        <w:t>The stimuli were presented on a calibrated LCD color monitor (27-in. NEC MultiSync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and mgl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 xml:space="preserve">chin cup and forehead rest (Headspot, UHCOTech,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F551C9D" w14:textId="5899DD13" w:rsidR="00F9135E" w:rsidRPr="00723CC7" w:rsidRDefault="00F9135E" w:rsidP="00F9135E">
      <w:pPr>
        <w:pStyle w:val="Default"/>
        <w:spacing w:before="0" w:after="270"/>
        <w:rPr>
          <w:rFonts w:ascii="Times New Roman" w:hAnsi="Times New Roman"/>
          <w:sz w:val="22"/>
          <w:szCs w:val="22"/>
        </w:rPr>
      </w:pPr>
      <w:r>
        <w:rPr>
          <w:rStyle w:val="None"/>
          <w:rFonts w:ascii="Times New Roman" w:hAnsi="Times New Roman"/>
          <w:b/>
          <w:bCs/>
          <w:sz w:val="22"/>
          <w:szCs w:val="22"/>
        </w:rPr>
        <w:t xml:space="preserve">Monitor Calibration: </w:t>
      </w:r>
      <w:r>
        <w:rPr>
          <w:rFonts w:ascii="Times New Roman" w:hAnsi="Times New Roman"/>
          <w:sz w:val="22"/>
          <w:szCs w:val="22"/>
        </w:rPr>
        <w:t xml:space="preserve">The monitor was calibrated using a spectroradiometer (PhotoResearch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commentRangeStart w:id="265"/>
      <w:commentRangeStart w:id="266"/>
      <w:commentRangeStart w:id="267"/>
      <w:commentRangeStart w:id="268"/>
      <w:r>
        <w:rPr>
          <w:rFonts w:ascii="Times New Roman" w:hAnsi="Times New Roman"/>
          <w:sz w:val="22"/>
          <w:szCs w:val="22"/>
        </w:rPr>
        <w:t>4.8cm x 4.6cm</w:t>
      </w:r>
      <w:commentRangeEnd w:id="265"/>
      <w:r>
        <w:rPr>
          <w:rStyle w:val="CommentReference"/>
          <w:rFonts w:ascii="Times New Roman" w:hAnsi="Times New Roman" w:cs="Times New Roman"/>
          <w:color w:val="auto"/>
          <w14:textOutline w14:w="0" w14:cap="rnd" w14:cmpd="sng" w14:algn="ctr">
            <w14:noFill/>
            <w14:prstDash w14:val="solid"/>
            <w14:bevel/>
          </w14:textOutline>
        </w:rPr>
        <w:commentReference w:id="265"/>
      </w:r>
      <w:commentRangeEnd w:id="266"/>
      <w:r>
        <w:rPr>
          <w:rStyle w:val="CommentReference"/>
          <w:rFonts w:ascii="Times New Roman" w:hAnsi="Times New Roman" w:cs="Times New Roman"/>
          <w:color w:val="auto"/>
          <w14:textOutline w14:w="0" w14:cap="rnd" w14:cmpd="sng" w14:algn="ctr">
            <w14:noFill/>
            <w14:prstDash w14:val="solid"/>
            <w14:bevel/>
          </w14:textOutline>
        </w:rPr>
        <w:commentReference w:id="266"/>
      </w:r>
      <w:commentRangeEnd w:id="267"/>
      <w:r w:rsidR="006125FA">
        <w:rPr>
          <w:rStyle w:val="CommentReference"/>
          <w:rFonts w:ascii="Times New Roman" w:hAnsi="Times New Roman" w:cs="Times New Roman"/>
          <w:color w:val="auto"/>
          <w14:textOutline w14:w="0" w14:cap="rnd" w14:cmpd="sng" w14:algn="ctr">
            <w14:noFill/>
            <w14:prstDash w14:val="solid"/>
            <w14:bevel/>
          </w14:textOutline>
        </w:rPr>
        <w:commentReference w:id="267"/>
      </w:r>
      <w:commentRangeEnd w:id="268"/>
      <w:r w:rsidR="001F5679">
        <w:rPr>
          <w:rStyle w:val="CommentReference"/>
          <w:rFonts w:ascii="Times New Roman" w:hAnsi="Times New Roman" w:cs="Times New Roman"/>
          <w:color w:val="auto"/>
          <w14:textOutline w14:w="0" w14:cap="rnd" w14:cmpd="sng" w14:algn="ctr">
            <w14:noFill/>
            <w14:prstDash w14:val="solid"/>
            <w14:bevel/>
          </w14:textOutline>
        </w:rPr>
        <w:commentReference w:id="268"/>
      </w:r>
      <w:r>
        <w:rPr>
          <w:rFonts w:ascii="Times New Roman" w:hAnsi="Times New Roman"/>
          <w:sz w:val="22"/>
          <w:szCs w:val="22"/>
        </w:rPr>
        <w:t xml:space="preserve"> (3.67° </w:t>
      </w:r>
      <w:r w:rsidR="00015722">
        <w:rPr>
          <w:rFonts w:ascii="Times New Roman" w:hAnsi="Times New Roman"/>
          <w:sz w:val="22"/>
          <w:szCs w:val="22"/>
        </w:rPr>
        <w:t xml:space="preserve">x </w:t>
      </w:r>
      <w:r>
        <w:rPr>
          <w:rFonts w:ascii="Times New Roman" w:hAnsi="Times New Roman"/>
          <w:sz w:val="22"/>
          <w:szCs w:val="22"/>
        </w:rPr>
        <w:t>3.51°)</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commentRangeStart w:id="269"/>
      <w:r w:rsidRPr="00723CC7">
        <w:rPr>
          <w:rFonts w:ascii="Times New Roman" w:hAnsi="Times New Roman" w:cs="Times New Roman"/>
          <w:sz w:val="22"/>
          <w:szCs w:val="22"/>
        </w:rPr>
        <w:t>T</w:t>
      </w:r>
      <w:r w:rsidRPr="00E41F87">
        <w:rPr>
          <w:rFonts w:ascii="Times New Roman" w:hAnsi="Times New Roman" w:cs="Times New Roman"/>
          <w:sz w:val="22"/>
          <w:szCs w:val="22"/>
        </w:rPr>
        <w:t>he spectral power distributi</w:t>
      </w:r>
      <w:r w:rsidRPr="00EC6A85">
        <w:rPr>
          <w:rFonts w:ascii="Times New Roman" w:hAnsi="Times New Roman" w:cs="Times New Roman"/>
          <w:sz w:val="22"/>
          <w:szCs w:val="22"/>
        </w:rPr>
        <w:t xml:space="preserve">on </w:t>
      </w:r>
      <w:r w:rsidR="00545D93">
        <w:rPr>
          <w:rFonts w:ascii="Times New Roman" w:hAnsi="Times New Roman" w:cs="Times New Roman"/>
          <w:sz w:val="22"/>
          <w:szCs w:val="22"/>
        </w:rPr>
        <w:t>was</w:t>
      </w:r>
      <w:r w:rsidR="00166F16" w:rsidRPr="00723CC7">
        <w:rPr>
          <w:rFonts w:ascii="Times New Roman" w:hAnsi="Times New Roman" w:cs="Times New Roman"/>
          <w:sz w:val="22"/>
          <w:szCs w:val="22"/>
        </w:rPr>
        <w:t xml:space="preserve"> </w:t>
      </w:r>
      <w:r w:rsidRPr="00723CC7">
        <w:rPr>
          <w:rFonts w:ascii="Times New Roman" w:hAnsi="Times New Roman" w:cs="Times New Roman"/>
          <w:sz w:val="22"/>
          <w:szCs w:val="22"/>
        </w:rPr>
        <w:t xml:space="preserve">measured </w:t>
      </w:r>
      <w:r w:rsidR="00426878">
        <w:rPr>
          <w:rFonts w:ascii="Times New Roman" w:hAnsi="Times New Roman" w:cs="Times New Roman"/>
          <w:sz w:val="22"/>
          <w:szCs w:val="22"/>
        </w:rPr>
        <w:t>for</w:t>
      </w:r>
      <w:r w:rsidR="00426878" w:rsidRPr="00E41F87">
        <w:rPr>
          <w:rFonts w:ascii="Times New Roman" w:hAnsi="Times New Roman" w:cs="Times New Roman"/>
          <w:sz w:val="22"/>
          <w:szCs w:val="22"/>
        </w:rPr>
        <w:t xml:space="preserve"> </w:t>
      </w:r>
      <w:r w:rsidRPr="00E41F87">
        <w:rPr>
          <w:rFonts w:ascii="Times New Roman" w:hAnsi="Times New Roman" w:cs="Times New Roman"/>
          <w:sz w:val="22"/>
          <w:szCs w:val="22"/>
        </w:rPr>
        <w:t xml:space="preserve">26 values of the input </w:t>
      </w:r>
      <w:r w:rsidR="002D40C5">
        <w:rPr>
          <w:rFonts w:ascii="Times New Roman" w:hAnsi="Times New Roman" w:cs="Times New Roman"/>
          <w:sz w:val="22"/>
          <w:szCs w:val="22"/>
        </w:rPr>
        <w:t>applied to the primaries</w:t>
      </w:r>
      <w:r w:rsidR="00A91E8E">
        <w:rPr>
          <w:rFonts w:ascii="Times New Roman" w:hAnsi="Times New Roman" w:cs="Times New Roman"/>
          <w:sz w:val="22"/>
          <w:szCs w:val="22"/>
        </w:rPr>
        <w:t>. The applied values were</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spaced 0.04 apart, where 1 corresponds to the maximum value of the allowed input and 0 corresponds to no input. </w:t>
      </w:r>
      <w:commentRangeEnd w:id="269"/>
      <w:r w:rsidR="000774C0">
        <w:rPr>
          <w:rStyle w:val="CommentReference"/>
          <w:rFonts w:ascii="Times New Roman" w:hAnsi="Times New Roman" w:cs="Times New Roman"/>
          <w:color w:val="auto"/>
          <w14:textOutline w14:w="0" w14:cap="rnd" w14:cmpd="sng" w14:algn="ctr">
            <w14:noFill/>
            <w14:prstDash w14:val="solid"/>
            <w14:bevel/>
          </w14:textOutline>
        </w:rPr>
        <w:commentReference w:id="269"/>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compared to </w:t>
      </w:r>
      <w:r w:rsidRPr="00E41F87">
        <w:rPr>
          <w:rFonts w:ascii="Times New Roman" w:hAnsi="Times New Roman" w:cs="Times New Roman"/>
          <w:sz w:val="22"/>
          <w:szCs w:val="22"/>
        </w:rPr>
        <w:t>the applied input settings</w:t>
      </w:r>
      <w:r>
        <w:rPr>
          <w:rFonts w:ascii="Times New Roman" w:hAnsi="Times New Roman" w:cs="Times New Roman"/>
          <w:sz w:val="22"/>
          <w:szCs w:val="22"/>
        </w:rPr>
        <w:t xml:space="preserve"> to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the linearity of the primaries.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applied and measured values </w:t>
      </w:r>
      <w:r w:rsidR="004D2E42">
        <w:rPr>
          <w:rFonts w:ascii="Times New Roman" w:hAnsi="Times New Roman" w:cs="Times New Roman"/>
          <w:sz w:val="22"/>
          <w:szCs w:val="22"/>
        </w:rPr>
        <w:t xml:space="preserve">were less than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EF3C60A" w14:textId="2442E44E"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r>
        <w:rPr>
          <w:rFonts w:ascii="Times New Roman" w:hAnsi="Times New Roman"/>
          <w:sz w:val="22"/>
          <w:szCs w:val="22"/>
          <w:shd w:val="clear" w:color="auto" w:fill="FFFFFF"/>
        </w:rPr>
        <w:t xml:space="preserve"> </w:t>
      </w:r>
      <w:r w:rsidR="006125FA">
        <w:rPr>
          <w:rFonts w:ascii="Times New Roman" w:hAnsi="Times New Roman"/>
          <w:sz w:val="22"/>
          <w:szCs w:val="22"/>
          <w:shd w:val="clear" w:color="auto" w:fill="FFFFFF"/>
          <w:lang w:val="pt-PT"/>
        </w:rPr>
        <w:t>O</w:t>
      </w:r>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Pr>
          <w:rFonts w:ascii="Times New Roman" w:hAnsi="Times New Roman"/>
          <w:sz w:val="22"/>
          <w:szCs w:val="22"/>
          <w:shd w:val="clear" w:color="auto" w:fill="FFFFFF"/>
        </w:rPr>
        <w:t>with pseudo-isochromatic plates</w:t>
      </w:r>
      <w:r>
        <w:rPr>
          <w:rFonts w:ascii="Times New Roman" w:hAnsi="Times New Roman"/>
          <w:sz w:val="22"/>
          <w:szCs w:val="22"/>
        </w:rPr>
        <w:t xml:space="preserve">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&lt;EndNote&gt;&lt;Cite&gt;&lt;Author&gt;S&lt;/Author&gt;&lt;Year&gt;1977&lt;/Year&gt;&lt;RecNum&gt;2497&lt;/RecNum&gt;&lt;DisplayText&gt;(S,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(S, 1977)</w:t>
      </w:r>
      <w:r w:rsidR="001E7F31">
        <w:rPr>
          <w:rFonts w:ascii="Times New Roman" w:hAnsi="Times New Roman"/>
          <w:sz w:val="22"/>
          <w:szCs w:val="22"/>
        </w:rPr>
        <w:fldChar w:fldCharType="end"/>
      </w:r>
      <w:r>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w:t>
      </w:r>
      <w:r>
        <w:rPr>
          <w:rFonts w:ascii="Times New Roman" w:hAnsi="Times New Roman"/>
          <w:sz w:val="22"/>
          <w:szCs w:val="22"/>
          <w:shd w:val="clear" w:color="auto" w:fill="FFFFFF"/>
        </w:rPr>
        <w:lastRenderedPageBreak/>
        <w:t xml:space="preserve">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614D646"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participated in the rest of the experiment. O</w:t>
      </w:r>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6C7A30C1"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8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 xml:space="preserve">set for screening (2 Female, 2 Male; age 23-56; mean age 38.25). </w:t>
      </w:r>
      <w:commentRangeStart w:id="270"/>
      <w:commentRangeStart w:id="271"/>
      <w:r>
        <w:rPr>
          <w:rFonts w:ascii="Times New Roman" w:hAnsi="Times New Roman"/>
          <w:sz w:val="22"/>
          <w:szCs w:val="22"/>
        </w:rPr>
        <w:t xml:space="preserve">All observers had normal or corrected-to-normal vision (20/40 or better in both eyes, assessed using Snellen chart) and normal color vision (0 Ishihara plates read incorrectly). </w:t>
      </w:r>
      <w:commentRangeEnd w:id="270"/>
      <w:r w:rsidR="00FB5BA7">
        <w:rPr>
          <w:rStyle w:val="CommentReference"/>
          <w:rFonts w:ascii="Times New Roman" w:hAnsi="Times New Roman" w:cs="Times New Roman"/>
          <w:color w:val="auto"/>
          <w14:textOutline w14:w="0" w14:cap="rnd" w14:cmpd="sng" w14:algn="ctr">
            <w14:noFill/>
            <w14:prstDash w14:val="solid"/>
            <w14:bevel/>
          </w14:textOutline>
        </w:rPr>
        <w:commentReference w:id="270"/>
      </w:r>
      <w:commentRangeEnd w:id="271"/>
      <w:r w:rsidR="003F5C2B">
        <w:rPr>
          <w:rStyle w:val="CommentReference"/>
          <w:rFonts w:ascii="Times New Roman" w:hAnsi="Times New Roman" w:cs="Times New Roman"/>
          <w:color w:val="auto"/>
          <w14:textOutline w14:w="0" w14:cap="rnd" w14:cmpd="sng" w14:algn="ctr">
            <w14:noFill/>
            <w14:prstDash w14:val="solid"/>
            <w14:bevel/>
          </w14:textOutline>
        </w:rPr>
        <w:commentReference w:id="271"/>
      </w:r>
      <w:r>
        <w:rPr>
          <w:rFonts w:ascii="Times New Roman" w:hAnsi="Times New Roman"/>
          <w:sz w:val="22"/>
          <w:szCs w:val="22"/>
        </w:rPr>
        <w:t>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65BE1679" w14:textId="7F8C449B"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5451C556" w14:textId="79B1AAE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Experimental Details: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w:t>
      </w:r>
      <w:commentRangeStart w:id="272"/>
      <w:commentRangeStart w:id="273"/>
      <w:r>
        <w:rPr>
          <w:rStyle w:val="None"/>
          <w:rFonts w:ascii="Times New Roman" w:hAnsi="Times New Roman"/>
          <w:sz w:val="22"/>
          <w:szCs w:val="22"/>
          <w:shd w:val="clear" w:color="auto" w:fill="FFFFFF"/>
        </w:rPr>
        <w:t>an acquisition</w:t>
      </w:r>
      <w:commentRangeEnd w:id="272"/>
      <w:r w:rsidR="000F438F">
        <w:rPr>
          <w:rStyle w:val="CommentReference"/>
          <w:rFonts w:ascii="Times New Roman" w:hAnsi="Times New Roman" w:cs="Times New Roman"/>
          <w:color w:val="auto"/>
          <w14:textOutline w14:w="0" w14:cap="rnd" w14:cmpd="sng" w14:algn="ctr">
            <w14:noFill/>
            <w14:prstDash w14:val="solid"/>
            <w14:bevel/>
          </w14:textOutline>
        </w:rPr>
        <w:commentReference w:id="272"/>
      </w:r>
      <w:commentRangeEnd w:id="273"/>
      <w:r w:rsidR="008F381B">
        <w:rPr>
          <w:rStyle w:val="CommentReference"/>
          <w:rFonts w:ascii="Times New Roman" w:hAnsi="Times New Roman" w:cs="Times New Roman"/>
          <w:color w:val="auto"/>
          <w14:textOutline w14:w="0" w14:cap="rnd" w14:cmpd="sng" w14:algn="ctr">
            <w14:noFill/>
            <w14:prstDash w14:val="solid"/>
            <w14:bevel/>
          </w14:textOutline>
        </w:rPr>
        <w:commentReference w:id="273"/>
      </w:r>
      <w:r>
        <w:rPr>
          <w:rStyle w:val="None"/>
          <w:rFonts w:ascii="Times New Roman" w:hAnsi="Times New Roman"/>
          <w:sz w:val="22"/>
          <w:szCs w:val="22"/>
          <w:shd w:val="clear" w:color="auto" w:fill="FFFFFF"/>
        </w:rPr>
        <w:t xml:space="preserve">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Recruitment and Exclusion</w:t>
      </w:r>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2E017F9E" w14:textId="72F32EB9"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t>
      </w:r>
      <w:r>
        <w:rPr>
          <w:rStyle w:val="None"/>
          <w:rFonts w:ascii="Times New Roman" w:hAnsi="Times New Roman"/>
          <w:sz w:val="22"/>
          <w:szCs w:val="22"/>
          <w:shd w:val="clear" w:color="auto" w:fill="FFFFFF"/>
        </w:rPr>
        <w:lastRenderedPageBreak/>
        <w:t>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7B7EA5F4" w14:textId="68A21B29"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The images were generated using software we refer to as Virtual World Color Constancy (VWCC) (</w:t>
      </w:r>
      <w:hyperlink r:id="rId15"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VWCC is written using MATLAB. It harnesses the Mitsuba renderer to render simulated images from scene descriptions, and also takes advantage of our RenderToolbox package (rendertoolbox.org;</w:t>
      </w:r>
      <w:r w:rsidRPr="00EC6A85">
        <w:rPr>
          <w:rStyle w:val="None"/>
          <w:rFonts w:ascii="Times New Roman" w:hAnsi="Times New Roman"/>
          <w:sz w:val="22"/>
          <w:szCs w:val="22"/>
        </w:rPr>
        <w:t xml:space="preserve">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&lt;EndNote&gt;&lt;Cite&gt;&lt;Author&gt;Heasly&lt;/Author&gt;&lt;Year&gt;2014&lt;/Year&gt;&lt;RecNum&gt;154&lt;/RecNum&gt;&lt;DisplayText&gt;(Heasly, Cottaris, Lichtman, Xiao, &amp;amp; Brainard, 2014)&lt;/DisplayText&gt;&lt;record&gt;&lt;rec-number&gt;154&lt;/rec-number&gt;&lt;foreign-keys&gt;&lt;key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(Heasly, Cottaris, Lichtman, Xiao, &amp; Brainard, 2014)</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To render an image, we first create a 3D model that specifies the base scene. Objects and light sources can be inserted in the base scene at user specified locations. The 3D models were based on a base scene provided as part of RenderToolbox and modified using Blender, </w:t>
      </w:r>
      <w:r>
        <w:rPr>
          <w:rFonts w:ascii="Times New Roman" w:hAnsi="Times New Roman"/>
          <w:sz w:val="22"/>
          <w:szCs w:val="22"/>
        </w:rPr>
        <w:t>an open-source 3-D modeling and animation package (</w:t>
      </w:r>
      <w:hyperlink r:id="rId16" w:history="1">
        <w:r>
          <w:rPr>
            <w:rStyle w:val="Hyperlink0"/>
            <w:rFonts w:ascii="Times New Roman" w:hAnsi="Times New Roman"/>
            <w:sz w:val="22"/>
            <w:szCs w:val="22"/>
          </w:rPr>
          <w:t>https://www.blender.org/</w:t>
        </w:r>
      </w:hyperlink>
      <w:r>
        <w:rPr>
          <w:rFonts w:ascii="Times New Roman" w:hAnsi="Times New Roman"/>
          <w:sz w:val="22"/>
          <w:szCs w:val="22"/>
        </w:rPr>
        <w:t>)</w:t>
      </w:r>
      <w:r>
        <w:rPr>
          <w:rStyle w:val="None"/>
          <w:rFonts w:ascii="Times New Roman" w:hAnsi="Times New Roman"/>
          <w:sz w:val="22"/>
          <w:szCs w:val="22"/>
        </w:rPr>
        <w:t xml:space="preserve">. Next, we assigned reflectance spectra and spectral power distribution functions to the objects and light sources in the scene (see </w:t>
      </w:r>
      <w:r>
        <w:rPr>
          <w:rFonts w:ascii="Times New Roman" w:hAnsi="Times New Roman"/>
          <w:sz w:val="22"/>
          <w:szCs w:val="22"/>
        </w:rPr>
        <w:t>Reflectance and Illumination Spectra Generation</w:t>
      </w:r>
      <w:r>
        <w:rPr>
          <w:rStyle w:val="None"/>
          <w:rFonts w:ascii="Times New Roman" w:hAnsi="Times New Roman"/>
          <w:sz w:val="22"/>
          <w:szCs w:val="22"/>
        </w:rPr>
        <w:t xml:space="preserve"> for how these spectra were generated). Once the geometrical and spectral features were specified, we render a 2D multispectral image of the scene using Mitsuba, </w:t>
      </w:r>
      <w:r>
        <w:rPr>
          <w:rFonts w:ascii="Times New Roman" w:hAnsi="Times New Roman"/>
          <w:sz w:val="22"/>
          <w:szCs w:val="22"/>
        </w:rPr>
        <w:t>a physically-realistic open-source rendering system (</w:t>
      </w:r>
      <w:hyperlink r:id="rId17" w:history="1">
        <w:r>
          <w:rPr>
            <w:rStyle w:val="Hyperlink0"/>
            <w:rFonts w:ascii="Times New Roman" w:hAnsi="Times New Roman"/>
            <w:sz w:val="22"/>
            <w:szCs w:val="22"/>
          </w:rPr>
          <w:t>https://www.mitsuba-renderer.org</w:t>
        </w:r>
      </w:hyperlink>
      <w:r>
        <w:rPr>
          <w:rStyle w:val="Hyperlink0"/>
          <w:rFonts w:ascii="Times New Roman" w:hAnsi="Times New Roman"/>
          <w:sz w:val="22"/>
          <w:szCs w:val="22"/>
        </w:rPr>
        <w:t xml:space="preserve">, </w:t>
      </w:r>
      <w:r w:rsidR="001E7F31">
        <w:rPr>
          <w:rStyle w:val="Hyperlink0"/>
          <w:rFonts w:ascii="Times New Roman" w:hAnsi="Times New Roman"/>
          <w:color w:val="000000"/>
          <w:sz w:val="22"/>
          <w:szCs w:val="22"/>
          <w:u w:val="none"/>
        </w:rPr>
        <w:fldChar w:fldCharType="begin"/>
      </w:r>
      <w:r w:rsidR="008C29CC">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1E7F31">
        <w:rPr>
          <w:rStyle w:val="Hyperlink0"/>
          <w:rFonts w:ascii="Times New Roman" w:hAnsi="Times New Roman"/>
          <w:color w:val="000000"/>
          <w:sz w:val="22"/>
          <w:szCs w:val="22"/>
          <w:u w:val="none"/>
        </w:rPr>
        <w:fldChar w:fldCharType="separate"/>
      </w:r>
      <w:r w:rsidR="008C29CC">
        <w:rPr>
          <w:rStyle w:val="Hyperlink0"/>
          <w:rFonts w:ascii="Times New Roman" w:hAnsi="Times New Roman"/>
          <w:noProof/>
          <w:color w:val="000000"/>
          <w:sz w:val="22"/>
          <w:szCs w:val="22"/>
          <w:u w:val="none"/>
        </w:rPr>
        <w:t>(Jakob, 2010)</w:t>
      </w:r>
      <w:r w:rsidR="001E7F31">
        <w:rPr>
          <w:rStyle w:val="Hyperlink0"/>
          <w:rFonts w:ascii="Times New Roman" w:hAnsi="Times New Roman"/>
          <w:color w:val="000000"/>
          <w:sz w:val="22"/>
          <w:szCs w:val="22"/>
          <w:u w:val="none"/>
        </w:rPr>
        <w:fldChar w:fldCharType="end"/>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400nm and 700nm. The images were rendered with the camera field of view of 17</w:t>
      </w:r>
      <w:r>
        <w:rPr>
          <w:rStyle w:val="None"/>
          <w:rFonts w:ascii="Times New Roman" w:hAnsi="Times New Roman"/>
          <w:sz w:val="22"/>
          <w:szCs w:val="22"/>
          <w:shd w:val="clear" w:color="auto" w:fill="FFFFFF"/>
        </w:rPr>
        <w:t>°</w:t>
      </w:r>
      <w:r>
        <w:rPr>
          <w:rFonts w:ascii="Times New Roman" w:hAnsi="Times New Roman"/>
          <w:sz w:val="22"/>
          <w:szCs w:val="22"/>
          <w:shd w:val="clear" w:color="auto" w:fill="FFFFFF"/>
        </w:rPr>
        <w:t xml:space="preserve"> </w:t>
      </w:r>
      <w:r>
        <w:rPr>
          <w:rStyle w:val="None"/>
          <w:rFonts w:ascii="Times New Roman" w:hAnsi="Times New Roman"/>
          <w:sz w:val="22"/>
          <w:szCs w:val="22"/>
        </w:rPr>
        <w:t xml:space="preserve">with an image resolution of 320-pixel by 240-pixels with the target object at the center. A 201-pixel by 201-pixel area, centered around the spherical target object, was cropped for display on the monitor. </w:t>
      </w:r>
    </w:p>
    <w:p w14:paraId="44B172C8" w14:textId="2B458284"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r>
        <w:rPr>
          <w:rStyle w:val="None"/>
          <w:rFonts w:ascii="Times New Roman" w:hAnsi="Times New Roman"/>
          <w:sz w:val="22"/>
          <w:szCs w:val="22"/>
          <w:lang w:val="de-DE"/>
        </w:rPr>
        <w:t xml:space="preserve">Stockman-Sharpe </w:t>
      </w:r>
      <w:r>
        <w:rPr>
          <w:rStyle w:val="None"/>
          <w:rFonts w:ascii="Times New Roman" w:hAnsi="Times New Roman"/>
          <w:sz w:val="22"/>
          <w:szCs w:val="22"/>
        </w:rPr>
        <w:t xml:space="preserve">2° cone fundamentals (T_cones_ss2 in the Psychophysics Toolbox). Then the monitor calibration data and standard methods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(Brainard, 1989)</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68D4748" w14:textId="09CC3C4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Reflectance and Illumination Spectra:</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(Singh et al.,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510FA113"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w:t>
      </w:r>
      <w:r w:rsidR="005007FE">
        <w:rPr>
          <w:rStyle w:val="None"/>
          <w:rFonts w:ascii="Times New Roman" w:hAnsi="Times New Roman"/>
          <w:sz w:val="22"/>
          <w:szCs w:val="22"/>
        </w:rPr>
        <w:t xml:space="preserve">scalar </w:t>
      </w:r>
      <w:r>
        <w:rPr>
          <w:rStyle w:val="None"/>
          <w:rFonts w:ascii="Times New Roman" w:hAnsi="Times New Roman"/>
          <w:sz w:val="22"/>
          <w:szCs w:val="22"/>
        </w:rPr>
        <w:t>was applied to the power spectrum of all light sources in the visual scene.</w:t>
      </w:r>
      <w:r w:rsidR="00573088">
        <w:rPr>
          <w:rStyle w:val="None"/>
          <w:rFonts w:ascii="Times New Roman" w:hAnsi="Times New Roman"/>
          <w:sz w:val="22"/>
          <w:szCs w:val="22"/>
        </w:rPr>
        <w:t xml:space="preserve"> </w:t>
      </w:r>
      <w:ins w:id="274" w:author="Vijay Singh" w:date="2021-01-20T18:12:00Z">
        <w:r w:rsidR="0016741F">
          <w:rPr>
            <w:rStyle w:val="None"/>
            <w:rFonts w:ascii="Times New Roman" w:hAnsi="Times New Roman"/>
            <w:sz w:val="22"/>
            <w:szCs w:val="22"/>
          </w:rPr>
          <w:t xml:space="preserve">To find the scalar we first rendered the entire image database by setting it equal to 5 (chosen arbitrarily to render images using Virtual World Color Constancy pipeline). Then, we used monitor calibration </w:t>
        </w:r>
      </w:ins>
      <w:ins w:id="275" w:author="Vijay Singh" w:date="2021-01-21T14:34:00Z">
        <w:r w:rsidR="00C7195B">
          <w:rPr>
            <w:rStyle w:val="None"/>
            <w:rFonts w:ascii="Times New Roman" w:hAnsi="Times New Roman"/>
            <w:sz w:val="22"/>
            <w:szCs w:val="22"/>
          </w:rPr>
          <w:t xml:space="preserve">data </w:t>
        </w:r>
      </w:ins>
      <w:ins w:id="276" w:author="Vijay Singh" w:date="2021-01-20T18:12:00Z">
        <w:r w:rsidR="0016741F">
          <w:rPr>
            <w:rStyle w:val="None"/>
            <w:rFonts w:ascii="Times New Roman" w:hAnsi="Times New Roman"/>
            <w:sz w:val="22"/>
            <w:szCs w:val="22"/>
          </w:rPr>
          <w:t xml:space="preserve">and </w:t>
        </w:r>
      </w:ins>
      <w:ins w:id="277" w:author="Vijay Singh" w:date="2021-01-21T14:34:00Z">
        <w:r w:rsidR="002038F5">
          <w:rPr>
            <w:rStyle w:val="None"/>
            <w:rFonts w:ascii="Times New Roman" w:hAnsi="Times New Roman"/>
            <w:sz w:val="22"/>
            <w:szCs w:val="22"/>
          </w:rPr>
          <w:t xml:space="preserve">the </w:t>
        </w:r>
      </w:ins>
      <w:ins w:id="278" w:author="Vijay Singh" w:date="2021-01-20T18:12:00Z">
        <w:r w:rsidR="0016741F">
          <w:rPr>
            <w:rStyle w:val="None"/>
            <w:rFonts w:ascii="Times New Roman" w:hAnsi="Times New Roman"/>
            <w:sz w:val="22"/>
            <w:szCs w:val="22"/>
          </w:rPr>
          <w:t>image dataset to find out the maximum pixel value that needed to be displayed on the monitor during the experiments. We chose the scalar such that the maximum value to be displayed would be 0.9 of the range allowed by the monitor gamut. The entire image dataset was scaled by the same scalar.</w:t>
        </w:r>
      </w:ins>
    </w:p>
    <w:p w14:paraId="7206B388" w14:textId="5FCE0C8A" w:rsidR="00F9135E"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lastRenderedPageBreak/>
        <w:t>Psychometric Function:</w:t>
      </w:r>
      <w:r>
        <w:rPr>
          <w:rStyle w:val="None"/>
          <w:rFonts w:ascii="Times New Roman" w:hAnsi="Times New Roman"/>
          <w:sz w:val="22"/>
          <w:szCs w:val="22"/>
        </w:rPr>
        <w:t xml:space="preserve"> 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(Prins &amp; Kingdom,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026C9006" w14:textId="6115695D" w:rsidR="00F4170D" w:rsidRPr="008A2584" w:rsidRDefault="00F9135E" w:rsidP="00F9135E">
      <w:pPr>
        <w:pStyle w:val="Default"/>
        <w:spacing w:before="0" w:after="270"/>
        <w:rPr>
          <w:rStyle w:val="None"/>
          <w:rFonts w:ascii="Times New Roman" w:eastAsia="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r w:rsidRPr="00374B95">
        <w:rPr>
          <w:rFonts w:ascii="Times New Roman" w:hAnsi="Times New Roman" w:cs="Times New Roman"/>
          <w:b/>
          <w:bCs/>
          <w:sz w:val="22"/>
          <w:szCs w:val="22"/>
        </w:rPr>
        <w:t>:</w:t>
      </w:r>
      <w:r w:rsidRPr="00374B95">
        <w:rPr>
          <w:rFonts w:ascii="Times New Roman" w:hAnsi="Times New Roman" w:cs="Times New Roman"/>
          <w:sz w:val="22"/>
          <w:szCs w:val="22"/>
        </w:rPr>
        <w:t xml:space="preserve"> </w:t>
      </w:r>
      <w:r w:rsidR="00DD3527">
        <w:rPr>
          <w:rFonts w:ascii="Times New Roman" w:hAnsi="Times New Roman" w:cs="Times New Roman"/>
          <w:sz w:val="22"/>
          <w:szCs w:val="22"/>
        </w:rPr>
        <w:t>We developed</w:t>
      </w:r>
      <w:r w:rsidR="00DD3527">
        <w:rPr>
          <w:rStyle w:val="None"/>
          <w:rFonts w:ascii="Times New Roman" w:eastAsia="Times New Roman" w:hAnsi="Times New Roman" w:cs="Times New Roman"/>
          <w:sz w:val="22"/>
          <w:szCs w:val="22"/>
        </w:rPr>
        <w:t xml:space="preserve"> a model of performance in our task, based on</w:t>
      </w:r>
      <w:r>
        <w:rPr>
          <w:rStyle w:val="None"/>
          <w:rFonts w:ascii="Times New Roman" w:eastAsia="Times New Roman" w:hAnsi="Times New Roman" w:cs="Times New Roman"/>
          <w:sz w:val="22"/>
          <w:szCs w:val="22"/>
        </w:rPr>
        <w:t xml:space="preserve"> the </w:t>
      </w:r>
      <w:r w:rsidR="00355BA9">
        <w:rPr>
          <w:rStyle w:val="None"/>
          <w:rFonts w:ascii="Times New Roman" w:eastAsia="Times New Roman" w:hAnsi="Times New Roman" w:cs="Times New Roman"/>
          <w:sz w:val="22"/>
          <w:szCs w:val="22"/>
        </w:rPr>
        <w:t xml:space="preserve">signal detection </w:t>
      </w:r>
      <w:r>
        <w:rPr>
          <w:rStyle w:val="None"/>
          <w:rFonts w:ascii="Times New Roman" w:eastAsia="Times New Roman" w:hAnsi="Times New Roman" w:cs="Times New Roman"/>
          <w:sz w:val="22"/>
          <w:szCs w:val="22"/>
        </w:rPr>
        <w:t xml:space="preserve">theory  </w:t>
      </w:r>
      <w:r w:rsidR="001E7F31">
        <w:rPr>
          <w:rStyle w:val="None"/>
          <w:rFonts w:ascii="Times New Roman" w:eastAsia="Times New Roman" w:hAnsi="Times New Roman" w:cs="Times New Roman"/>
          <w:sz w:val="22"/>
          <w:szCs w:val="22"/>
        </w:rPr>
        <w:fldChar w:fldCharType="begin"/>
      </w:r>
      <w:r w:rsidR="008C29CC">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1E7F31">
        <w:rPr>
          <w:rStyle w:val="None"/>
          <w:rFonts w:ascii="Times New Roman" w:eastAsia="Times New Roman" w:hAnsi="Times New Roman" w:cs="Times New Roman"/>
          <w:sz w:val="22"/>
          <w:szCs w:val="22"/>
        </w:rPr>
        <w:fldChar w:fldCharType="separate"/>
      </w:r>
      <w:r w:rsidR="008C29CC">
        <w:rPr>
          <w:rStyle w:val="None"/>
          <w:rFonts w:ascii="Times New Roman" w:eastAsia="Times New Roman" w:hAnsi="Times New Roman" w:cs="Times New Roman"/>
          <w:noProof/>
          <w:sz w:val="22"/>
          <w:szCs w:val="22"/>
        </w:rPr>
        <w:t>(Green, 1996)</w:t>
      </w:r>
      <w:r w:rsidR="001E7F31">
        <w:rPr>
          <w:rStyle w:val="None"/>
          <w:rFonts w:ascii="Times New Roman" w:eastAsia="Times New Roman" w:hAnsi="Times New Roman" w:cs="Times New Roman"/>
          <w:sz w:val="22"/>
          <w:szCs w:val="22"/>
        </w:rPr>
        <w:fldChar w:fldCharType="end"/>
      </w:r>
      <w:r>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each image by a univariate </w:t>
      </w:r>
      <w:r>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1B40A9E4"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6169F">
        <w:rPr>
          <w:rStyle w:val="None"/>
          <w:rFonts w:ascii="Times New Roman" w:eastAsia="Times New Roman" w:hAnsi="Times New Roman" w:cs="Times New Roman"/>
          <w:sz w:val="22"/>
          <w:szCs w:val="22"/>
        </w:rPr>
        <w:t xml:space="preserve"> respectively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w:t>
      </w:r>
      <w:commentRangeStart w:id="279"/>
      <w:r w:rsidR="006116DF">
        <w:rPr>
          <w:rStyle w:val="None"/>
          <w:rFonts w:ascii="Times New Roman" w:eastAsia="Times New Roman" w:hAnsi="Times New Roman" w:cs="Times New Roman"/>
          <w:sz w:val="22"/>
          <w:szCs w:val="22"/>
        </w:rPr>
        <w:t>but not on the target sphere LRF</w:t>
      </w:r>
      <w:commentRangeEnd w:id="279"/>
      <w:r w:rsidR="008A2584">
        <w:rPr>
          <w:rStyle w:val="CommentReference"/>
          <w:rFonts w:ascii="Times New Roman" w:hAnsi="Times New Roman" w:cs="Times New Roman"/>
          <w:color w:val="auto"/>
          <w14:textOutline w14:w="0" w14:cap="rnd" w14:cmpd="sng" w14:algn="ctr">
            <w14:noFill/>
            <w14:prstDash w14:val="solid"/>
            <w14:bevel/>
          </w14:textOutline>
        </w:rPr>
        <w:commentReference w:id="279"/>
      </w:r>
      <w:r w:rsidR="006116DF">
        <w:rPr>
          <w:rStyle w:val="None"/>
          <w:rFonts w:ascii="Times New Roman" w:eastAsia="Times New Roman" w:hAnsi="Times New Roman" w:cs="Times New Roman"/>
          <w:sz w:val="22"/>
          <w:szCs w:val="22"/>
        </w:rPr>
        <w:t>.</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comparison image.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the total variance,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 respectively.</w:t>
      </w:r>
    </w:p>
    <w:p w14:paraId="0B3BE98B" w14:textId="5007840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A30508">
        <w:rPr>
          <w:rStyle w:val="None"/>
          <w:rFonts w:ascii="Times New Roman" w:eastAsia="Times New Roman" w:hAnsi="Times New Roman" w:cs="Times New Roman"/>
          <w:sz w:val="22"/>
          <w:szCs w:val="22"/>
        </w:rPr>
        <w:t>by number of</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indicates the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indicates better ability to distinguish between the standard and the comparison image. </w:t>
      </w:r>
    </w:p>
    <w:p w14:paraId="147B2243"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52DE109F" w14:textId="77777777" w:rsidR="00F9135E" w:rsidRDefault="008D7908" w:rsidP="00F9135E">
      <w:pPr>
        <w:pStyle w:val="Default"/>
        <w:spacing w:before="0" w:after="270"/>
        <w:rPr>
          <w:rStyle w:val="None"/>
          <w:rFonts w:ascii="Times New Roman" w:eastAsia="Times New Roman" w:hAnsi="Times New Roman" w:cs="Times New Roman"/>
          <w:sz w:val="22"/>
          <w:szCs w:val="22"/>
        </w:rPr>
      </w:pPr>
      <m:oMathPara>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2C308B04" w14:textId="4C62115F" w:rsidR="00F9135E" w:rsidRDefault="000D0367"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We further </w:t>
      </w:r>
      <w:r w:rsidR="00F9135E">
        <w:rPr>
          <w:rStyle w:val="None"/>
          <w:rFonts w:ascii="Times New Roman" w:eastAsia="Times New Roman" w:hAnsi="Times New Roman" w:cs="Times New Roman"/>
          <w:sz w:val="22"/>
          <w:szCs w:val="22"/>
        </w:rPr>
        <w:t xml:space="preserve">assume that the difference in mean value of the internal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is proportional to the difference in the </w:t>
      </w:r>
      <w:r w:rsidR="00BF76F5">
        <w:rPr>
          <w:rStyle w:val="None"/>
          <w:rFonts w:ascii="Times New Roman" w:eastAsia="Times New Roman" w:hAnsi="Times New Roman" w:cs="Times New Roman"/>
          <w:sz w:val="22"/>
          <w:szCs w:val="22"/>
        </w:rPr>
        <w:t>LRF</w:t>
      </w:r>
      <w:r w:rsidR="00F9135E">
        <w:rPr>
          <w:rStyle w:val="None"/>
          <w:rFonts w:ascii="Times New Roman" w:eastAsia="Times New Roman" w:hAnsi="Times New Roman" w:cs="Times New Roman"/>
          <w:sz w:val="22"/>
          <w:szCs w:val="22"/>
        </w:rPr>
        <w:t>s of the target object in the standard and comparison images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is,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 xml:space="preserve">=C </m:t>
        </m:r>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F9135E">
        <w:rPr>
          <w:rStyle w:val="None"/>
          <w:rFonts w:ascii="Times New Roman" w:eastAsia="Times New Roman" w:hAnsi="Times New Roman" w:cs="Times New Roman"/>
          <w:sz w:val="22"/>
          <w:szCs w:val="22"/>
        </w:rPr>
        <w:t xml:space="preserve">, </w:t>
      </w:r>
      <w:r w:rsidR="00F9135E">
        <w:rPr>
          <w:rStyle w:val="None"/>
          <w:rFonts w:ascii="Times New Roman" w:eastAsia="Times New Roman" w:hAnsi="Times New Roman" w:cs="Times New Roman"/>
          <w:iCs/>
          <w:sz w:val="22"/>
          <w:szCs w:val="22"/>
        </w:rPr>
        <w:t xml:space="preserve">where </w:t>
      </w:r>
      <m:oMath>
        <m:r>
          <w:rPr>
            <w:rStyle w:val="None"/>
            <w:rFonts w:ascii="Cambria Math" w:eastAsia="Times New Roman" w:hAnsi="Cambria Math" w:cs="Times New Roman"/>
            <w:sz w:val="22"/>
            <w:szCs w:val="22"/>
          </w:rPr>
          <m:t>C</m:t>
        </m:r>
      </m:oMath>
      <w:r w:rsidR="00F9135E">
        <w:rPr>
          <w:rStyle w:val="None"/>
          <w:rFonts w:ascii="Times New Roman" w:eastAsia="Times New Roman" w:hAnsi="Times New Roman" w:cs="Times New Roman"/>
          <w:iCs/>
          <w:sz w:val="22"/>
          <w:szCs w:val="22"/>
        </w:rPr>
        <w:t xml:space="preserve"> is the</w:t>
      </w:r>
      <w:r>
        <w:rPr>
          <w:rStyle w:val="None"/>
          <w:rFonts w:ascii="Times New Roman" w:eastAsia="Times New Roman" w:hAnsi="Times New Roman" w:cs="Times New Roman"/>
          <w:iCs/>
          <w:sz w:val="22"/>
          <w:szCs w:val="22"/>
        </w:rPr>
        <w:t xml:space="preserve"> </w:t>
      </w:r>
      <w:r w:rsidR="00F9135E">
        <w:rPr>
          <w:rStyle w:val="None"/>
          <w:rFonts w:ascii="Times New Roman" w:eastAsia="Times New Roman" w:hAnsi="Times New Roman" w:cs="Times New Roman"/>
          <w:iCs/>
          <w:sz w:val="22"/>
          <w:szCs w:val="22"/>
        </w:rPr>
        <w:t>proportionality constant.</w:t>
      </w:r>
      <w:r w:rsidR="00F9135E">
        <w:rPr>
          <w:rStyle w:val="None"/>
          <w:rFonts w:ascii="Times New Roman" w:eastAsia="Times New Roman" w:hAnsi="Times New Roman" w:cs="Times New Roman"/>
          <w:sz w:val="22"/>
          <w:szCs w:val="22"/>
        </w:rPr>
        <w:t xml:space="preserve"> Then</w:t>
      </w:r>
      <w:r>
        <w:rPr>
          <w:rStyle w:val="None"/>
          <w:rFonts w:ascii="Times New Roman" w:eastAsia="Times New Roman" w:hAnsi="Times New Roman" w:cs="Times New Roman"/>
          <w:sz w:val="22"/>
          <w:szCs w:val="22"/>
        </w:rPr>
        <w:t xml:space="preserve"> we have</w:t>
      </w:r>
      <w:r w:rsidR="00F9135E">
        <w:rPr>
          <w:rStyle w:val="None"/>
          <w:rFonts w:ascii="Times New Roman" w:eastAsia="Times New Roman" w:hAnsi="Times New Roman" w:cs="Times New Roman"/>
          <w:sz w:val="22"/>
          <w:szCs w:val="22"/>
        </w:rPr>
        <w:t>,</w:t>
      </w:r>
    </w:p>
    <w:p w14:paraId="5D51D777" w14:textId="791D6496" w:rsidR="00F9135E" w:rsidRDefault="008D7908"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375D59E0" w14:textId="15073649" w:rsidR="00EA4D60" w:rsidRPr="00D337F3" w:rsidRDefault="00EA4D60" w:rsidP="00F9135E">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del w:id="280" w:author="Vijay Singh" w:date="2021-01-25T19:31:00Z">
        <w:r w:rsidR="00D337F3" w:rsidRPr="00D337F3" w:rsidDel="00B54F91">
          <w:rPr>
            <w:rStyle w:val="None"/>
            <w:rFonts w:ascii="Times New Roman" w:eastAsia="Times New Roman" w:hAnsi="Times New Roman" w:cs="Times New Roman"/>
            <w:iCs/>
            <w:sz w:val="22"/>
            <w:szCs w:val="22"/>
          </w:rPr>
          <w:delText>z</w:delText>
        </w:r>
      </w:del>
      <w:r w:rsidR="00D337F3" w:rsidRPr="00D337F3">
        <w:rPr>
          <w:rStyle w:val="None"/>
          <w:rFonts w:ascii="Times New Roman" w:eastAsia="Times New Roman" w:hAnsi="Times New Roman" w:cs="Times New Roman"/>
          <w:iCs/>
          <w:sz w:val="22"/>
          <w:szCs w:val="22"/>
        </w:rPr>
        <w:t xml:space="preserve"> to be those of the experimentally determined target LRF.</w:t>
      </w:r>
    </w:p>
    <w:p w14:paraId="218A13E8"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multinormal distribution to generate surface reflectance function of the background objects. To change the amount of external noise, we scaled the variance of the multinormal distribution by multiplying the covariance matrix with a scalar. Thus, to use the above relationship for the data collected in our experiments, we need to modify it as follows:</w:t>
      </w:r>
    </w:p>
    <w:p w14:paraId="492A6679" w14:textId="69F06C3F" w:rsidR="00F9135E" w:rsidRDefault="008D7908"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m:oMathPara>
    </w:p>
    <w:p w14:paraId="7AAA1CD3" w14:textId="1BA1A996"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is the covariance scalar</w:t>
      </w:r>
      <w:r w:rsidR="00C94CC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C94CCE">
        <w:rPr>
          <w:rStyle w:val="None"/>
          <w:rFonts w:ascii="Times New Roman" w:hAnsi="Times New Roman"/>
          <w:sz w:val="22"/>
          <w:szCs w:val="22"/>
        </w:rPr>
        <w:t xml:space="preserve"> is the external noise introduced when the ensemble of images for each value of target LRF has the reflectance of the background surfaces drawn from our model of natural surface reflectances.</w:t>
      </w:r>
    </w:p>
    <w:p w14:paraId="2F5BAAF1" w14:textId="0A47055C"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3DB93679" w14:textId="1233118F" w:rsidR="00732867" w:rsidDel="00A7123C" w:rsidRDefault="008D7908" w:rsidP="00F9135E">
      <w:pPr>
        <w:pStyle w:val="Default"/>
        <w:spacing w:before="0" w:after="270"/>
        <w:rPr>
          <w:del w:id="281" w:author="Vijay Singh" w:date="2021-01-20T22:12:00Z"/>
          <w:rStyle w:val="None"/>
          <w:rFonts w:ascii="Times New Roman" w:hAnsi="Times New Roman"/>
          <w:sz w:val="22"/>
          <w:szCs w:val="22"/>
        </w:rPr>
      </w:pPr>
      <m:oMathPara>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m:oMathPara>
    </w:p>
    <w:p w14:paraId="371C5A18" w14:textId="77777777" w:rsidR="00D337F3" w:rsidRDefault="00D337F3" w:rsidP="00F9135E">
      <w:pPr>
        <w:pStyle w:val="Default"/>
        <w:spacing w:before="0" w:after="270"/>
        <w:rPr>
          <w:rFonts w:ascii="Times New Roman" w:hAnsi="Times New Roman"/>
          <w:b/>
          <w:bCs/>
          <w:sz w:val="22"/>
          <w:szCs w:val="22"/>
        </w:rPr>
      </w:pPr>
    </w:p>
    <w:p w14:paraId="396922E2" w14:textId="7DC22451"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The equation above predicts that form of the</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ins w:id="282" w:author="Vijay Singh" w:date="2021-01-20T22:14:00Z">
        <w:r w:rsidR="00FC36F8">
          <w:rPr>
            <w:rStyle w:val="None"/>
            <w:rFonts w:ascii="Times New Roman" w:hAnsi="Times New Roman"/>
            <w:sz w:val="22"/>
            <w:szCs w:val="22"/>
          </w:rPr>
          <w:t xml:space="preserve">. </w:t>
        </w:r>
      </w:ins>
      <w:ins w:id="283" w:author="Vijay Singh" w:date="2021-01-20T22:23:00Z">
        <w:r w:rsidR="006131F9">
          <w:rPr>
            <w:rStyle w:val="None"/>
            <w:rFonts w:ascii="Times New Roman" w:hAnsi="Times New Roman"/>
            <w:sz w:val="22"/>
            <w:szCs w:val="22"/>
          </w:rPr>
          <w:t xml:space="preserve">For small values of </w:t>
        </w:r>
      </w:ins>
      <m:oMath>
        <m:sSup>
          <m:sSupPr>
            <m:ctrlPr>
              <w:ins w:id="284" w:author="Vijay Singh" w:date="2021-01-20T22:23:00Z">
                <w:rPr>
                  <w:rStyle w:val="None"/>
                  <w:rFonts w:ascii="Cambria Math" w:eastAsia="Times New Roman" w:hAnsi="Cambria Math" w:cs="Times New Roman"/>
                  <w:i/>
                  <w:sz w:val="22"/>
                  <w:szCs w:val="22"/>
                </w:rPr>
              </w:ins>
            </m:ctrlPr>
          </m:sSupPr>
          <m:e>
            <m:r>
              <w:ins w:id="285" w:author="Vijay Singh" w:date="2021-01-20T22:23:00Z">
                <w:rPr>
                  <w:rStyle w:val="None"/>
                  <w:rFonts w:ascii="Cambria Math" w:eastAsia="Times New Roman" w:hAnsi="Cambria Math" w:cs="Times New Roman"/>
                  <w:sz w:val="22"/>
                  <w:szCs w:val="22"/>
                </w:rPr>
                <m:t>σ</m:t>
              </w:ins>
            </m:r>
          </m:e>
          <m:sup>
            <m:r>
              <w:ins w:id="286" w:author="Vijay Singh" w:date="2021-01-20T22:23:00Z">
                <w:rPr>
                  <w:rStyle w:val="None"/>
                  <w:rFonts w:ascii="Cambria Math" w:eastAsia="Times New Roman" w:hAnsi="Cambria Math" w:cs="Times New Roman"/>
                  <w:sz w:val="22"/>
                  <w:szCs w:val="22"/>
                </w:rPr>
                <m:t>2</m:t>
              </w:ins>
            </m:r>
          </m:sup>
        </m:sSup>
      </m:oMath>
      <w:ins w:id="287" w:author="Vijay Singh" w:date="2021-01-20T22:23:00Z">
        <w:r w:rsidR="006131F9">
          <w:rPr>
            <w:rStyle w:val="None"/>
            <w:rFonts w:ascii="Times New Roman" w:hAnsi="Times New Roman"/>
            <w:sz w:val="22"/>
            <w:szCs w:val="22"/>
          </w:rPr>
          <w:t xml:space="preserve"> (</w:t>
        </w:r>
      </w:ins>
      <m:oMath>
        <m:sSup>
          <m:sSupPr>
            <m:ctrlPr>
              <w:ins w:id="288" w:author="Vijay Singh" w:date="2021-01-20T22:23:00Z">
                <w:rPr>
                  <w:rStyle w:val="None"/>
                  <w:rFonts w:ascii="Cambria Math" w:eastAsia="Times New Roman" w:hAnsi="Cambria Math" w:cs="Times New Roman"/>
                  <w:i/>
                  <w:sz w:val="22"/>
                  <w:szCs w:val="22"/>
                </w:rPr>
              </w:ins>
            </m:ctrlPr>
          </m:sSupPr>
          <m:e>
            <m:r>
              <w:ins w:id="289" w:author="Vijay Singh" w:date="2021-01-20T22:23:00Z">
                <w:rPr>
                  <w:rStyle w:val="None"/>
                  <w:rFonts w:ascii="Cambria Math" w:eastAsia="Times New Roman" w:hAnsi="Cambria Math" w:cs="Times New Roman"/>
                  <w:sz w:val="22"/>
                  <w:szCs w:val="22"/>
                </w:rPr>
                <m:t>σ</m:t>
              </w:ins>
            </m:r>
          </m:e>
          <m:sup>
            <m:r>
              <w:ins w:id="290" w:author="Vijay Singh" w:date="2021-01-20T22:23:00Z">
                <w:rPr>
                  <w:rStyle w:val="None"/>
                  <w:rFonts w:ascii="Cambria Math" w:eastAsia="Times New Roman" w:hAnsi="Cambria Math" w:cs="Times New Roman"/>
                  <w:sz w:val="22"/>
                  <w:szCs w:val="22"/>
                </w:rPr>
                <m:t>2</m:t>
              </w:ins>
            </m:r>
          </m:sup>
        </m:sSup>
        <m:r>
          <w:ins w:id="291" w:author="Vijay Singh" w:date="2021-01-20T22:23:00Z">
            <w:rPr>
              <w:rStyle w:val="None"/>
              <w:rFonts w:ascii="Cambria Math" w:eastAsia="Times New Roman" w:hAnsi="Cambria Math" w:cs="Times New Roman"/>
              <w:sz w:val="22"/>
              <w:szCs w:val="22"/>
            </w:rPr>
            <m:t>≪</m:t>
          </w:ins>
        </m:r>
        <m:sSubSup>
          <m:sSubSupPr>
            <m:ctrlPr>
              <w:ins w:id="292" w:author="Vijay Singh" w:date="2021-01-20T22:23:00Z">
                <w:rPr>
                  <w:rStyle w:val="None"/>
                  <w:rFonts w:ascii="Cambria Math" w:eastAsia="Times New Roman" w:hAnsi="Cambria Math" w:cs="Times New Roman"/>
                  <w:i/>
                  <w:sz w:val="22"/>
                  <w:szCs w:val="22"/>
                </w:rPr>
              </w:ins>
            </m:ctrlPr>
          </m:sSubSupPr>
          <m:e>
            <m:r>
              <w:ins w:id="293" w:author="Vijay Singh" w:date="2021-01-20T22:23:00Z">
                <w:rPr>
                  <w:rStyle w:val="None"/>
                  <w:rFonts w:ascii="Cambria Math" w:eastAsia="Times New Roman" w:hAnsi="Cambria Math" w:cs="Times New Roman"/>
                  <w:sz w:val="22"/>
                  <w:szCs w:val="22"/>
                </w:rPr>
                <m:t>σ</m:t>
              </w:ins>
            </m:r>
          </m:e>
          <m:sub>
            <m:r>
              <w:ins w:id="294" w:author="Vijay Singh" w:date="2021-01-20T22:23:00Z">
                <w:rPr>
                  <w:rStyle w:val="None"/>
                  <w:rFonts w:ascii="Cambria Math" w:eastAsia="Times New Roman" w:hAnsi="Cambria Math" w:cs="Times New Roman"/>
                  <w:sz w:val="22"/>
                  <w:szCs w:val="22"/>
                </w:rPr>
                <m:t>i</m:t>
              </w:ins>
            </m:r>
          </m:sub>
          <m:sup>
            <m:r>
              <w:ins w:id="295" w:author="Vijay Singh" w:date="2021-01-20T22:23:00Z">
                <w:rPr>
                  <w:rStyle w:val="None"/>
                  <w:rFonts w:ascii="Cambria Math" w:eastAsia="Times New Roman" w:hAnsi="Cambria Math" w:cs="Times New Roman"/>
                  <w:sz w:val="22"/>
                  <w:szCs w:val="22"/>
                </w:rPr>
                <m:t>2</m:t>
              </w:ins>
            </m:r>
          </m:sup>
        </m:sSubSup>
      </m:oMath>
      <w:ins w:id="296" w:author="Vijay Singh" w:date="2021-01-20T22:23:00Z">
        <w:r w:rsidR="006131F9">
          <w:rPr>
            <w:rStyle w:val="None"/>
            <w:rFonts w:ascii="Times New Roman" w:hAnsi="Times New Roman"/>
            <w:sz w:val="22"/>
            <w:szCs w:val="22"/>
          </w:rPr>
          <w:t>/</w:t>
        </w:r>
      </w:ins>
      <m:oMath>
        <m:sSubSup>
          <m:sSubSupPr>
            <m:ctrlPr>
              <w:ins w:id="297" w:author="Vijay Singh" w:date="2021-01-20T22:23:00Z">
                <w:rPr>
                  <w:rStyle w:val="None"/>
                  <w:rFonts w:ascii="Cambria Math" w:eastAsia="Times New Roman" w:hAnsi="Cambria Math" w:cs="Times New Roman"/>
                  <w:i/>
                  <w:sz w:val="22"/>
                  <w:szCs w:val="22"/>
                </w:rPr>
              </w:ins>
            </m:ctrlPr>
          </m:sSubSupPr>
          <m:e>
            <m:r>
              <w:ins w:id="298" w:author="Vijay Singh" w:date="2021-01-20T22:23:00Z">
                <w:rPr>
                  <w:rStyle w:val="None"/>
                  <w:rFonts w:ascii="Cambria Math" w:eastAsia="Times New Roman" w:hAnsi="Cambria Math" w:cs="Times New Roman"/>
                  <w:sz w:val="22"/>
                  <w:szCs w:val="22"/>
                </w:rPr>
                <m:t>σ</m:t>
              </w:ins>
            </m:r>
          </m:e>
          <m:sub>
            <m:r>
              <w:ins w:id="299" w:author="Vijay Singh" w:date="2021-01-20T22:23:00Z">
                <w:rPr>
                  <w:rStyle w:val="None"/>
                  <w:rFonts w:ascii="Cambria Math" w:eastAsia="Times New Roman" w:hAnsi="Cambria Math" w:cs="Times New Roman"/>
                  <w:sz w:val="22"/>
                  <w:szCs w:val="22"/>
                </w:rPr>
                <m:t>e0</m:t>
              </w:ins>
            </m:r>
          </m:sub>
          <m:sup>
            <m:r>
              <w:ins w:id="300" w:author="Vijay Singh" w:date="2021-01-20T22:23:00Z">
                <w:rPr>
                  <w:rStyle w:val="None"/>
                  <w:rFonts w:ascii="Cambria Math" w:eastAsia="Times New Roman" w:hAnsi="Cambria Math" w:cs="Times New Roman"/>
                  <w:sz w:val="22"/>
                  <w:szCs w:val="22"/>
                </w:rPr>
                <m:t>2</m:t>
              </w:ins>
            </m:r>
          </m:sup>
        </m:sSubSup>
      </m:oMath>
      <w:ins w:id="301" w:author="Vijay Singh" w:date="2021-01-20T22:23:00Z">
        <w:r w:rsidR="006131F9">
          <w:rPr>
            <w:rStyle w:val="None"/>
            <w:rFonts w:ascii="Times New Roman" w:hAnsi="Times New Roman"/>
            <w:sz w:val="22"/>
            <w:szCs w:val="22"/>
          </w:rPr>
          <w:t xml:space="preserve">), the threshold </w:t>
        </w:r>
      </w:ins>
      <w:ins w:id="302" w:author="Vijay Singh" w:date="2021-01-25T19:29:00Z">
        <w:r w:rsidR="008D288D">
          <w:rPr>
            <w:rStyle w:val="None"/>
            <w:rFonts w:ascii="Times New Roman" w:hAnsi="Times New Roman"/>
            <w:sz w:val="22"/>
            <w:szCs w:val="22"/>
          </w:rPr>
          <w:t xml:space="preserve">will </w:t>
        </w:r>
      </w:ins>
      <w:ins w:id="303" w:author="Vijay Singh" w:date="2021-01-20T22:23:00Z">
        <w:r w:rsidR="006131F9">
          <w:rPr>
            <w:rStyle w:val="None"/>
            <w:rFonts w:ascii="Times New Roman" w:hAnsi="Times New Roman"/>
            <w:sz w:val="22"/>
            <w:szCs w:val="22"/>
          </w:rPr>
          <w:t>approac</w:t>
        </w:r>
      </w:ins>
      <w:ins w:id="304" w:author="Vijay Singh" w:date="2021-01-25T19:29:00Z">
        <w:r w:rsidR="008D288D">
          <w:rPr>
            <w:rStyle w:val="None"/>
            <w:rFonts w:ascii="Times New Roman" w:hAnsi="Times New Roman"/>
            <w:sz w:val="22"/>
            <w:szCs w:val="22"/>
          </w:rPr>
          <w:t>h</w:t>
        </w:r>
      </w:ins>
      <w:ins w:id="305" w:author="Vijay Singh" w:date="2021-01-20T22:23:00Z">
        <w:r w:rsidR="006131F9">
          <w:rPr>
            <w:rStyle w:val="None"/>
            <w:rFonts w:ascii="Times New Roman" w:hAnsi="Times New Roman"/>
            <w:sz w:val="22"/>
            <w:szCs w:val="22"/>
          </w:rPr>
          <w:t xml:space="preserve"> a constant </w:t>
        </w:r>
      </w:ins>
      <w:ins w:id="306" w:author="Vijay Singh" w:date="2021-01-25T19:30:00Z">
        <w:r w:rsidR="006F06EE">
          <w:rPr>
            <w:rStyle w:val="None"/>
            <w:rFonts w:ascii="Times New Roman" w:hAnsi="Times New Roman"/>
            <w:sz w:val="22"/>
            <w:szCs w:val="22"/>
          </w:rPr>
          <w:t xml:space="preserve">giving </w:t>
        </w:r>
      </w:ins>
      <m:oMath>
        <m:func>
          <m:funcPr>
            <m:ctrlPr>
              <w:ins w:id="307" w:author="Vijay Singh" w:date="2021-01-20T22:23:00Z">
                <w:rPr>
                  <w:rStyle w:val="None"/>
                  <w:rFonts w:ascii="Cambria Math" w:eastAsia="Times New Roman" w:hAnsi="Cambria Math" w:cs="Times New Roman"/>
                  <w:i/>
                  <w:sz w:val="22"/>
                  <w:szCs w:val="22"/>
                </w:rPr>
              </w:ins>
            </m:ctrlPr>
          </m:funcPr>
          <m:fName>
            <m:r>
              <w:ins w:id="308" w:author="Vijay Singh" w:date="2021-01-20T22:23:00Z">
                <m:rPr>
                  <m:sty m:val="p"/>
                </m:rPr>
                <w:rPr>
                  <w:rStyle w:val="None"/>
                  <w:rFonts w:ascii="Cambria Math" w:eastAsia="Times New Roman" w:hAnsi="Cambria Math" w:cs="Times New Roman"/>
                  <w:sz w:val="22"/>
                  <w:szCs w:val="22"/>
                </w:rPr>
                <m:t>log</m:t>
              </w:ins>
            </m:r>
          </m:fName>
          <m:e>
            <m:d>
              <m:dPr>
                <m:ctrlPr>
                  <w:ins w:id="309" w:author="Vijay Singh" w:date="2021-01-20T22:23:00Z">
                    <w:rPr>
                      <w:rStyle w:val="None"/>
                      <w:rFonts w:ascii="Cambria Math" w:eastAsia="Times New Roman" w:hAnsi="Cambria Math" w:cs="Times New Roman"/>
                      <w:i/>
                      <w:sz w:val="22"/>
                      <w:szCs w:val="22"/>
                    </w:rPr>
                  </w:ins>
                </m:ctrlPr>
              </m:dPr>
              <m:e>
                <m:sSubSup>
                  <m:sSubSupPr>
                    <m:ctrlPr>
                      <w:ins w:id="310" w:author="Vijay Singh" w:date="2021-01-20T22:23:00Z">
                        <w:rPr>
                          <w:rStyle w:val="None"/>
                          <w:rFonts w:ascii="Cambria Math" w:eastAsia="Times New Roman" w:hAnsi="Cambria Math" w:cs="Times New Roman"/>
                          <w:i/>
                          <w:sz w:val="22"/>
                          <w:szCs w:val="22"/>
                        </w:rPr>
                      </w:ins>
                    </m:ctrlPr>
                  </m:sSubSupPr>
                  <m:e>
                    <m:r>
                      <w:ins w:id="311" w:author="Vijay Singh" w:date="2021-01-20T22:23:00Z">
                        <m:rPr>
                          <m:sty m:val="p"/>
                        </m:rPr>
                        <w:rPr>
                          <w:rStyle w:val="None"/>
                          <w:rFonts w:ascii="Cambria Math" w:eastAsia="Times New Roman" w:hAnsi="Cambria Math" w:cs="Times New Roman"/>
                          <w:sz w:val="22"/>
                          <w:szCs w:val="22"/>
                        </w:rPr>
                        <m:t>Δ</m:t>
                      </w:ins>
                    </m:r>
                  </m:e>
                  <m:sub>
                    <m:r>
                      <w:ins w:id="312" w:author="Vijay Singh" w:date="2021-01-20T22:23:00Z">
                        <m:rPr>
                          <m:sty m:val="p"/>
                        </m:rPr>
                        <w:rPr>
                          <w:rStyle w:val="None"/>
                          <w:rFonts w:ascii="Cambria Math" w:eastAsia="Times New Roman" w:hAnsi="Cambria Math" w:cs="Times New Roman"/>
                          <w:sz w:val="22"/>
                          <w:szCs w:val="22"/>
                        </w:rPr>
                        <m:t>LRF</m:t>
                      </w:ins>
                    </m:r>
                  </m:sub>
                  <m:sup>
                    <m:r>
                      <w:ins w:id="313" w:author="Vijay Singh" w:date="2021-01-20T22:23:00Z">
                        <w:rPr>
                          <w:rStyle w:val="None"/>
                          <w:rFonts w:ascii="Cambria Math" w:eastAsia="Times New Roman" w:hAnsi="Cambria Math" w:cs="Times New Roman"/>
                          <w:sz w:val="22"/>
                          <w:szCs w:val="22"/>
                        </w:rPr>
                        <m:t>2</m:t>
                      </w:ins>
                    </m:r>
                  </m:sup>
                </m:sSubSup>
              </m:e>
            </m:d>
          </m:e>
        </m:func>
        <m:r>
          <w:ins w:id="314" w:author="Vijay Singh" w:date="2021-01-20T22:23:00Z">
            <w:rPr>
              <w:rStyle w:val="None"/>
              <w:rFonts w:ascii="Cambria Math" w:hAnsi="Cambria Math"/>
              <w:sz w:val="22"/>
              <w:szCs w:val="22"/>
            </w:rPr>
            <m:t xml:space="preserve">~ </m:t>
          </w:ins>
        </m:r>
        <m:func>
          <m:funcPr>
            <m:ctrlPr>
              <w:ins w:id="315" w:author="Vijay Singh" w:date="2021-01-20T22:23:00Z">
                <w:rPr>
                  <w:rStyle w:val="None"/>
                  <w:rFonts w:ascii="Cambria Math" w:eastAsia="Times New Roman" w:hAnsi="Cambria Math" w:cs="Times New Roman"/>
                  <w:i/>
                  <w:sz w:val="22"/>
                  <w:szCs w:val="22"/>
                </w:rPr>
              </w:ins>
            </m:ctrlPr>
          </m:funcPr>
          <m:fName>
            <m:r>
              <w:ins w:id="316" w:author="Vijay Singh" w:date="2021-01-20T22:23:00Z">
                <m:rPr>
                  <m:sty m:val="p"/>
                </m:rPr>
                <w:rPr>
                  <w:rStyle w:val="None"/>
                  <w:rFonts w:ascii="Cambria Math" w:eastAsia="Times New Roman" w:hAnsi="Cambria Math" w:cs="Times New Roman"/>
                  <w:sz w:val="22"/>
                  <w:szCs w:val="22"/>
                </w:rPr>
                <m:t>log</m:t>
              </w:ins>
            </m:r>
          </m:fName>
          <m:e>
            <m:d>
              <m:dPr>
                <m:ctrlPr>
                  <w:ins w:id="317" w:author="Vijay Singh" w:date="2021-01-20T22:23:00Z">
                    <w:rPr>
                      <w:rStyle w:val="None"/>
                      <w:rFonts w:ascii="Cambria Math" w:eastAsia="Times New Roman" w:hAnsi="Cambria Math" w:cs="Times New Roman"/>
                      <w:i/>
                      <w:sz w:val="22"/>
                      <w:szCs w:val="22"/>
                    </w:rPr>
                  </w:ins>
                </m:ctrlPr>
              </m:dPr>
              <m:e>
                <m:sSubSup>
                  <m:sSubSupPr>
                    <m:ctrlPr>
                      <w:ins w:id="318" w:author="Vijay Singh" w:date="2021-01-20T22:23:00Z">
                        <w:rPr>
                          <w:rStyle w:val="None"/>
                          <w:rFonts w:ascii="Cambria Math" w:eastAsia="Times New Roman" w:hAnsi="Cambria Math" w:cs="Times New Roman"/>
                          <w:i/>
                          <w:sz w:val="22"/>
                          <w:szCs w:val="22"/>
                        </w:rPr>
                      </w:ins>
                    </m:ctrlPr>
                  </m:sSubSupPr>
                  <m:e>
                    <m:r>
                      <w:ins w:id="319" w:author="Vijay Singh" w:date="2021-01-20T22:23:00Z">
                        <w:rPr>
                          <w:rStyle w:val="None"/>
                          <w:rFonts w:ascii="Cambria Math" w:eastAsia="Times New Roman" w:hAnsi="Cambria Math" w:cs="Times New Roman"/>
                          <w:sz w:val="22"/>
                          <w:szCs w:val="22"/>
                        </w:rPr>
                        <m:t>σ</m:t>
                      </w:ins>
                    </m:r>
                  </m:e>
                  <m:sub>
                    <m:r>
                      <w:ins w:id="320" w:author="Vijay Singh" w:date="2021-01-20T22:23:00Z">
                        <w:rPr>
                          <w:rStyle w:val="None"/>
                          <w:rFonts w:ascii="Cambria Math" w:eastAsia="Times New Roman" w:hAnsi="Cambria Math" w:cs="Times New Roman"/>
                          <w:sz w:val="22"/>
                          <w:szCs w:val="22"/>
                        </w:rPr>
                        <m:t>i</m:t>
                      </w:ins>
                    </m:r>
                  </m:sub>
                  <m:sup>
                    <m:r>
                      <w:ins w:id="321" w:author="Vijay Singh" w:date="2021-01-20T22:23:00Z">
                        <w:rPr>
                          <w:rStyle w:val="None"/>
                          <w:rFonts w:ascii="Cambria Math" w:eastAsia="Times New Roman" w:hAnsi="Cambria Math" w:cs="Times New Roman"/>
                          <w:sz w:val="22"/>
                          <w:szCs w:val="22"/>
                        </w:rPr>
                        <m:t>2</m:t>
                      </w:ins>
                    </m:r>
                  </m:sup>
                </m:sSubSup>
              </m:e>
            </m:d>
          </m:e>
        </m:func>
        <m:r>
          <w:ins w:id="322" w:author="Vijay Singh" w:date="2021-01-20T22:23:00Z">
            <w:rPr>
              <w:rStyle w:val="None"/>
              <w:rFonts w:ascii="Cambria Math" w:hAnsi="Cambria Math"/>
              <w:sz w:val="22"/>
              <w:szCs w:val="22"/>
            </w:rPr>
            <m:t>.</m:t>
          </w:ins>
        </m:r>
      </m:oMath>
      <w:ins w:id="323" w:author="Vijay Singh" w:date="2021-01-20T22:23:00Z">
        <w:r w:rsidR="006131F9">
          <w:rPr>
            <w:rStyle w:val="None"/>
            <w:rFonts w:ascii="Times New Roman" w:hAnsi="Times New Roman"/>
            <w:sz w:val="22"/>
            <w:szCs w:val="22"/>
          </w:rPr>
          <w:t xml:space="preserve"> For large values of </w:t>
        </w:r>
      </w:ins>
      <m:oMath>
        <m:sSup>
          <m:sSupPr>
            <m:ctrlPr>
              <w:ins w:id="324" w:author="Vijay Singh" w:date="2021-01-20T22:23:00Z">
                <w:rPr>
                  <w:rStyle w:val="None"/>
                  <w:rFonts w:ascii="Cambria Math" w:eastAsia="Times New Roman" w:hAnsi="Cambria Math" w:cs="Times New Roman"/>
                  <w:i/>
                  <w:sz w:val="22"/>
                  <w:szCs w:val="22"/>
                </w:rPr>
              </w:ins>
            </m:ctrlPr>
          </m:sSupPr>
          <m:e>
            <m:r>
              <w:ins w:id="325" w:author="Vijay Singh" w:date="2021-01-20T22:23:00Z">
                <w:rPr>
                  <w:rStyle w:val="None"/>
                  <w:rFonts w:ascii="Cambria Math" w:eastAsia="Times New Roman" w:hAnsi="Cambria Math" w:cs="Times New Roman"/>
                  <w:sz w:val="22"/>
                  <w:szCs w:val="22"/>
                </w:rPr>
                <m:t>σ</m:t>
              </w:ins>
            </m:r>
          </m:e>
          <m:sup>
            <m:r>
              <w:ins w:id="326" w:author="Vijay Singh" w:date="2021-01-20T22:23:00Z">
                <w:rPr>
                  <w:rStyle w:val="None"/>
                  <w:rFonts w:ascii="Cambria Math" w:eastAsia="Times New Roman" w:hAnsi="Cambria Math" w:cs="Times New Roman"/>
                  <w:sz w:val="22"/>
                  <w:szCs w:val="22"/>
                </w:rPr>
                <m:t>2</m:t>
              </w:ins>
            </m:r>
          </m:sup>
        </m:sSup>
      </m:oMath>
      <w:ins w:id="327" w:author="Vijay Singh" w:date="2021-01-20T22:23:00Z">
        <w:r w:rsidR="006131F9">
          <w:rPr>
            <w:rStyle w:val="None"/>
            <w:rFonts w:ascii="Times New Roman" w:hAnsi="Times New Roman"/>
            <w:sz w:val="22"/>
            <w:szCs w:val="22"/>
          </w:rPr>
          <w:t xml:space="preserve"> (</w:t>
        </w:r>
      </w:ins>
      <m:oMath>
        <m:sSup>
          <m:sSupPr>
            <m:ctrlPr>
              <w:ins w:id="328" w:author="Vijay Singh" w:date="2021-01-20T22:23:00Z">
                <w:rPr>
                  <w:rStyle w:val="None"/>
                  <w:rFonts w:ascii="Cambria Math" w:eastAsia="Times New Roman" w:hAnsi="Cambria Math" w:cs="Times New Roman"/>
                  <w:i/>
                  <w:sz w:val="22"/>
                  <w:szCs w:val="22"/>
                </w:rPr>
              </w:ins>
            </m:ctrlPr>
          </m:sSupPr>
          <m:e>
            <m:r>
              <w:ins w:id="329" w:author="Vijay Singh" w:date="2021-01-20T22:23:00Z">
                <w:rPr>
                  <w:rStyle w:val="None"/>
                  <w:rFonts w:ascii="Cambria Math" w:eastAsia="Times New Roman" w:hAnsi="Cambria Math" w:cs="Times New Roman"/>
                  <w:sz w:val="22"/>
                  <w:szCs w:val="22"/>
                </w:rPr>
                <m:t>σ</m:t>
              </w:ins>
            </m:r>
          </m:e>
          <m:sup>
            <m:r>
              <w:ins w:id="330" w:author="Vijay Singh" w:date="2021-01-20T22:23:00Z">
                <w:rPr>
                  <w:rStyle w:val="None"/>
                  <w:rFonts w:ascii="Cambria Math" w:eastAsia="Times New Roman" w:hAnsi="Cambria Math" w:cs="Times New Roman"/>
                  <w:sz w:val="22"/>
                  <w:szCs w:val="22"/>
                </w:rPr>
                <m:t>2</m:t>
              </w:ins>
            </m:r>
          </m:sup>
        </m:sSup>
        <m:r>
          <w:ins w:id="331" w:author="Vijay Singh" w:date="2021-01-20T22:23:00Z">
            <w:rPr>
              <w:rStyle w:val="None"/>
              <w:rFonts w:ascii="Cambria Math" w:eastAsia="Times New Roman" w:hAnsi="Cambria Math" w:cs="Times New Roman"/>
              <w:sz w:val="22"/>
              <w:szCs w:val="22"/>
            </w:rPr>
            <m:t>≫</m:t>
          </w:ins>
        </m:r>
        <m:sSubSup>
          <m:sSubSupPr>
            <m:ctrlPr>
              <w:ins w:id="332" w:author="Vijay Singh" w:date="2021-01-20T22:23:00Z">
                <w:rPr>
                  <w:rStyle w:val="None"/>
                  <w:rFonts w:ascii="Cambria Math" w:eastAsia="Times New Roman" w:hAnsi="Cambria Math" w:cs="Times New Roman"/>
                  <w:i/>
                  <w:sz w:val="22"/>
                  <w:szCs w:val="22"/>
                </w:rPr>
              </w:ins>
            </m:ctrlPr>
          </m:sSubSupPr>
          <m:e>
            <m:r>
              <w:ins w:id="333" w:author="Vijay Singh" w:date="2021-01-20T22:23:00Z">
                <w:rPr>
                  <w:rStyle w:val="None"/>
                  <w:rFonts w:ascii="Cambria Math" w:eastAsia="Times New Roman" w:hAnsi="Cambria Math" w:cs="Times New Roman"/>
                  <w:sz w:val="22"/>
                  <w:szCs w:val="22"/>
                </w:rPr>
                <m:t>σ</m:t>
              </w:ins>
            </m:r>
          </m:e>
          <m:sub>
            <m:r>
              <w:ins w:id="334" w:author="Vijay Singh" w:date="2021-01-20T22:23:00Z">
                <w:rPr>
                  <w:rStyle w:val="None"/>
                  <w:rFonts w:ascii="Cambria Math" w:eastAsia="Times New Roman" w:hAnsi="Cambria Math" w:cs="Times New Roman"/>
                  <w:sz w:val="22"/>
                  <w:szCs w:val="22"/>
                </w:rPr>
                <m:t>i</m:t>
              </w:ins>
            </m:r>
          </m:sub>
          <m:sup>
            <m:r>
              <w:ins w:id="335" w:author="Vijay Singh" w:date="2021-01-20T22:23:00Z">
                <w:rPr>
                  <w:rStyle w:val="None"/>
                  <w:rFonts w:ascii="Cambria Math" w:eastAsia="Times New Roman" w:hAnsi="Cambria Math" w:cs="Times New Roman"/>
                  <w:sz w:val="22"/>
                  <w:szCs w:val="22"/>
                </w:rPr>
                <m:t>2</m:t>
              </w:ins>
            </m:r>
          </m:sup>
        </m:sSubSup>
      </m:oMath>
      <w:ins w:id="336" w:author="Vijay Singh" w:date="2021-01-20T22:23:00Z">
        <w:r w:rsidR="006131F9">
          <w:rPr>
            <w:rStyle w:val="None"/>
            <w:rFonts w:ascii="Times New Roman" w:hAnsi="Times New Roman"/>
            <w:sz w:val="22"/>
            <w:szCs w:val="22"/>
          </w:rPr>
          <w:t>/</w:t>
        </w:r>
      </w:ins>
      <m:oMath>
        <m:sSubSup>
          <m:sSubSupPr>
            <m:ctrlPr>
              <w:ins w:id="337" w:author="Vijay Singh" w:date="2021-01-20T22:23:00Z">
                <w:rPr>
                  <w:rStyle w:val="None"/>
                  <w:rFonts w:ascii="Cambria Math" w:eastAsia="Times New Roman" w:hAnsi="Cambria Math" w:cs="Times New Roman"/>
                  <w:i/>
                  <w:sz w:val="22"/>
                  <w:szCs w:val="22"/>
                </w:rPr>
              </w:ins>
            </m:ctrlPr>
          </m:sSubSupPr>
          <m:e>
            <m:r>
              <w:ins w:id="338" w:author="Vijay Singh" w:date="2021-01-20T22:23:00Z">
                <w:rPr>
                  <w:rStyle w:val="None"/>
                  <w:rFonts w:ascii="Cambria Math" w:eastAsia="Times New Roman" w:hAnsi="Cambria Math" w:cs="Times New Roman"/>
                  <w:sz w:val="22"/>
                  <w:szCs w:val="22"/>
                </w:rPr>
                <m:t>σ</m:t>
              </w:ins>
            </m:r>
          </m:e>
          <m:sub>
            <m:r>
              <w:ins w:id="339" w:author="Vijay Singh" w:date="2021-01-20T22:23:00Z">
                <w:rPr>
                  <w:rStyle w:val="None"/>
                  <w:rFonts w:ascii="Cambria Math" w:eastAsia="Times New Roman" w:hAnsi="Cambria Math" w:cs="Times New Roman"/>
                  <w:sz w:val="22"/>
                  <w:szCs w:val="22"/>
                </w:rPr>
                <m:t>e0</m:t>
              </w:ins>
            </m:r>
          </m:sub>
          <m:sup>
            <m:r>
              <w:ins w:id="340" w:author="Vijay Singh" w:date="2021-01-20T22:23:00Z">
                <w:rPr>
                  <w:rStyle w:val="None"/>
                  <w:rFonts w:ascii="Cambria Math" w:eastAsia="Times New Roman" w:hAnsi="Cambria Math" w:cs="Times New Roman"/>
                  <w:sz w:val="22"/>
                  <w:szCs w:val="22"/>
                </w:rPr>
                <m:t>2</m:t>
              </w:ins>
            </m:r>
          </m:sup>
        </m:sSubSup>
      </m:oMath>
      <w:ins w:id="341" w:author="Vijay Singh" w:date="2021-01-20T22:23:00Z">
        <w:r w:rsidR="006131F9">
          <w:rPr>
            <w:rStyle w:val="None"/>
            <w:rFonts w:ascii="Times New Roman" w:hAnsi="Times New Roman"/>
            <w:sz w:val="22"/>
            <w:szCs w:val="22"/>
          </w:rPr>
          <w:t xml:space="preserve">), the quantity </w:t>
        </w:r>
      </w:ins>
      <m:oMath>
        <m:func>
          <m:funcPr>
            <m:ctrlPr>
              <w:ins w:id="342" w:author="Vijay Singh" w:date="2021-01-20T22:23:00Z">
                <w:rPr>
                  <w:rStyle w:val="None"/>
                  <w:rFonts w:ascii="Cambria Math" w:eastAsia="Times New Roman" w:hAnsi="Cambria Math" w:cs="Times New Roman"/>
                  <w:i/>
                  <w:sz w:val="22"/>
                  <w:szCs w:val="22"/>
                </w:rPr>
              </w:ins>
            </m:ctrlPr>
          </m:funcPr>
          <m:fName>
            <m:r>
              <w:ins w:id="343" w:author="Vijay Singh" w:date="2021-01-20T22:23:00Z">
                <m:rPr>
                  <m:sty m:val="p"/>
                </m:rPr>
                <w:rPr>
                  <w:rStyle w:val="None"/>
                  <w:rFonts w:ascii="Cambria Math" w:eastAsia="Times New Roman" w:hAnsi="Cambria Math" w:cs="Times New Roman"/>
                  <w:sz w:val="22"/>
                  <w:szCs w:val="22"/>
                </w:rPr>
                <m:t>log</m:t>
              </w:ins>
            </m:r>
          </m:fName>
          <m:e>
            <m:d>
              <m:dPr>
                <m:ctrlPr>
                  <w:ins w:id="344" w:author="Vijay Singh" w:date="2021-01-20T22:23:00Z">
                    <w:rPr>
                      <w:rStyle w:val="None"/>
                      <w:rFonts w:ascii="Cambria Math" w:eastAsia="Times New Roman" w:hAnsi="Cambria Math" w:cs="Times New Roman"/>
                      <w:i/>
                      <w:sz w:val="22"/>
                      <w:szCs w:val="22"/>
                    </w:rPr>
                  </w:ins>
                </m:ctrlPr>
              </m:dPr>
              <m:e>
                <m:sSubSup>
                  <m:sSubSupPr>
                    <m:ctrlPr>
                      <w:ins w:id="345" w:author="Vijay Singh" w:date="2021-01-20T22:23:00Z">
                        <w:rPr>
                          <w:rStyle w:val="None"/>
                          <w:rFonts w:ascii="Cambria Math" w:eastAsia="Times New Roman" w:hAnsi="Cambria Math" w:cs="Times New Roman"/>
                          <w:i/>
                          <w:sz w:val="22"/>
                          <w:szCs w:val="22"/>
                        </w:rPr>
                      </w:ins>
                    </m:ctrlPr>
                  </m:sSubSupPr>
                  <m:e>
                    <m:r>
                      <w:ins w:id="346" w:author="Vijay Singh" w:date="2021-01-20T22:23:00Z">
                        <m:rPr>
                          <m:sty m:val="p"/>
                        </m:rPr>
                        <w:rPr>
                          <w:rStyle w:val="None"/>
                          <w:rFonts w:ascii="Cambria Math" w:eastAsia="Times New Roman" w:hAnsi="Cambria Math" w:cs="Times New Roman"/>
                          <w:sz w:val="22"/>
                          <w:szCs w:val="22"/>
                        </w:rPr>
                        <m:t>Δ</m:t>
                      </w:ins>
                    </m:r>
                  </m:e>
                  <m:sub>
                    <m:r>
                      <w:ins w:id="347" w:author="Vijay Singh" w:date="2021-01-20T22:23:00Z">
                        <m:rPr>
                          <m:sty m:val="p"/>
                        </m:rPr>
                        <w:rPr>
                          <w:rStyle w:val="None"/>
                          <w:rFonts w:ascii="Cambria Math" w:eastAsia="Times New Roman" w:hAnsi="Cambria Math" w:cs="Times New Roman"/>
                          <w:sz w:val="22"/>
                          <w:szCs w:val="22"/>
                        </w:rPr>
                        <m:t>LRF</m:t>
                      </w:ins>
                    </m:r>
                  </m:sub>
                  <m:sup>
                    <m:r>
                      <w:ins w:id="348" w:author="Vijay Singh" w:date="2021-01-20T22:23:00Z">
                        <w:rPr>
                          <w:rStyle w:val="None"/>
                          <w:rFonts w:ascii="Cambria Math" w:eastAsia="Times New Roman" w:hAnsi="Cambria Math" w:cs="Times New Roman"/>
                          <w:sz w:val="22"/>
                          <w:szCs w:val="22"/>
                        </w:rPr>
                        <m:t>2</m:t>
                      </w:ins>
                    </m:r>
                  </m:sup>
                </m:sSubSup>
              </m:e>
            </m:d>
          </m:e>
        </m:func>
      </m:oMath>
      <w:ins w:id="349" w:author="Vijay Singh" w:date="2021-01-20T22:23:00Z">
        <w:r w:rsidR="006131F9">
          <w:rPr>
            <w:rStyle w:val="None"/>
            <w:rFonts w:ascii="Times New Roman" w:hAnsi="Times New Roman"/>
            <w:sz w:val="22"/>
            <w:szCs w:val="22"/>
          </w:rPr>
          <w:t xml:space="preserve"> </w:t>
        </w:r>
      </w:ins>
      <w:ins w:id="350" w:author="Vijay Singh" w:date="2021-01-25T19:30:00Z">
        <w:r w:rsidR="006F7BD1">
          <w:rPr>
            <w:rStyle w:val="None"/>
            <w:rFonts w:ascii="Times New Roman" w:hAnsi="Times New Roman"/>
            <w:sz w:val="22"/>
            <w:szCs w:val="22"/>
          </w:rPr>
          <w:t xml:space="preserve">will </w:t>
        </w:r>
      </w:ins>
      <w:ins w:id="351" w:author="Vijay Singh" w:date="2021-01-20T22:23:00Z">
        <w:r w:rsidR="006131F9">
          <w:rPr>
            <w:rStyle w:val="None"/>
            <w:rFonts w:ascii="Times New Roman" w:hAnsi="Times New Roman"/>
            <w:sz w:val="22"/>
            <w:szCs w:val="22"/>
          </w:rPr>
          <w:t>approach a straight li</w:t>
        </w:r>
      </w:ins>
      <w:ins w:id="352" w:author="Vijay Singh" w:date="2021-01-20T22:24:00Z">
        <w:r w:rsidR="007E18E3">
          <w:rPr>
            <w:rStyle w:val="None"/>
            <w:rFonts w:ascii="Times New Roman" w:hAnsi="Times New Roman"/>
            <w:sz w:val="22"/>
            <w:szCs w:val="22"/>
          </w:rPr>
          <w:t>n</w:t>
        </w:r>
      </w:ins>
      <w:ins w:id="353" w:author="Vijay Singh" w:date="2021-01-20T22:23:00Z">
        <w:r w:rsidR="006131F9">
          <w:rPr>
            <w:rStyle w:val="None"/>
            <w:rFonts w:ascii="Times New Roman" w:hAnsi="Times New Roman"/>
            <w:sz w:val="22"/>
            <w:szCs w:val="22"/>
          </w:rPr>
          <w:t xml:space="preserve">e of slope 1 in the </w:t>
        </w:r>
      </w:ins>
      <m:oMath>
        <m:func>
          <m:funcPr>
            <m:ctrlPr>
              <w:ins w:id="354" w:author="Vijay Singh" w:date="2021-01-20T22:23:00Z">
                <w:rPr>
                  <w:rStyle w:val="None"/>
                  <w:rFonts w:ascii="Cambria Math" w:eastAsia="Times New Roman" w:hAnsi="Cambria Math" w:cs="Times New Roman"/>
                  <w:i/>
                  <w:sz w:val="22"/>
                  <w:szCs w:val="22"/>
                </w:rPr>
              </w:ins>
            </m:ctrlPr>
          </m:funcPr>
          <m:fName>
            <m:r>
              <w:ins w:id="355" w:author="Vijay Singh" w:date="2021-01-20T22:23:00Z">
                <m:rPr>
                  <m:sty m:val="p"/>
                </m:rPr>
                <w:rPr>
                  <w:rStyle w:val="None"/>
                  <w:rFonts w:ascii="Cambria Math" w:eastAsia="Times New Roman" w:hAnsi="Cambria Math" w:cs="Times New Roman"/>
                  <w:sz w:val="22"/>
                  <w:szCs w:val="22"/>
                </w:rPr>
                <m:t>log</m:t>
              </w:ins>
            </m:r>
          </m:fName>
          <m:e>
            <m:d>
              <m:dPr>
                <m:ctrlPr>
                  <w:ins w:id="356" w:author="Vijay Singh" w:date="2021-01-20T22:23:00Z">
                    <w:rPr>
                      <w:rStyle w:val="None"/>
                      <w:rFonts w:ascii="Cambria Math" w:eastAsia="Times New Roman" w:hAnsi="Cambria Math" w:cs="Times New Roman"/>
                      <w:i/>
                      <w:sz w:val="22"/>
                      <w:szCs w:val="22"/>
                    </w:rPr>
                  </w:ins>
                </m:ctrlPr>
              </m:dPr>
              <m:e>
                <m:sSup>
                  <m:sSupPr>
                    <m:ctrlPr>
                      <w:ins w:id="357" w:author="Vijay Singh" w:date="2021-01-20T22:23:00Z">
                        <w:rPr>
                          <w:rStyle w:val="None"/>
                          <w:rFonts w:ascii="Cambria Math" w:eastAsia="Times New Roman" w:hAnsi="Cambria Math" w:cs="Times New Roman"/>
                          <w:i/>
                          <w:sz w:val="22"/>
                          <w:szCs w:val="22"/>
                        </w:rPr>
                      </w:ins>
                    </m:ctrlPr>
                  </m:sSupPr>
                  <m:e>
                    <m:r>
                      <w:ins w:id="358" w:author="Vijay Singh" w:date="2021-01-20T22:23:00Z">
                        <w:rPr>
                          <w:rStyle w:val="None"/>
                          <w:rFonts w:ascii="Cambria Math" w:eastAsia="Times New Roman" w:hAnsi="Cambria Math" w:cs="Times New Roman"/>
                          <w:sz w:val="22"/>
                          <w:szCs w:val="22"/>
                        </w:rPr>
                        <m:t>σ</m:t>
                      </w:ins>
                    </m:r>
                  </m:e>
                  <m:sup>
                    <m:r>
                      <w:ins w:id="359" w:author="Vijay Singh" w:date="2021-01-20T22:23:00Z">
                        <w:rPr>
                          <w:rStyle w:val="None"/>
                          <w:rFonts w:ascii="Cambria Math" w:eastAsia="Times New Roman" w:hAnsi="Cambria Math" w:cs="Times New Roman"/>
                          <w:sz w:val="22"/>
                          <w:szCs w:val="22"/>
                        </w:rPr>
                        <m:t>2</m:t>
                      </w:ins>
                    </m:r>
                  </m:sup>
                </m:sSup>
              </m:e>
            </m:d>
          </m:e>
        </m:func>
      </m:oMath>
      <w:ins w:id="360" w:author="Vijay Singh" w:date="2021-01-20T22:23:00Z">
        <w:r w:rsidR="006131F9">
          <w:rPr>
            <w:rStyle w:val="None"/>
            <w:rFonts w:ascii="Times New Roman" w:hAnsi="Times New Roman"/>
            <w:sz w:val="22"/>
            <w:szCs w:val="22"/>
          </w:rPr>
          <w:t xml:space="preserve"> plot. </w:t>
        </w:r>
      </w:ins>
      <w:r>
        <w:rPr>
          <w:rStyle w:val="None"/>
          <w:rFonts w:ascii="Times New Roman" w:hAnsi="Times New Roman"/>
          <w:sz w:val="22"/>
          <w:szCs w:val="22"/>
        </w:rPr>
        <w:t xml:space="preserve">Fitting such measurements allows 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del w:id="361" w:author="Vijay Singh" w:date="2021-01-25T19:31:00Z">
        <w:r w:rsidRPr="00D337F3" w:rsidDel="00B54F91">
          <w:rPr>
            <w:rStyle w:val="None"/>
            <w:rFonts w:ascii="Times New Roman" w:eastAsia="Times New Roman" w:hAnsi="Times New Roman" w:cs="Times New Roman"/>
            <w:iCs/>
            <w:sz w:val="22"/>
            <w:szCs w:val="22"/>
          </w:rPr>
          <w:delText>z</w:delText>
        </w:r>
      </w:del>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6B20C7EE" w14:textId="37A13002" w:rsidR="00F9135E" w:rsidRPr="00723CC7" w:rsidRDefault="004B49FC"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Computational Observer </w:t>
      </w:r>
      <w:r w:rsidR="00B91EBD">
        <w:rPr>
          <w:rFonts w:ascii="Times New Roman" w:hAnsi="Times New Roman"/>
          <w:b/>
          <w:bCs/>
          <w:sz w:val="22"/>
          <w:szCs w:val="22"/>
        </w:rPr>
        <w:t>Linear Receptive Field Model</w:t>
      </w:r>
      <w:r w:rsidR="00F9135E">
        <w:rPr>
          <w:rFonts w:ascii="Times New Roman" w:hAnsi="Times New Roman"/>
          <w:b/>
          <w:bCs/>
          <w:sz w:val="22"/>
          <w:szCs w:val="22"/>
        </w:rPr>
        <w:t>:</w:t>
      </w:r>
      <w:r w:rsidR="00F9135E">
        <w:rPr>
          <w:rStyle w:val="None"/>
          <w:rFonts w:ascii="Times New Roman" w:hAnsi="Times New Roman"/>
          <w:sz w:val="22"/>
          <w:szCs w:val="22"/>
        </w:rPr>
        <w:t xml:space="preserve"> </w:t>
      </w:r>
      <w:r w:rsidR="00B91EBD">
        <w:rPr>
          <w:rStyle w:val="None"/>
          <w:rFonts w:ascii="Times New Roman" w:hAnsi="Times New Roman"/>
          <w:sz w:val="22"/>
          <w:szCs w:val="22"/>
        </w:rPr>
        <w:t xml:space="preserve">When the external noise added to the images is characterized by a multivariate Gaussian, a simple linear receptive field model of the visual system is equivalent to the </w:t>
      </w:r>
      <w:r w:rsidR="00293280">
        <w:rPr>
          <w:rStyle w:val="None"/>
          <w:rFonts w:ascii="Times New Roman" w:hAnsi="Times New Roman"/>
          <w:sz w:val="22"/>
          <w:szCs w:val="22"/>
        </w:rPr>
        <w:t xml:space="preserve">SDT </w:t>
      </w:r>
      <w:r w:rsidR="00B91EBD">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0196114C"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del w:id="362" w:author="Vijay Singh" w:date="2021-01-20T22:32:00Z">
        <w:r w:rsidR="00E26684" w:rsidDel="00E53065">
          <w:rPr>
            <w:rFonts w:ascii="Times New Roman" w:hAnsi="Times New Roman" w:cs="Times New Roman"/>
            <w:sz w:val="22"/>
            <w:szCs w:val="22"/>
          </w:rPr>
          <w:delText>I</w:delText>
        </w:r>
      </w:del>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w:t>
      </w:r>
      <w:r w:rsidR="00803AFD">
        <w:rPr>
          <w:rFonts w:ascii="Times New Roman" w:hAnsi="Times New Roman" w:cs="Times New Roman"/>
          <w:sz w:val="22"/>
          <w:szCs w:val="22"/>
        </w:rPr>
        <w:lastRenderedPageBreak/>
        <w:t xml:space="preserve">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a random variable representing a draw of the 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of the visual system</w:t>
      </w:r>
      <w:r w:rsidR="00F9135E" w:rsidRPr="00B87D7E">
        <w:rPr>
          <w:rFonts w:ascii="Times New Roman" w:hAnsi="Times New Roman" w:cs="Times New Roman"/>
          <w:sz w:val="22"/>
          <w:szCs w:val="22"/>
        </w:rPr>
        <w:t>.</w:t>
      </w:r>
    </w:p>
    <w:p w14:paraId="63A2EA46" w14:textId="0767285A" w:rsidR="00F9135E" w:rsidRPr="00622619" w:rsidRDefault="000535C8" w:rsidP="00F9135E">
      <w:pPr>
        <w:pStyle w:val="Default"/>
        <w:spacing w:after="270"/>
        <w:rPr>
          <w:rFonts w:ascii="Times New Roman" w:hAnsi="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7C026029" w14:textId="05F6613C" w:rsidR="00F9135E" w:rsidRPr="003A0E1B" w:rsidRDefault="008D7908" w:rsidP="00F9135E">
      <w:pPr>
        <w:pStyle w:val="Default"/>
        <w:spacing w:after="270"/>
        <w:rPr>
          <w:rStyle w:val="None"/>
          <w:rFonts w:ascii="Times New Roman" w:hAnsi="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m:oMathPara>
    </w:p>
    <w:p w14:paraId="4CA7D6BF" w14:textId="6EED98B2" w:rsidR="00E5310B" w:rsidRDefault="008D7908" w:rsidP="00F9135E">
      <w:pPr>
        <w:pStyle w:val="Default"/>
        <w:spacing w:after="270"/>
        <w:rPr>
          <w:rFonts w:ascii="Times New Roman" w:hAnsi="Times New Roman" w:cs="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m:oMathPara>
    </w:p>
    <w:p w14:paraId="5941CF85" w14:textId="3808EC1E" w:rsidR="00CC4431" w:rsidRPr="00B87D7E" w:rsidRDefault="00F9135E" w:rsidP="00672751">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a random variable representing a draw of external noise in the image space, while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represents</w:t>
      </w:r>
      <w:r w:rsidRPr="00B87D7E">
        <w:rPr>
          <w:rFonts w:ascii="Times New Roman" w:hAnsi="Times New Roman" w:cs="Times New Roman"/>
          <w:sz w:val="22"/>
          <w:szCs w:val="22"/>
        </w:rPr>
        <w:t xml:space="preserve"> </w:t>
      </w:r>
      <w:r>
        <w:rPr>
          <w:rFonts w:ascii="Times New Roman" w:hAnsi="Times New Roman" w:cs="Times New Roman"/>
          <w:sz w:val="22"/>
          <w:szCs w:val="22"/>
        </w:rPr>
        <w:t>the internal noise</w:t>
      </w:r>
      <w:r w:rsidR="00672751">
        <w:rPr>
          <w:rFonts w:ascii="Times New Roman" w:hAnsi="Times New Roman" w:cs="Times New Roman"/>
          <w:sz w:val="22"/>
          <w:szCs w:val="22"/>
        </w:rPr>
        <w:t>, and</w:t>
      </w:r>
      <w:r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4CC2F9E2" w14:textId="4957145D" w:rsidR="00CC4431" w:rsidRPr="00B574A0" w:rsidRDefault="008D7908" w:rsidP="00A00CC7">
      <w:pPr>
        <w:pStyle w:val="Default"/>
        <w:spacing w:after="270"/>
        <w:jc w:val="center"/>
        <w:rPr>
          <w:rFonts w:ascii="Times New Roman" w:hAnsi="Times New Roman" w:cs="Times New Roman"/>
          <w:sz w:val="22"/>
          <w:szCs w:val="22"/>
        </w:rPr>
      </w:pPr>
      <m:oMathPara>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m:oMathPara>
    </w:p>
    <w:p w14:paraId="1F64E177" w14:textId="2CF5DADD" w:rsidR="002E733A" w:rsidRDefault="0077663D" w:rsidP="002E733A">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The mean difference </w:t>
      </w:r>
      <w:r w:rsidR="002C2027">
        <w:rPr>
          <w:rFonts w:ascii="Times New Roman" w:hAnsi="Times New Roman" w:cs="Times New Roman"/>
          <w:sz w:val="22"/>
          <w:szCs w:val="22"/>
        </w:rPr>
        <w:t>between the receptive field response to the comparison and the standard image</w:t>
      </w:r>
      <w:r>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2C2027">
        <w:rPr>
          <w:rFonts w:ascii="Times New Roman" w:hAnsi="Times New Roman" w:cs="Times New Roman"/>
          <w:sz w:val="22"/>
          <w:szCs w:val="22"/>
        </w:rPr>
        <w:t>.</w:t>
      </w:r>
      <w:r w:rsidR="002E733A">
        <w:rPr>
          <w:rFonts w:ascii="Times New Roman" w:hAnsi="Times New Roman" w:cs="Times New Roman"/>
          <w:sz w:val="22"/>
          <w:szCs w:val="22"/>
        </w:rPr>
        <w:t xml:space="preserve"> </w:t>
      </w:r>
      <w:r w:rsidR="002C2027">
        <w:rPr>
          <w:rFonts w:ascii="Times New Roman" w:hAnsi="Times New Roman" w:cs="Times New Roman"/>
          <w:sz w:val="22"/>
          <w:szCs w:val="22"/>
        </w:rPr>
        <w:t>Here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Pr>
          <w:rFonts w:ascii="Times New Roman" w:hAnsi="Times New Roman" w:cs="Times New Roman"/>
          <w:sz w:val="22"/>
          <w:szCs w:val="22"/>
        </w:rPr>
        <w:t xml:space="preserve"> added</w:t>
      </w:r>
      <w:r w:rsidR="002C2027">
        <w:rPr>
          <w:rFonts w:ascii="Times New Roman" w:hAnsi="Times New Roman" w:cs="Times New Roman"/>
          <w:sz w:val="22"/>
          <w:szCs w:val="22"/>
        </w:rPr>
        <w:t xml:space="preserve"> and </w:t>
      </w:r>
      <m:oMath>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p>
    <w:p w14:paraId="25C80E02" w14:textId="054B68FC"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in 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 section above</w:t>
      </w:r>
      <w:r w:rsidR="00F9135E">
        <w:rPr>
          <w:rFonts w:ascii="Times New Roman" w:hAnsi="Times New Roman"/>
          <w:sz w:val="22"/>
          <w:szCs w:val="22"/>
        </w:rPr>
        <w:t xml:space="preserve">, we have </w:t>
      </w:r>
    </w:p>
    <w:p w14:paraId="06CE1814" w14:textId="54139DAE" w:rsidR="00F9135E" w:rsidRPr="00723CC7" w:rsidRDefault="008D7908" w:rsidP="00F9135E">
      <w:pPr>
        <w:pStyle w:val="Default"/>
        <w:spacing w:before="0" w:after="270"/>
        <w:rPr>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m:oMathPara>
    </w:p>
    <w:p w14:paraId="4AA2A9BE" w14:textId="7AFB6232" w:rsidR="001C051F" w:rsidRDefault="00F9135E" w:rsidP="00F9135E">
      <w:pPr>
        <w:pStyle w:val="Default"/>
        <w:spacing w:after="270"/>
        <w:rPr>
          <w:rStyle w:val="None"/>
          <w:rFonts w:ascii="Times New Roman" w:hAnsi="Times New Roman"/>
          <w:sz w:val="22"/>
          <w:szCs w:val="22"/>
        </w:rPr>
      </w:pPr>
      <w:r>
        <w:rPr>
          <w:rFonts w:ascii="Times New Roman" w:hAnsi="Times New Roman" w:cs="Times New Roman"/>
          <w:sz w:val="22"/>
          <w:szCs w:val="22"/>
        </w:rPr>
        <w:t xml:space="preserve">where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in 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Pr>
          <w:rFonts w:ascii="Times New Roman" w:hAnsi="Times New Roman" w:cs="Times New Roman"/>
          <w:sz w:val="22"/>
          <w:szCs w:val="22"/>
        </w:rPr>
        <w:t xml:space="preserve">Comparing to relation derived in the section </w:t>
      </w:r>
      <w:r w:rsidRPr="00B87D7E">
        <w:rPr>
          <w:rFonts w:ascii="Times New Roman" w:hAnsi="Times New Roman"/>
          <w:sz w:val="22"/>
          <w:szCs w:val="22"/>
        </w:rPr>
        <w:t>Theory of Signal Detection</w:t>
      </w:r>
      <w:r>
        <w:rPr>
          <w:rFonts w:ascii="Times New Roman" w:hAnsi="Times New Roman"/>
          <w:sz w:val="22"/>
          <w:szCs w:val="22"/>
        </w:rPr>
        <w:t xml:space="preserve">, we </w:t>
      </w:r>
      <w:r w:rsidR="00A13647">
        <w:rPr>
          <w:rFonts w:ascii="Times New Roman" w:hAnsi="Times New Roman"/>
          <w:sz w:val="22"/>
          <w:szCs w:val="22"/>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40DC0B0A"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4EC61496" w14:textId="18F30497" w:rsidR="00F9135E" w:rsidRPr="00031194" w:rsidRDefault="004A4DD9" w:rsidP="00F9135E">
      <w:pPr>
        <w:pStyle w:val="Default"/>
        <w:spacing w:before="0" w:after="270"/>
        <w:rPr>
          <w:rStyle w:val="None"/>
          <w:rFonts w:ascii="Times New Roman" w:hAnsi="Times New Roman"/>
          <w:sz w:val="22"/>
          <w:szCs w:val="22"/>
          <w:u w:val="single"/>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r w:rsidR="00F9135E">
        <w:rPr>
          <w:rFonts w:ascii="Times New Roman" w:hAnsi="Times New Roman"/>
          <w:b/>
          <w:bCs/>
          <w:sz w:val="22"/>
          <w:szCs w:val="22"/>
        </w:rPr>
        <w:t>:</w:t>
      </w:r>
      <w:r w:rsidR="00F9135E" w:rsidRPr="00A86910">
        <w:rPr>
          <w:rFonts w:ascii="Times New Roman" w:hAnsi="Times New Roman"/>
          <w:b/>
          <w:bCs/>
          <w:sz w:val="22"/>
          <w:szCs w:val="22"/>
        </w:rPr>
        <w:t xml:space="preserve"> </w:t>
      </w:r>
      <w:r w:rsidR="00F9135E" w:rsidRPr="00A86910">
        <w:rPr>
          <w:rFonts w:ascii="Times New Roman" w:hAnsi="Times New Roman"/>
          <w:sz w:val="22"/>
          <w:szCs w:val="22"/>
        </w:rPr>
        <w:t>The</w:t>
      </w:r>
      <w:r w:rsidR="00F9135E"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00F9135E" w:rsidRPr="00A86910">
        <w:rPr>
          <w:rFonts w:ascii="Times New Roman" w:hAnsi="Times New Roman"/>
          <w:sz w:val="22"/>
          <w:szCs w:val="22"/>
        </w:rPr>
        <w:t>model</w:t>
      </w:r>
      <w:r w:rsidR="00F9135E">
        <w:rPr>
          <w:rFonts w:ascii="Times New Roman" w:hAnsi="Times New Roman"/>
          <w:b/>
          <w:bCs/>
          <w:sz w:val="22"/>
          <w:szCs w:val="22"/>
        </w:rPr>
        <w:t xml:space="preserve"> </w:t>
      </w:r>
      <w:r w:rsidR="00F9135E" w:rsidRPr="00A86910">
        <w:rPr>
          <w:rFonts w:ascii="Times New Roman" w:hAnsi="Times New Roman"/>
          <w:sz w:val="22"/>
          <w:szCs w:val="22"/>
        </w:rPr>
        <w:t>was</w:t>
      </w:r>
      <w:r w:rsidR="00F9135E">
        <w:rPr>
          <w:rFonts w:ascii="Times New Roman" w:hAnsi="Times New Roman"/>
          <w:b/>
          <w:bCs/>
          <w:sz w:val="22"/>
          <w:szCs w:val="22"/>
        </w:rPr>
        <w:t xml:space="preserve"> </w:t>
      </w:r>
      <w:r w:rsidR="00F9135E">
        <w:rPr>
          <w:rFonts w:ascii="Times New Roman" w:hAnsi="Times New Roman"/>
          <w:sz w:val="22"/>
          <w:szCs w:val="22"/>
        </w:rPr>
        <w:t>fit to the threshold v</w:t>
      </w:r>
      <w:r w:rsidR="005B61DE">
        <w:rPr>
          <w:rFonts w:ascii="Times New Roman" w:hAnsi="Times New Roman"/>
          <w:sz w:val="22"/>
          <w:szCs w:val="22"/>
        </w:rPr>
        <w:t>ersus</w:t>
      </w:r>
      <w:r w:rsidR="00F9135E">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The parameters were obtained by </w:t>
      </w:r>
      <w:r w:rsidR="00F9135E">
        <w:rPr>
          <w:rFonts w:ascii="Times New Roman" w:hAnsi="Times New Roman"/>
          <w:sz w:val="22"/>
          <w:szCs w:val="22"/>
        </w:rPr>
        <w:t xml:space="preserve">minimizing the mean squared error between the measured and predicted threshold using the MATLAB built-in function </w:t>
      </w:r>
      <w:r w:rsidR="00F9135E" w:rsidRPr="00A86910">
        <w:rPr>
          <w:rFonts w:ascii="Times New Roman" w:hAnsi="Times New Roman"/>
          <w:i/>
          <w:iCs/>
          <w:sz w:val="22"/>
          <w:szCs w:val="22"/>
        </w:rPr>
        <w:t>fmincon</w:t>
      </w:r>
      <w:r w:rsidR="00F9135E">
        <w:rPr>
          <w:rFonts w:ascii="Times New Roman" w:hAnsi="Times New Roman"/>
          <w:sz w:val="22"/>
          <w:szCs w:val="22"/>
        </w:rPr>
        <w:t xml:space="preserve">. </w:t>
      </w:r>
      <w:r w:rsidR="00F9135E" w:rsidRPr="00D60FFE">
        <w:rPr>
          <w:rFonts w:ascii="Times New Roman" w:hAnsi="Times New Roman"/>
          <w:sz w:val="22"/>
          <w:szCs w:val="22"/>
          <w:highlight w:val="yellow"/>
        </w:rPr>
        <w:t>(MATLAB scripts are provided as supplementary documents.)</w:t>
      </w:r>
    </w:p>
    <w:p w14:paraId="6533B8FB" w14:textId="15F3B25A" w:rsidR="005B61DE" w:rsidRPr="005B61DE" w:rsidRDefault="005B61D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lastRenderedPageBreak/>
        <w:t>Linear Receptive Field Model Fit</w:t>
      </w:r>
      <w:r w:rsidR="00F9135E" w:rsidRPr="00723CC7">
        <w:rPr>
          <w:rStyle w:val="None"/>
          <w:rFonts w:ascii="Times New Roman" w:hAnsi="Times New Roman"/>
          <w:b/>
          <w:bCs/>
          <w:sz w:val="22"/>
          <w:szCs w:val="22"/>
        </w:rPr>
        <w:t>:</w:t>
      </w:r>
      <w:r>
        <w:rPr>
          <w:rStyle w:val="None"/>
          <w:rFonts w:ascii="Times New Roman" w:hAnsi="Times New Roman"/>
          <w:b/>
          <w:bCs/>
          <w:sz w:val="22"/>
          <w:szCs w:val="22"/>
        </w:rPr>
        <w:t xml:space="preserve"> </w:t>
      </w:r>
      <w:r w:rsidRPr="009705A8">
        <w:rPr>
          <w:rStyle w:val="None"/>
          <w:rFonts w:ascii="Times New Roman" w:hAnsi="Times New Roman"/>
          <w:sz w:val="22"/>
          <w:szCs w:val="22"/>
        </w:rPr>
        <w:t xml:space="preserve">We fit the linear receptive field model using a simulation approach, </w:t>
      </w:r>
      <w:r>
        <w:rPr>
          <w:rStyle w:val="None"/>
          <w:rFonts w:ascii="Times New Roman" w:hAnsi="Times New Roman"/>
          <w:sz w:val="22"/>
          <w:szCs w:val="22"/>
        </w:rPr>
        <w:t>so that we can incorporate a model of the early visual system into the computations, and so that we handle accurately the truncation of the Gaussian model of natural surface reflectances.</w:t>
      </w:r>
    </w:p>
    <w:p w14:paraId="305D59BD" w14:textId="458E998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to the image database was estimated as described in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(Singh et al.,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(Marimont &amp; Wandell, 1994)</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&lt;EndNote&gt;&lt;Cite&gt;&lt;Author&gt;Brainard&lt;/Author&gt;&lt;Year&gt;2015&lt;/Year&gt;&lt;RecNum&gt;142&lt;/RecNum&gt;&lt;DisplayText&gt;(Brainard, 2015)&lt;/DisplayText&gt;&lt;record&gt;&lt;rec-number&gt;142&lt;/rec-number&gt;&lt;foreign-keys&gt;&lt;key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(Brainard, 2015)</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ins w:id="363" w:author="Vijay Singh" w:date="2021-01-24T22:10:00Z">
        <w:r w:rsidR="007E0C0C" w:rsidRPr="00A90752">
          <w:rPr>
            <w:rStyle w:val="None"/>
            <w:rFonts w:ascii="Times New Roman" w:hAnsi="Times New Roman"/>
            <w:sz w:val="22"/>
            <w:szCs w:val="22"/>
            <w:highlight w:val="yellow"/>
          </w:rPr>
          <w:t>[ref]</w:t>
        </w:r>
        <w:r w:rsidR="007E0C0C">
          <w:rPr>
            <w:rStyle w:val="None"/>
            <w:rFonts w:ascii="Times New Roman" w:hAnsi="Times New Roman"/>
            <w:sz w:val="22"/>
            <w:szCs w:val="22"/>
          </w:rPr>
          <w:t xml:space="preserve"> </w:t>
        </w:r>
      </w:ins>
      <w:r>
        <w:rPr>
          <w:rStyle w:val="None"/>
          <w:rFonts w:ascii="Times New Roman" w:hAnsi="Times New Roman"/>
          <w:sz w:val="22"/>
          <w:szCs w:val="22"/>
        </w:rPr>
        <w:t>was used to get the spectral sensitivities of the cones. The response of the c</w:t>
      </w:r>
      <w:r>
        <w:rPr>
          <w:rStyle w:val="None"/>
          <w:rFonts w:ascii="Times New Roman" w:hAnsi="Times New Roman"/>
          <w:sz w:val="22"/>
          <w:szCs w:val="22"/>
          <w:lang w:val="it-IT"/>
        </w:rPr>
        <w:t>one</w:t>
      </w:r>
      <w:r>
        <w:rPr>
          <w:rStyle w:val="None"/>
          <w:rFonts w:ascii="Times New Roman" w:hAnsi="Times New Roman"/>
          <w:sz w:val="22"/>
          <w:szCs w:val="22"/>
        </w:rPr>
        <w:t xml:space="preserve">s was calculated as the number of photopigment isomerizations in 100ms, including the Poisson nature of the isomerization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&lt;EndNote&gt;&lt;Cite&gt;&lt;Author&gt;Hecht&lt;/Author&gt;&lt;Year&gt;1942&lt;/Year&gt;&lt;RecNum&gt;388&lt;/RecNum&gt;&lt;DisplayText&gt;(Hecht, Shlaer, &amp;amp; Pirenne, 1942)&lt;/DisplayText&gt;&lt;record&gt;&lt;rec-number&gt;388&lt;/rec-number&gt;&lt;foreign-keys&gt;&lt;key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(Hecht, Shlaer, &amp; Pirenne, 1942)</w:t>
      </w:r>
      <w:r w:rsidR="001E7F31">
        <w:rPr>
          <w:rStyle w:val="None"/>
          <w:rFonts w:ascii="Times New Roman" w:hAnsi="Times New Roman"/>
          <w:sz w:val="22"/>
          <w:szCs w:val="22"/>
        </w:rPr>
        <w:fldChar w:fldCharType="end"/>
      </w:r>
      <w:r>
        <w:rPr>
          <w:rStyle w:val="None"/>
          <w:rFonts w:ascii="Times New Roman" w:hAnsi="Times New Roman"/>
          <w:sz w:val="22"/>
          <w:szCs w:val="22"/>
        </w:rPr>
        <w:t>. The model was implemented using the software infrastructure provided by ISETBio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responses were demosaiced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0848839A" w14:textId="59A47F46"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cone response image was taken with a center-surround linear receptive field. The receptive field was square in shape and its size was equal to the size of cone response images. The center of the receptive was a circle of radius the size of the </w:t>
      </w:r>
      <w:r w:rsidR="005B61DE">
        <w:rPr>
          <w:rStyle w:val="None"/>
          <w:rFonts w:ascii="Times New Roman" w:hAnsi="Times New Roman"/>
          <w:sz w:val="22"/>
          <w:szCs w:val="22"/>
        </w:rPr>
        <w:t xml:space="preserve">image of the </w:t>
      </w:r>
      <w:r>
        <w:rPr>
          <w:rStyle w:val="None"/>
          <w:rFonts w:ascii="Times New Roman" w:hAnsi="Times New Roman"/>
          <w:sz w:val="22"/>
          <w:szCs w:val="22"/>
        </w:rPr>
        <w:t xml:space="preserve">target object.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61DE">
        <w:rPr>
          <w:rStyle w:val="None"/>
          <w:rFonts w:ascii="Times New Roman" w:hAnsi="Times New Roman"/>
          <w:sz w:val="22"/>
          <w:szCs w:val="22"/>
        </w:rPr>
        <w:t>, which was a parameter of the model</w:t>
      </w:r>
      <w:r>
        <w:rPr>
          <w:rStyle w:val="None"/>
          <w:rFonts w:ascii="Times New Roman" w:hAnsi="Times New Roman"/>
          <w:sz w:val="22"/>
          <w:szCs w:val="22"/>
        </w:rPr>
        <w:t xml:space="preserve">. The RF was copied three times; one each for the L, M and S cone response images. The mean RF response was estimated as the sum total of the dot product of the RF with the L, M and S cone response images. </w:t>
      </w:r>
      <w:r w:rsidR="005B61DE">
        <w:rPr>
          <w:rStyle w:val="None"/>
          <w:rFonts w:ascii="Times New Roman" w:hAnsi="Times New Roman"/>
          <w:sz w:val="22"/>
          <w:szCs w:val="22"/>
        </w:rPr>
        <w:t>G</w:t>
      </w:r>
      <w:r>
        <w:rPr>
          <w:rStyle w:val="None"/>
          <w:rFonts w:ascii="Times New Roman" w:hAnsi="Times New Roman"/>
          <w:sz w:val="22"/>
          <w:szCs w:val="22"/>
        </w:rPr>
        <w:t xml:space="preserve">aussian noise (representing noise in the decision-making process)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variance </w:t>
      </w:r>
      <w:r w:rsidR="00837F8E">
        <w:rPr>
          <w:rStyle w:val="None"/>
          <w:rFonts w:ascii="Times New Roman" w:hAnsi="Times New Roman"/>
          <w:sz w:val="22"/>
          <w:szCs w:val="22"/>
        </w:rPr>
        <w:t xml:space="preserve">of the decision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0ED598D" w14:textId="0E2C78E4" w:rsidR="00F9135E"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he threshold of the computational model</w:t>
      </w:r>
      <w:r>
        <w:rPr>
          <w:rStyle w:val="None"/>
          <w:rFonts w:ascii="Times New Roman" w:hAnsi="Times New Roman"/>
          <w:sz w:val="22"/>
          <w:szCs w:val="22"/>
        </w:rPr>
        <w:t xml:space="preserve"> was obtained using 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comparison image from our dataset</w:t>
      </w:r>
      <w:r w:rsidR="00B1655B">
        <w:rPr>
          <w:rStyle w:val="None"/>
          <w:rFonts w:ascii="Times New Roman" w:hAnsi="Times New Roman"/>
          <w:sz w:val="22"/>
          <w:szCs w:val="22"/>
        </w:rPr>
        <w:t xml:space="preserve"> at random</w:t>
      </w:r>
      <w:r w:rsidR="00F9135E">
        <w:rPr>
          <w:rStyle w:val="None"/>
          <w:rFonts w:ascii="Times New Roman" w:hAnsi="Times New Roman"/>
          <w:sz w:val="22"/>
          <w:szCs w:val="22"/>
        </w:rPr>
        <w:t xml:space="preserve">.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E24EA0">
        <w:rPr>
          <w:rStyle w:val="None"/>
          <w:rFonts w:ascii="Times New Roman" w:hAnsi="Times New Roman"/>
          <w:sz w:val="22"/>
          <w:szCs w:val="22"/>
        </w:rPr>
        <w:t xml:space="preserve">them </w:t>
      </w:r>
      <w:r w:rsidR="00F9135E">
        <w:rPr>
          <w:rStyle w:val="None"/>
          <w:rFonts w:ascii="Times New Roman" w:hAnsi="Times New Roman"/>
          <w:sz w:val="22"/>
          <w:szCs w:val="22"/>
        </w:rPr>
        <w:t xml:space="preserve">to predict the image with lighter target object.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 xml:space="preserve">level.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w:t>
      </w:r>
      <w:r w:rsidR="00F41047">
        <w:rPr>
          <w:rStyle w:val="None"/>
          <w:rFonts w:ascii="Times New Roman" w:hAnsi="Times New Roman"/>
          <w:sz w:val="22"/>
          <w:szCs w:val="22"/>
        </w:rPr>
        <w:t xml:space="preserve">observer </w:t>
      </w:r>
      <w:r w:rsidR="009F3D91">
        <w:rPr>
          <w:rStyle w:val="None"/>
          <w:rFonts w:ascii="Times New Roman" w:hAnsi="Times New Roman"/>
          <w:sz w:val="22"/>
          <w:szCs w:val="22"/>
        </w:rPr>
        <w:t>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 xml:space="preserve">six values of covariance scalar at which we performed the human experiments. We calculated the mean squared error (averaged over the six covariance scalar values) between the thresholds of the human observer 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sidR="00F9135E">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sidR="00F9135E">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sidR="00F9135E">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sidR="00F9135E">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00F9135E" w:rsidRPr="003B6EB5">
        <w:rPr>
          <w:rStyle w:val="None"/>
          <w:rFonts w:ascii="Times New Roman" w:hAnsi="Times New Roman"/>
          <w:i/>
          <w:iCs/>
          <w:sz w:val="22"/>
          <w:szCs w:val="22"/>
        </w:rPr>
        <w:t>fit</w:t>
      </w:r>
      <w:r w:rsidR="00F9135E">
        <w:rPr>
          <w:rStyle w:val="None"/>
          <w:rFonts w:ascii="Times New Roman" w:hAnsi="Times New Roman"/>
          <w:sz w:val="22"/>
          <w:szCs w:val="22"/>
        </w:rPr>
        <w:t xml:space="preserve"> function</w:t>
      </w:r>
      <w:r w:rsidR="00855450">
        <w:rPr>
          <w:rStyle w:val="None"/>
          <w:rFonts w:ascii="Times New Roman" w:hAnsi="Times New Roman"/>
          <w:sz w:val="22"/>
          <w:szCs w:val="22"/>
        </w:rPr>
        <w:t>.</w:t>
      </w:r>
      <w:r w:rsidR="00F9135E">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F9135E">
        <w:rPr>
          <w:rStyle w:val="None"/>
          <w:rFonts w:ascii="Times New Roman" w:hAnsi="Times New Roman"/>
          <w:sz w:val="22"/>
          <w:szCs w:val="22"/>
        </w:rPr>
        <w:t xml:space="preserve">get 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used to estimate the internal and external noise standard deviation for the computational observer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r w:rsidR="00576D74">
        <w:rPr>
          <w:rStyle w:val="None"/>
          <w:rFonts w:ascii="Times New Roman" w:hAnsi="Times New Roman"/>
          <w:sz w:val="22"/>
          <w:szCs w:val="22"/>
        </w:rPr>
        <w:t xml:space="preserve"> </w:t>
      </w:r>
      <w:r w:rsidR="00D1160A">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sidR="00D1160A">
        <w:rPr>
          <w:rStyle w:val="None"/>
          <w:rFonts w:ascii="Times New Roman" w:hAnsi="Times New Roman"/>
          <w:sz w:val="22"/>
          <w:szCs w:val="22"/>
        </w:rPr>
        <w:t>were estimated separately for the mean observer and the individual observers.</w:t>
      </w:r>
    </w:p>
    <w:p w14:paraId="0C914F51" w14:textId="77777777" w:rsidR="00F9135E" w:rsidRDefault="00F9135E" w:rsidP="00F9135E">
      <w:pPr>
        <w:pStyle w:val="Default"/>
        <w:spacing w:before="0" w:after="270"/>
        <w:rPr>
          <w:rStyle w:val="None"/>
          <w:rFonts w:ascii="Times New Roman" w:hAnsi="Times New Roman"/>
          <w:sz w:val="22"/>
          <w:szCs w:val="22"/>
        </w:rPr>
      </w:pPr>
      <w:r w:rsidRPr="00BE1F27">
        <w:rPr>
          <w:rStyle w:val="None"/>
          <w:rFonts w:ascii="Times New Roman" w:hAnsi="Times New Roman"/>
          <w:sz w:val="22"/>
          <w:szCs w:val="22"/>
          <w:highlight w:val="yellow"/>
        </w:rPr>
        <w:t xml:space="preserve">The retinal images and the MATLAB function to get the model thresholds are provided as supplementary </w:t>
      </w:r>
      <w:r w:rsidRPr="00BE1F27">
        <w:rPr>
          <w:rFonts w:ascii="Times New Roman" w:hAnsi="Times New Roman"/>
          <w:sz w:val="22"/>
          <w:szCs w:val="22"/>
          <w:highlight w:val="yellow"/>
        </w:rPr>
        <w:t>documents</w:t>
      </w:r>
      <w:r w:rsidRPr="00BE1F27">
        <w:rPr>
          <w:rStyle w:val="None"/>
          <w:rFonts w:ascii="Times New Roman" w:hAnsi="Times New Roman"/>
          <w:sz w:val="22"/>
          <w:szCs w:val="22"/>
          <w:highlight w:val="yellow"/>
        </w:rPr>
        <w:t>.</w:t>
      </w:r>
    </w:p>
    <w:p w14:paraId="7D049213" w14:textId="1C98986B"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lastRenderedPageBreak/>
        <w:t>Code and Data Availability:</w:t>
      </w:r>
      <w:r>
        <w:rPr>
          <w:rFonts w:ascii="Times New Roman" w:hAnsi="Times New Roman"/>
          <w:sz w:val="22"/>
          <w:szCs w:val="22"/>
        </w:rPr>
        <w:t xml:space="preserve"> Observers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(N-1)</w:t>
      </w:r>
      <w:r w:rsidRPr="00CC4509">
        <w:rPr>
          <w:sz w:val="22"/>
          <w:szCs w:val="22"/>
          <w:vertAlign w:val="superscript"/>
        </w:rPr>
        <w:t>th</w:t>
      </w:r>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34DE05AC" w14:textId="77777777" w:rsidR="002F5675" w:rsidRDefault="002F5675" w:rsidP="00AC2026">
      <w:pPr>
        <w:rPr>
          <w:rFonts w:eastAsia="Times New Roman"/>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6119726A" w:rsidR="00FA0DF8" w:rsidRPr="006D7ABE" w:rsidRDefault="00FA0DF8" w:rsidP="00FA0DF8">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w:t>
      </w:r>
      <w:r w:rsidRPr="00ED0EB1">
        <w:rPr>
          <w:rStyle w:val="None"/>
          <w:rFonts w:ascii="Times New Roman" w:hAnsi="Times New Roman" w:cs="Times New Roman"/>
          <w:sz w:val="22"/>
          <w:szCs w:val="22"/>
        </w:rPr>
        <w:lastRenderedPageBreak/>
        <w:t>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w:t>
      </w:r>
      <w:r w:rsidR="004A4DD9">
        <w:rPr>
          <w:rStyle w:val="None"/>
          <w:rFonts w:ascii="Times New Roman" w:hAnsi="Times New Roman" w:cs="Times New Roman"/>
          <w:sz w:val="22"/>
          <w:szCs w:val="22"/>
        </w:rPr>
        <w:t>SDT</w:t>
      </w:r>
      <w:r w:rsidR="008422EA">
        <w:rPr>
          <w:rStyle w:val="None"/>
          <w:rFonts w:ascii="Times New Roman" w:hAnsi="Times New Roman" w:cs="Times New Roman"/>
          <w:sz w:val="22"/>
          <w:szCs w:val="22"/>
        </w:rPr>
        <w:t xml:space="preserve">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an approximation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p>
    <w:p w14:paraId="44D833EF" w14:textId="28474286"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the Lin-RF models were obtained separately for each observer.</w:t>
      </w:r>
    </w:p>
    <w:p w14:paraId="425983B3" w14:textId="4DD3E4A4" w:rsidR="00FA0DF8" w:rsidRPr="006D7ABE" w:rsidRDefault="00FA0DF8" w:rsidP="00FA0DF8">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w:t>
      </w:r>
      <w:r w:rsidR="0098051C">
        <w:rPr>
          <w:rStyle w:val="None"/>
          <w:rFonts w:ascii="Times New Roman" w:hAnsi="Times New Roman" w:cs="Times New Roman"/>
          <w:sz w:val="22"/>
          <w:szCs w:val="22"/>
        </w:rPr>
        <w:t>the computational linear receptive model (</w:t>
      </w:r>
      <w:r>
        <w:rPr>
          <w:rStyle w:val="None"/>
          <w:rFonts w:ascii="Times New Roman" w:hAnsi="Times New Roman" w:cs="Times New Roman"/>
          <w:sz w:val="22"/>
          <w:szCs w:val="22"/>
        </w:rPr>
        <w:t>Lin-RF</w:t>
      </w:r>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Lin-RF model is higher compared to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w:t>
      </w:r>
    </w:p>
    <w:p w14:paraId="61477113" w14:textId="77777777" w:rsidR="00C661B9" w:rsidRPr="00723CC7" w:rsidRDefault="00C661B9" w:rsidP="00723CC7">
      <w:pPr>
        <w:pStyle w:val="Default"/>
        <w:spacing w:before="0" w:after="270"/>
        <w:rPr>
          <w:rStyle w:val="None"/>
          <w:rFonts w:ascii="Times New Roman" w:eastAsia="Times New Roman" w:hAnsi="Times New Roman" w:cs="Times New Roman"/>
          <w:sz w:val="22"/>
          <w:szCs w:val="22"/>
        </w:rPr>
      </w:pPr>
    </w:p>
    <w:p w14:paraId="4FBE107B" w14:textId="0C384557"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r w:rsidR="00EF2452">
        <w:rPr>
          <w:rFonts w:ascii="Times New Roman" w:hAnsi="Times New Roman"/>
          <w:b/>
          <w:bCs/>
          <w:sz w:val="22"/>
          <w:szCs w:val="22"/>
        </w:rPr>
        <w:t>:</w:t>
      </w:r>
    </w:p>
    <w:p w14:paraId="7E3B5D32" w14:textId="1E3E7F46" w:rsidR="007F59EF" w:rsidRDefault="00EF2452" w:rsidP="00EF2452">
      <w:pPr>
        <w:pStyle w:val="Default"/>
        <w:spacing w:before="0" w:after="270"/>
        <w:rPr>
          <w:rStyle w:val="None"/>
          <w:rFonts w:ascii="Times New Roman" w:hAnsi="Times New Roman"/>
          <w:sz w:val="22"/>
          <w:szCs w:val="22"/>
        </w:rPr>
      </w:pPr>
      <w:r>
        <w:rPr>
          <w:rFonts w:ascii="Times New Roman" w:hAnsi="Times New Roman"/>
          <w:b/>
          <w:bCs/>
          <w:sz w:val="22"/>
          <w:szCs w:val="22"/>
        </w:rPr>
        <w:t xml:space="preserve">Measurement of human </w:t>
      </w:r>
      <w:r>
        <w:rPr>
          <w:rFonts w:ascii="Times New Roman" w:hAnsi="Times New Roman"/>
          <w:b/>
          <w:bCs/>
          <w:sz w:val="22"/>
          <w:szCs w:val="22"/>
          <w:lang w:val="fr-FR"/>
        </w:rPr>
        <w:t xml:space="preserve">object </w:t>
      </w:r>
      <w:r w:rsidR="001842DD">
        <w:rPr>
          <w:rFonts w:ascii="Times New Roman" w:hAnsi="Times New Roman"/>
          <w:b/>
          <w:bCs/>
          <w:sz w:val="22"/>
          <w:szCs w:val="22"/>
          <w:lang w:val="fr-FR"/>
        </w:rPr>
        <w:t>lightness</w:t>
      </w:r>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32D70615" w:rsidR="00D134C7" w:rsidRDefault="000031CF" w:rsidP="00EF2452">
      <w:pPr>
        <w:pStyle w:val="Default"/>
        <w:spacing w:before="0" w:after="270"/>
        <w:rPr>
          <w:ins w:id="364" w:author="Brainard, David H" w:date="2021-01-18T12:20:00Z"/>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ins w:id="365" w:author="Brainard, David H" w:date="2021-01-18T12:19:00Z">
        <w:r w:rsidR="00D134C7">
          <w:rPr>
            <w:rStyle w:val="None"/>
            <w:rFonts w:ascii="Times New Roman" w:hAnsi="Times New Roman"/>
            <w:sz w:val="22"/>
            <w:szCs w:val="22"/>
          </w:rPr>
          <w:t xml:space="preserve">. The practice session was </w:t>
        </w:r>
      </w:ins>
      <w:ins w:id="366" w:author="Vijay Singh" w:date="2021-01-21T18:19:00Z">
        <w:r w:rsidR="001B4909">
          <w:rPr>
            <w:rStyle w:val="None"/>
            <w:rFonts w:ascii="Times New Roman" w:hAnsi="Times New Roman"/>
            <w:sz w:val="22"/>
            <w:szCs w:val="22"/>
          </w:rPr>
          <w:t xml:space="preserve">conducted with the </w:t>
        </w:r>
      </w:ins>
      <w:ins w:id="367" w:author="Brainard, David H" w:date="2021-01-18T12:19:00Z">
        <w:r w:rsidR="00D134C7">
          <w:rPr>
            <w:rStyle w:val="None"/>
            <w:rFonts w:ascii="Times New Roman" w:hAnsi="Times New Roman"/>
            <w:sz w:val="22"/>
            <w:szCs w:val="22"/>
          </w:rPr>
          <w:t>images in Condition 1</w:t>
        </w:r>
      </w:ins>
      <w:ins w:id="368" w:author="Vijay Singh" w:date="2021-01-21T18:19:00Z">
        <w:r w:rsidR="004F257A">
          <w:rPr>
            <w:rStyle w:val="None"/>
            <w:rFonts w:ascii="Times New Roman" w:hAnsi="Times New Roman"/>
            <w:sz w:val="22"/>
            <w:szCs w:val="22"/>
          </w:rPr>
          <w:t xml:space="preserve"> described below</w:t>
        </w:r>
      </w:ins>
      <w:ins w:id="369" w:author="Brainard, David H" w:date="2021-01-18T12:19:00Z">
        <w:r w:rsidR="00D134C7">
          <w:rPr>
            <w:rStyle w:val="None"/>
            <w:rFonts w:ascii="Times New Roman" w:hAnsi="Times New Roman"/>
            <w:sz w:val="22"/>
            <w:szCs w:val="22"/>
          </w:rPr>
          <w:t>.</w:t>
        </w:r>
      </w:ins>
      <w:ins w:id="370" w:author="Vijay Singh" w:date="2021-01-21T18:20:00Z">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ins>
      <w:ins w:id="371" w:author="Vijay Singh" w:date="2021-01-21T18:21:00Z">
        <w:r w:rsidR="00972D7B">
          <w:rPr>
            <w:rStyle w:val="None"/>
            <w:rFonts w:ascii="Times New Roman" w:hAnsi="Times New Roman"/>
            <w:sz w:val="22"/>
            <w:szCs w:val="22"/>
          </w:rPr>
          <w:t>of</w:t>
        </w:r>
      </w:ins>
      <w:ins w:id="372" w:author="Vijay Singh" w:date="2021-01-21T18:20:00Z">
        <w:r w:rsidR="003D4A00">
          <w:rPr>
            <w:rStyle w:val="None"/>
            <w:rFonts w:ascii="Times New Roman" w:hAnsi="Times New Roman"/>
            <w:sz w:val="22"/>
            <w:szCs w:val="22"/>
          </w:rPr>
          <w:t xml:space="preserve"> the last two acquisitions </w:t>
        </w:r>
      </w:ins>
      <w:ins w:id="373" w:author="Vijay Singh" w:date="2021-01-21T18:21:00Z">
        <w:r w:rsidR="002977F4">
          <w:rPr>
            <w:rStyle w:val="None"/>
            <w:rFonts w:ascii="Times New Roman" w:hAnsi="Times New Roman"/>
            <w:sz w:val="22"/>
            <w:szCs w:val="22"/>
          </w:rPr>
          <w:t xml:space="preserve">during the practice session was lower than 0.030. </w:t>
        </w:r>
      </w:ins>
      <w:ins w:id="374" w:author="Vijay Singh" w:date="2021-01-21T18:23:00Z">
        <w:r w:rsidR="00D14A65">
          <w:rPr>
            <w:rStyle w:val="None"/>
            <w:rFonts w:ascii="Times New Roman" w:hAnsi="Times New Roman"/>
            <w:sz w:val="22"/>
            <w:szCs w:val="22"/>
          </w:rPr>
          <w:t xml:space="preserve">This was a deviation from the pre-registered plan where we set the threshold criterion as 0.025. </w:t>
        </w:r>
      </w:ins>
      <w:ins w:id="375" w:author="Vijay Singh" w:date="2021-01-21T18:24:00Z">
        <w:r w:rsidR="00914F31">
          <w:rPr>
            <w:rStyle w:val="None"/>
            <w:rFonts w:ascii="Times New Roman" w:hAnsi="Times New Roman"/>
            <w:sz w:val="22"/>
            <w:szCs w:val="22"/>
          </w:rPr>
          <w:t>After collecting data from 8 observers, we realized that the criterion was too strict</w:t>
        </w:r>
      </w:ins>
      <w:ins w:id="376" w:author="Vijay Singh" w:date="2021-01-21T18:25:00Z">
        <w:r w:rsidR="00914F31">
          <w:rPr>
            <w:rStyle w:val="None"/>
            <w:rFonts w:ascii="Times New Roman" w:hAnsi="Times New Roman"/>
            <w:sz w:val="22"/>
            <w:szCs w:val="22"/>
          </w:rPr>
          <w:t xml:space="preserve">. </w:t>
        </w:r>
      </w:ins>
      <w:ins w:id="377" w:author="Vijay Singh" w:date="2021-01-21T18:26:00Z">
        <w:r w:rsidR="00914F31">
          <w:rPr>
            <w:rStyle w:val="None"/>
            <w:rFonts w:ascii="Times New Roman" w:hAnsi="Times New Roman"/>
            <w:sz w:val="22"/>
            <w:szCs w:val="22"/>
          </w:rPr>
          <w:t xml:space="preserve">Only one observer </w:t>
        </w:r>
      </w:ins>
      <w:ins w:id="378" w:author="Vijay Singh" w:date="2021-01-25T19:49:00Z">
        <w:r w:rsidR="000D142B">
          <w:rPr>
            <w:rStyle w:val="None"/>
            <w:rFonts w:ascii="Times New Roman" w:hAnsi="Times New Roman"/>
            <w:sz w:val="22"/>
            <w:szCs w:val="22"/>
          </w:rPr>
          <w:t xml:space="preserve">had </w:t>
        </w:r>
      </w:ins>
      <w:ins w:id="379" w:author="Vijay Singh" w:date="2021-01-21T18:26:00Z">
        <w:r w:rsidR="00914F31">
          <w:rPr>
            <w:rStyle w:val="None"/>
            <w:rFonts w:ascii="Times New Roman" w:hAnsi="Times New Roman"/>
            <w:sz w:val="22"/>
            <w:szCs w:val="22"/>
          </w:rPr>
          <w:t xml:space="preserve">met the criterion. After modifying the threshold criterion, </w:t>
        </w:r>
      </w:ins>
      <w:ins w:id="380" w:author="Vijay Singh" w:date="2021-01-21T18:27:00Z">
        <w:r w:rsidR="00914F31">
          <w:rPr>
            <w:rStyle w:val="None"/>
            <w:rFonts w:ascii="Times New Roman" w:hAnsi="Times New Roman"/>
            <w:sz w:val="22"/>
            <w:szCs w:val="22"/>
          </w:rPr>
          <w:t xml:space="preserve">we included </w:t>
        </w:r>
      </w:ins>
      <w:ins w:id="381" w:author="Vijay Singh" w:date="2021-01-21T18:26:00Z">
        <w:r w:rsidR="00914F31">
          <w:rPr>
            <w:rStyle w:val="None"/>
            <w:rFonts w:ascii="Times New Roman" w:hAnsi="Times New Roman"/>
            <w:sz w:val="22"/>
            <w:szCs w:val="22"/>
          </w:rPr>
          <w:t xml:space="preserve">two </w:t>
        </w:r>
      </w:ins>
      <w:ins w:id="382" w:author="Vijay Singh" w:date="2021-01-21T18:27:00Z">
        <w:r w:rsidR="00914F31">
          <w:rPr>
            <w:rStyle w:val="None"/>
            <w:rFonts w:ascii="Times New Roman" w:hAnsi="Times New Roman"/>
            <w:sz w:val="22"/>
            <w:szCs w:val="22"/>
          </w:rPr>
          <w:t xml:space="preserve">of the initially </w:t>
        </w:r>
      </w:ins>
      <w:ins w:id="383" w:author="Vijay Singh" w:date="2021-01-21T18:29:00Z">
        <w:r w:rsidR="00042D70">
          <w:rPr>
            <w:rStyle w:val="None"/>
            <w:rFonts w:ascii="Times New Roman" w:hAnsi="Times New Roman"/>
            <w:sz w:val="22"/>
            <w:szCs w:val="22"/>
          </w:rPr>
          <w:t>discontinued</w:t>
        </w:r>
      </w:ins>
      <w:ins w:id="384" w:author="Vijay Singh" w:date="2021-01-21T18:27:00Z">
        <w:r w:rsidR="00914F31">
          <w:rPr>
            <w:rStyle w:val="None"/>
            <w:rFonts w:ascii="Times New Roman" w:hAnsi="Times New Roman"/>
            <w:sz w:val="22"/>
            <w:szCs w:val="22"/>
          </w:rPr>
          <w:t xml:space="preserve"> observers in our experiment</w:t>
        </w:r>
      </w:ins>
      <w:ins w:id="385" w:author="Vijay Singh" w:date="2021-01-22T12:35:00Z">
        <w:r w:rsidR="007018F9">
          <w:rPr>
            <w:rStyle w:val="None"/>
            <w:rFonts w:ascii="Times New Roman" w:hAnsi="Times New Roman"/>
            <w:sz w:val="22"/>
            <w:szCs w:val="22"/>
          </w:rPr>
          <w:t xml:space="preserve"> (Observer 5 and Observer 8)</w:t>
        </w:r>
      </w:ins>
      <w:ins w:id="386" w:author="Vijay Singh" w:date="2021-01-21T18:27:00Z">
        <w:r w:rsidR="00914F31">
          <w:rPr>
            <w:rStyle w:val="None"/>
            <w:rFonts w:ascii="Times New Roman" w:hAnsi="Times New Roman"/>
            <w:sz w:val="22"/>
            <w:szCs w:val="22"/>
          </w:rPr>
          <w:t xml:space="preserve">. </w:t>
        </w:r>
      </w:ins>
      <w:ins w:id="387" w:author="Vijay Singh" w:date="2021-01-21T18:21:00Z">
        <w:r w:rsidR="002D7BA3">
          <w:rPr>
            <w:rStyle w:val="None"/>
            <w:rFonts w:ascii="Times New Roman" w:hAnsi="Times New Roman"/>
            <w:sz w:val="22"/>
            <w:szCs w:val="22"/>
          </w:rPr>
          <w:t xml:space="preserve">Total of 11 naïve observers participated in the </w:t>
        </w:r>
      </w:ins>
      <w:ins w:id="388" w:author="Vijay Singh" w:date="2021-01-21T18:22:00Z">
        <w:r w:rsidR="002D7BA3">
          <w:rPr>
            <w:rStyle w:val="None"/>
            <w:rFonts w:ascii="Times New Roman" w:hAnsi="Times New Roman"/>
            <w:sz w:val="22"/>
            <w:szCs w:val="22"/>
          </w:rPr>
          <w:t>practice sessions.</w:t>
        </w:r>
        <w:r w:rsidR="00D14A65">
          <w:rPr>
            <w:rStyle w:val="None"/>
            <w:rFonts w:ascii="Times New Roman" w:hAnsi="Times New Roman"/>
            <w:sz w:val="22"/>
            <w:szCs w:val="22"/>
          </w:rPr>
          <w:t xml:space="preserve"> Four </w:t>
        </w:r>
      </w:ins>
      <w:ins w:id="389" w:author="Vijay Singh" w:date="2021-01-21T18:30:00Z">
        <w:r w:rsidR="00ED6E38">
          <w:rPr>
            <w:rStyle w:val="None"/>
            <w:rFonts w:ascii="Times New Roman" w:hAnsi="Times New Roman"/>
            <w:sz w:val="22"/>
            <w:szCs w:val="22"/>
          </w:rPr>
          <w:t xml:space="preserve">of these </w:t>
        </w:r>
      </w:ins>
      <w:ins w:id="390" w:author="Vijay Singh" w:date="2021-01-21T18:22:00Z">
        <w:r w:rsidR="00D14A65">
          <w:rPr>
            <w:rStyle w:val="None"/>
            <w:rFonts w:ascii="Times New Roman" w:hAnsi="Times New Roman"/>
            <w:sz w:val="22"/>
            <w:szCs w:val="22"/>
          </w:rPr>
          <w:t>observers met the criteria for continuing the expe</w:t>
        </w:r>
      </w:ins>
      <w:ins w:id="391" w:author="Vijay Singh" w:date="2021-01-21T18:23:00Z">
        <w:r w:rsidR="00D14A65">
          <w:rPr>
            <w:rStyle w:val="None"/>
            <w:rFonts w:ascii="Times New Roman" w:hAnsi="Times New Roman"/>
            <w:sz w:val="22"/>
            <w:szCs w:val="22"/>
          </w:rPr>
          <w:t>riment.</w:t>
        </w:r>
      </w:ins>
      <w:ins w:id="392" w:author="Vijay Singh" w:date="2021-01-21T18:28:00Z">
        <w:r w:rsidR="00413969">
          <w:rPr>
            <w:rStyle w:val="None"/>
            <w:rFonts w:ascii="Times New Roman" w:hAnsi="Times New Roman"/>
            <w:sz w:val="22"/>
            <w:szCs w:val="22"/>
          </w:rPr>
          <w:t xml:space="preserve"> Two of these observers also participated in the main experiment </w:t>
        </w:r>
      </w:ins>
      <w:ins w:id="393" w:author="Vijay Singh" w:date="2021-01-22T12:36:00Z">
        <w:r w:rsidR="007018F9">
          <w:rPr>
            <w:rStyle w:val="None"/>
            <w:rFonts w:ascii="Times New Roman" w:hAnsi="Times New Roman"/>
            <w:sz w:val="22"/>
            <w:szCs w:val="22"/>
          </w:rPr>
          <w:t>(Observer 4 and Observer 8)</w:t>
        </w:r>
      </w:ins>
      <w:ins w:id="394" w:author="Vijay Singh" w:date="2021-01-21T18:29:00Z">
        <w:r w:rsidR="00413969">
          <w:rPr>
            <w:rStyle w:val="None"/>
            <w:rFonts w:ascii="Times New Roman" w:hAnsi="Times New Roman"/>
            <w:sz w:val="22"/>
            <w:szCs w:val="22"/>
          </w:rPr>
          <w:t>.</w:t>
        </w:r>
      </w:ins>
      <w:ins w:id="395" w:author="Vijay Singh" w:date="2021-01-21T18:20:00Z">
        <w:r w:rsidR="00F8245C">
          <w:rPr>
            <w:rStyle w:val="None"/>
            <w:rFonts w:ascii="Times New Roman" w:hAnsi="Times New Roman"/>
            <w:sz w:val="22"/>
            <w:szCs w:val="22"/>
          </w:rPr>
          <w:t xml:space="preserve"> </w:t>
        </w:r>
      </w:ins>
      <w:ins w:id="396" w:author="Brainard, David H" w:date="2021-01-18T12:15:00Z">
        <w:r w:rsidR="00542154">
          <w:rPr>
            <w:rStyle w:val="None"/>
            <w:rFonts w:ascii="Times New Roman" w:hAnsi="Times New Roman"/>
            <w:sz w:val="22"/>
            <w:szCs w:val="22"/>
          </w:rPr>
          <w:t xml:space="preserve"> </w:t>
        </w:r>
      </w:ins>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7C445DC7" w14:textId="46E33746" w:rsidR="00F55602" w:rsidRDefault="00EF2452">
      <w:pPr>
        <w:pStyle w:val="Body"/>
        <w:spacing w:after="160"/>
        <w:rPr>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ins w:id="397" w:author="Vijay Singh" w:date="2021-01-25T19:52:00Z">
        <w:r w:rsidR="00B44CB5">
          <w:rPr>
            <w:rFonts w:ascii="Times New Roman" w:hAnsi="Times New Roman" w:cs="Times New Roman"/>
            <w:sz w:val="22"/>
            <w:szCs w:val="22"/>
          </w:rPr>
          <w:t xml:space="preserve"> Figure S2 also shows the threshold of the observers </w:t>
        </w:r>
      </w:ins>
      <w:ins w:id="398" w:author="Vijay Singh" w:date="2021-01-25T19:53:00Z">
        <w:r w:rsidR="00B44CB5">
          <w:rPr>
            <w:rFonts w:ascii="Times New Roman" w:hAnsi="Times New Roman" w:cs="Times New Roman"/>
            <w:sz w:val="22"/>
            <w:szCs w:val="22"/>
          </w:rPr>
          <w:t>in Experiment 3 for the condition with covariance scalar equal to 1. This condition is equivalent to Condition 3a of Exper</w:t>
        </w:r>
      </w:ins>
      <w:ins w:id="399" w:author="Vijay Singh" w:date="2021-01-25T19:54:00Z">
        <w:r w:rsidR="00B44CB5">
          <w:rPr>
            <w:rFonts w:ascii="Times New Roman" w:hAnsi="Times New Roman" w:cs="Times New Roman"/>
            <w:sz w:val="22"/>
            <w:szCs w:val="22"/>
          </w:rPr>
          <w:t xml:space="preserve">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ins>
    </w:p>
    <w:p w14:paraId="7F5FDBBA" w14:textId="694A137B" w:rsidR="005E7CD5" w:rsidRPr="0076345B" w:rsidRDefault="005E7CD5" w:rsidP="0076345B">
      <w:pPr>
        <w:pStyle w:val="Body"/>
        <w:spacing w:after="160"/>
        <w:jc w:val="center"/>
        <w:rPr>
          <w:rFonts w:ascii="Times New Roman" w:hAnsi="Times New Roman" w:cs="Times New Roman"/>
          <w:sz w:val="22"/>
          <w:szCs w:val="22"/>
        </w:rPr>
      </w:pPr>
      <w:r w:rsidRPr="0076345B">
        <w:rPr>
          <w:rFonts w:ascii="Times New Roman" w:hAnsi="Times New Roman" w:cs="Times New Roman"/>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ins w:id="400" w:author="Vijay Singh" w:date="2021-02-06T13:30:00Z"/>
          <w:rFonts w:ascii="Times New Roman" w:hAnsi="Times New Roman"/>
          <w:b/>
          <w:bCs/>
          <w:sz w:val="22"/>
          <w:szCs w:val="22"/>
        </w:rPr>
      </w:pPr>
    </w:p>
    <w:p w14:paraId="34FE7115" w14:textId="77777777" w:rsidR="000F7CE6" w:rsidRDefault="000F7CE6" w:rsidP="000F7CE6">
      <w:pPr>
        <w:pStyle w:val="Default"/>
        <w:spacing w:before="0"/>
        <w:jc w:val="center"/>
        <w:rPr>
          <w:ins w:id="401" w:author="Vijay Singh" w:date="2021-02-06T13:30:00Z"/>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BB2A97">
        <w:tc>
          <w:tcPr>
            <w:tcW w:w="1354" w:type="dxa"/>
            <w:vMerge w:val="restart"/>
          </w:tcPr>
          <w:p w14:paraId="687220A3" w14:textId="77777777" w:rsidR="000F7CE6" w:rsidRPr="00FB6CBC"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BB2A97">
        <w:tc>
          <w:tcPr>
            <w:tcW w:w="1354" w:type="dxa"/>
            <w:vMerge/>
          </w:tcPr>
          <w:p w14:paraId="19595198" w14:textId="77777777" w:rsidR="000F7CE6" w:rsidRPr="00E735A8" w:rsidRDefault="000F7CE6" w:rsidP="00BB2A97">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BB2A97">
        <w:tc>
          <w:tcPr>
            <w:tcW w:w="1354" w:type="dxa"/>
          </w:tcPr>
          <w:p w14:paraId="13911B5F" w14:textId="77777777" w:rsidR="000F7CE6" w:rsidRPr="00E735A8"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BB2A97">
        <w:tc>
          <w:tcPr>
            <w:tcW w:w="1354" w:type="dxa"/>
          </w:tcPr>
          <w:p w14:paraId="298568B3" w14:textId="77777777" w:rsidR="000F7CE6" w:rsidRPr="00E735A8"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BB2A97">
        <w:tc>
          <w:tcPr>
            <w:tcW w:w="1354" w:type="dxa"/>
          </w:tcPr>
          <w:p w14:paraId="647EFF1D" w14:textId="77777777" w:rsidR="000F7CE6" w:rsidRPr="00E735A8"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BB2A97">
        <w:tc>
          <w:tcPr>
            <w:tcW w:w="1354" w:type="dxa"/>
          </w:tcPr>
          <w:p w14:paraId="0DE09A96" w14:textId="77777777" w:rsidR="000F7CE6" w:rsidRPr="00E735A8"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1DF516B8" w14:textId="77777777" w:rsidR="000F7CE6" w:rsidRPr="009F434F" w:rsidRDefault="000F7CE6" w:rsidP="000F7CE6">
      <w:pPr>
        <w:pStyle w:val="Default"/>
        <w:spacing w:before="0"/>
        <w:rPr>
          <w:rFonts w:ascii="Times New Roman" w:hAnsi="Times New Roman"/>
          <w:b/>
          <w:bCs/>
          <w:sz w:val="22"/>
          <w:szCs w:val="22"/>
        </w:rPr>
      </w:pPr>
    </w:p>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27A22469" w14:textId="77777777" w:rsidR="001B3B40" w:rsidRPr="009C2152" w:rsidRDefault="001B3B40" w:rsidP="001B3B40">
      <w:pPr>
        <w:pStyle w:val="Body"/>
        <w:rPr>
          <w:rFonts w:ascii="Times New Roman" w:hAnsi="Times New Roman" w:cs="Times New Roman"/>
          <w:sz w:val="22"/>
          <w:szCs w:val="22"/>
        </w:rPr>
      </w:pPr>
      <w:r w:rsidRPr="009C2152">
        <w:rPr>
          <w:rStyle w:val="None"/>
          <w:rFonts w:ascii="Times New Roman" w:hAnsi="Times New Roman" w:cs="Times New Roman"/>
          <w:b/>
          <w:bCs/>
          <w:sz w:val="22"/>
          <w:szCs w:val="22"/>
        </w:rPr>
        <w:t>Figure S2:</w:t>
      </w:r>
      <w:r w:rsidRPr="009C2152">
        <w:rPr>
          <w:rStyle w:val="None"/>
          <w:rFonts w:ascii="Times New Roman" w:hAnsi="Times New Roman" w:cs="Times New Roman"/>
          <w:sz w:val="22"/>
          <w:szCs w:val="22"/>
        </w:rPr>
        <w:t xml:space="preserve"> Lightness discrimination threshold of </w:t>
      </w:r>
      <w:r>
        <w:rPr>
          <w:rStyle w:val="None"/>
          <w:rFonts w:ascii="Times New Roman" w:hAnsi="Times New Roman" w:cs="Times New Roman"/>
          <w:sz w:val="22"/>
          <w:szCs w:val="22"/>
        </w:rPr>
        <w:t xml:space="preserve">four human </w:t>
      </w:r>
      <w:r w:rsidRPr="009C2152">
        <w:rPr>
          <w:rStyle w:val="None"/>
          <w:rFonts w:ascii="Times New Roman" w:hAnsi="Times New Roman" w:cs="Times New Roman"/>
          <w:sz w:val="22"/>
          <w:szCs w:val="22"/>
        </w:rPr>
        <w:t>observers in</w:t>
      </w:r>
      <w:r>
        <w:rPr>
          <w:rStyle w:val="None"/>
          <w:rFonts w:ascii="Times New Roman" w:hAnsi="Times New Roman" w:cs="Times New Roman"/>
          <w:sz w:val="22"/>
          <w:szCs w:val="22"/>
        </w:rPr>
        <w:t xml:space="preserve"> the five conditions in </w:t>
      </w:r>
      <w:r w:rsidRPr="009C2152">
        <w:rPr>
          <w:rStyle w:val="None"/>
          <w:rFonts w:ascii="Times New Roman" w:hAnsi="Times New Roman" w:cs="Times New Roman"/>
          <w:sz w:val="22"/>
          <w:szCs w:val="22"/>
        </w:rPr>
        <w:t>Experiment 2</w:t>
      </w:r>
      <w:r>
        <w:rPr>
          <w:rStyle w:val="None"/>
          <w:rFonts w:ascii="Times New Roman" w:hAnsi="Times New Roman" w:cs="Times New Roman"/>
          <w:sz w:val="22"/>
          <w:szCs w:val="22"/>
        </w:rPr>
        <w:t xml:space="preserve"> </w:t>
      </w:r>
      <w:r>
        <w:rPr>
          <w:rFonts w:ascii="Times New Roman" w:hAnsi="Times New Roman" w:cs="Times New Roman"/>
          <w:sz w:val="22"/>
          <w:szCs w:val="22"/>
        </w:rPr>
        <w:t>(The data points have been jittered to avoid marker overlaps).</w:t>
      </w:r>
      <w:r w:rsidRPr="009C2152">
        <w:rPr>
          <w:rStyle w:val="None"/>
          <w:rFonts w:ascii="Times New Roman" w:hAnsi="Times New Roman" w:cs="Times New Roman"/>
          <w:sz w:val="22"/>
          <w:szCs w:val="22"/>
        </w:rPr>
        <w:t xml:space="preserve"> </w:t>
      </w:r>
      <w:r>
        <w:rPr>
          <w:rFonts w:ascii="Times New Roman" w:hAnsi="Times New Roman" w:cs="Times New Roman"/>
          <w:sz w:val="22"/>
          <w:szCs w:val="22"/>
        </w:rPr>
        <w:t xml:space="preserve">The thresholds are </w:t>
      </w:r>
      <w:r w:rsidRPr="009C2152">
        <w:rPr>
          <w:rFonts w:ascii="Times New Roman" w:hAnsi="Times New Roman" w:cs="Times New Roman"/>
          <w:sz w:val="22"/>
          <w:szCs w:val="22"/>
        </w:rPr>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Condition 3a of Experiment 2 is </w:t>
      </w:r>
      <w:r>
        <w:rPr>
          <w:rFonts w:ascii="Times New Roman" w:hAnsi="Times New Roman" w:cs="Times New Roman"/>
          <w:sz w:val="22"/>
          <w:szCs w:val="22"/>
        </w:rPr>
        <w:t>equivalent to the condition with covariance scalar equal to 1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=1</m:t>
        </m:r>
      </m:oMath>
      <w:r>
        <w:rPr>
          <w:rFonts w:ascii="Times New Roman" w:hAnsi="Times New Roman" w:cs="Times New Roman"/>
          <w:sz w:val="22"/>
          <w:szCs w:val="22"/>
        </w:rPr>
        <w:t xml:space="preserve">). The thresholds for this condition are also provided for comparison. Two observers from Experiment 2 also participated in Experiment 3. </w:t>
      </w:r>
      <w:r w:rsidRPr="009C2152">
        <w:rPr>
          <w:rStyle w:val="None"/>
          <w:rFonts w:ascii="Times New Roman" w:hAnsi="Times New Roman" w:cs="Times New Roman"/>
          <w:b/>
          <w:bCs/>
          <w:sz w:val="22"/>
          <w:szCs w:val="22"/>
        </w:rPr>
        <w:t xml:space="preserve"> </w:t>
      </w:r>
      <w:r w:rsidRPr="009C2152">
        <w:rPr>
          <w:rFonts w:ascii="Times New Roman" w:hAnsi="Times New Roman" w:cs="Times New Roman"/>
          <w:color w:val="auto"/>
          <w:sz w:val="22"/>
          <w:szCs w:val="22"/>
          <w14:textOutline w14:w="0" w14:cap="rnd" w14:cmpd="sng" w14:algn="ctr">
            <w14:noFill/>
            <w14:prstDash w14:val="solid"/>
            <w14:bevel/>
          </w14:textOutline>
        </w:rPr>
        <w:fldChar w:fldCharType="begin"/>
      </w:r>
      <w:r w:rsidRPr="009C2152">
        <w:rPr>
          <w:rFonts w:ascii="Times New Roman" w:hAnsi="Times New Roman" w:cs="Times New Roman"/>
          <w:sz w:val="22"/>
          <w:szCs w:val="22"/>
        </w:rPr>
        <w:instrText xml:space="preserve"> ADDIN EN.REFLIST </w:instrText>
      </w:r>
      <w:r w:rsidRPr="009C2152">
        <w:rPr>
          <w:rFonts w:ascii="Times New Roman" w:hAnsi="Times New Roman" w:cs="Times New Roman"/>
          <w:color w:val="auto"/>
          <w:sz w:val="22"/>
          <w:szCs w:val="22"/>
          <w14:textOutline w14:w="0" w14:cap="rnd" w14:cmpd="sng" w14:algn="ctr">
            <w14:noFill/>
            <w14:prstDash w14:val="solid"/>
            <w14:bevel/>
          </w14:textOutline>
        </w:rPr>
        <w:fldChar w:fldCharType="end"/>
      </w:r>
    </w:p>
    <w:p w14:paraId="0CA11536" w14:textId="79173B1C"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2BE84AA8" w14:textId="77777777" w:rsidR="002B6D57" w:rsidRPr="002B6D57" w:rsidRDefault="00761DC9" w:rsidP="002B6D57">
      <w:pPr>
        <w:pStyle w:val="EndNoteBibliography"/>
        <w:ind w:left="720" w:hanging="720"/>
        <w:rPr>
          <w:noProof/>
        </w:rPr>
      </w:pPr>
      <w:r>
        <w:fldChar w:fldCharType="begin"/>
      </w:r>
      <w:r>
        <w:instrText xml:space="preserve"> ADDIN EN.REFLIST </w:instrText>
      </w:r>
      <w:r>
        <w:fldChar w:fldCharType="separate"/>
      </w:r>
      <w:r w:rsidR="002B6D57" w:rsidRPr="002B6D57">
        <w:rPr>
          <w:noProof/>
        </w:rPr>
        <w:t xml:space="preserve">Adelson, E. H. (2000). Lightness Perception and Lightness Illusions. In M. Gazzaniga (Ed.), </w:t>
      </w:r>
      <w:r w:rsidR="002B6D57" w:rsidRPr="002B6D57">
        <w:rPr>
          <w:i/>
          <w:noProof/>
        </w:rPr>
        <w:t>The New Cognitive Neurosciences, 2nd edition</w:t>
      </w:r>
      <w:r w:rsidR="002B6D57" w:rsidRPr="002B6D57">
        <w:rPr>
          <w:noProof/>
        </w:rPr>
        <w:t xml:space="preserve"> (pp. 339-351). Cambridge, MA: MIT Press.</w:t>
      </w:r>
    </w:p>
    <w:p w14:paraId="45E0EB15" w14:textId="77777777" w:rsidR="002B6D57" w:rsidRPr="002B6D57" w:rsidRDefault="002B6D57" w:rsidP="002B6D57">
      <w:pPr>
        <w:pStyle w:val="EndNoteBibliography"/>
        <w:ind w:left="720" w:hanging="720"/>
        <w:rPr>
          <w:noProof/>
        </w:rPr>
      </w:pPr>
      <w:r w:rsidRPr="002B6D57">
        <w:rPr>
          <w:noProof/>
        </w:rPr>
        <w:t xml:space="preserve">American Society for Testing and Materials. (2017 ). Standard test method for luminous reflectance factor of acoustical materials by use of integrating-sphere reflectometers. </w:t>
      </w:r>
      <w:r w:rsidRPr="002B6D57">
        <w:rPr>
          <w:i/>
          <w:noProof/>
        </w:rPr>
        <w:t>Renovations of Center for Historic Preservation, 98(A)</w:t>
      </w:r>
      <w:r w:rsidRPr="002B6D57">
        <w:rPr>
          <w:noProof/>
        </w:rPr>
        <w:t xml:space="preserve">, E1477. </w:t>
      </w:r>
    </w:p>
    <w:p w14:paraId="257D38AC" w14:textId="77777777" w:rsidR="002B6D57" w:rsidRPr="002B6D57" w:rsidRDefault="002B6D57" w:rsidP="002B6D57">
      <w:pPr>
        <w:pStyle w:val="EndNoteBibliography"/>
        <w:ind w:left="720" w:hanging="720"/>
        <w:rPr>
          <w:noProof/>
        </w:rPr>
      </w:pPr>
      <w:r w:rsidRPr="002B6D57">
        <w:rPr>
          <w:noProof/>
        </w:rPr>
        <w:t xml:space="preserve">Brainard, D. H. (1989). Calibration of a computer controlled color monitor. </w:t>
      </w:r>
      <w:r w:rsidRPr="002B6D57">
        <w:rPr>
          <w:i/>
          <w:noProof/>
        </w:rPr>
        <w:t>Color Research &amp; Application, 14</w:t>
      </w:r>
      <w:r w:rsidRPr="002B6D57">
        <w:rPr>
          <w:noProof/>
        </w:rPr>
        <w:t xml:space="preserve">(1), 23-34. </w:t>
      </w:r>
    </w:p>
    <w:p w14:paraId="58EFCED9" w14:textId="77777777" w:rsidR="002B6D57" w:rsidRPr="002B6D57" w:rsidRDefault="002B6D57" w:rsidP="002B6D57">
      <w:pPr>
        <w:pStyle w:val="EndNoteBibliography"/>
        <w:ind w:left="720" w:hanging="720"/>
        <w:rPr>
          <w:noProof/>
        </w:rPr>
      </w:pPr>
      <w:r w:rsidRPr="002B6D57">
        <w:rPr>
          <w:noProof/>
        </w:rPr>
        <w:t xml:space="preserve">Brainard, D. H. (2015). Color and the Cone Mosaic. </w:t>
      </w:r>
      <w:r w:rsidRPr="002B6D57">
        <w:rPr>
          <w:i/>
          <w:noProof/>
        </w:rPr>
        <w:t>Annu Rev Vis Sci, 1</w:t>
      </w:r>
      <w:r w:rsidRPr="002B6D57">
        <w:rPr>
          <w:noProof/>
        </w:rPr>
        <w:t>, 519-546. doi:10.1146/annurev-vision-082114-035341</w:t>
      </w:r>
    </w:p>
    <w:p w14:paraId="48227A16" w14:textId="77777777" w:rsidR="002B6D57" w:rsidRPr="002B6D57" w:rsidRDefault="002B6D57" w:rsidP="002B6D57">
      <w:pPr>
        <w:pStyle w:val="EndNoteBibliography"/>
        <w:ind w:left="720" w:hanging="720"/>
        <w:rPr>
          <w:noProof/>
        </w:rPr>
      </w:pPr>
      <w:r w:rsidRPr="002B6D57">
        <w:rPr>
          <w:noProof/>
        </w:rPr>
        <w:t xml:space="preserve">Fechner, G. T. (1966). </w:t>
      </w:r>
      <w:r w:rsidRPr="002B6D57">
        <w:rPr>
          <w:i/>
          <w:noProof/>
        </w:rPr>
        <w:t>Elements of psychophysics</w:t>
      </w:r>
      <w:r w:rsidRPr="002B6D57">
        <w:rPr>
          <w:noProof/>
        </w:rPr>
        <w:t xml:space="preserve"> (Vol. 1). New York: Holt, Rinehart and Winston.</w:t>
      </w:r>
    </w:p>
    <w:p w14:paraId="3FBF7165" w14:textId="77777777" w:rsidR="002B6D57" w:rsidRPr="002B6D57" w:rsidRDefault="002B6D57" w:rsidP="002B6D57">
      <w:pPr>
        <w:pStyle w:val="EndNoteBibliography"/>
        <w:ind w:left="720" w:hanging="720"/>
        <w:rPr>
          <w:noProof/>
        </w:rPr>
      </w:pPr>
      <w:r w:rsidRPr="002B6D57">
        <w:rPr>
          <w:noProof/>
        </w:rPr>
        <w:t xml:space="preserve">Green, D. M., &amp; Swets, J. A. (1996). </w:t>
      </w:r>
      <w:r w:rsidRPr="002B6D57">
        <w:rPr>
          <w:i/>
          <w:noProof/>
        </w:rPr>
        <w:t>Signal detection theory and psychophysics</w:t>
      </w:r>
      <w:r w:rsidRPr="002B6D57">
        <w:rPr>
          <w:noProof/>
        </w:rPr>
        <w:t xml:space="preserve"> (Vol. 1). New York: Wiley.</w:t>
      </w:r>
    </w:p>
    <w:p w14:paraId="6EF062A8" w14:textId="77777777" w:rsidR="002B6D57" w:rsidRPr="002B6D57" w:rsidRDefault="002B6D57" w:rsidP="002B6D57">
      <w:pPr>
        <w:pStyle w:val="EndNoteBibliography"/>
        <w:ind w:left="720" w:hanging="720"/>
        <w:rPr>
          <w:noProof/>
        </w:rPr>
      </w:pPr>
      <w:r w:rsidRPr="002B6D57">
        <w:rPr>
          <w:noProof/>
        </w:rPr>
        <w:t xml:space="preserve">Heasly, B. S., Cottaris, N. P., Lichtman, D. P., Xiao, B., &amp; Brainard, D. H. (2014). RenderToolbox3: MATLAB tools that facilitate physically based stimulus rendering for vision research. </w:t>
      </w:r>
      <w:r w:rsidRPr="002B6D57">
        <w:rPr>
          <w:i/>
          <w:noProof/>
        </w:rPr>
        <w:t>J Vis, 14</w:t>
      </w:r>
      <w:r w:rsidRPr="002B6D57">
        <w:rPr>
          <w:noProof/>
        </w:rPr>
        <w:t>(2). doi:10.1167/14.2.6</w:t>
      </w:r>
    </w:p>
    <w:p w14:paraId="536B7DF6" w14:textId="77777777" w:rsidR="002B6D57" w:rsidRPr="002B6D57" w:rsidRDefault="002B6D57" w:rsidP="002B6D57">
      <w:pPr>
        <w:pStyle w:val="EndNoteBibliography"/>
        <w:ind w:left="720" w:hanging="720"/>
        <w:rPr>
          <w:noProof/>
        </w:rPr>
      </w:pPr>
      <w:r w:rsidRPr="002B6D57">
        <w:rPr>
          <w:noProof/>
        </w:rPr>
        <w:t xml:space="preserve">Hecht, S., Shlaer, S., &amp; Pirenne, M. H. (1942). Energy, Quanta, and Vision. </w:t>
      </w:r>
      <w:r w:rsidRPr="002B6D57">
        <w:rPr>
          <w:i/>
          <w:noProof/>
        </w:rPr>
        <w:t>J Gen Physiol, 25</w:t>
      </w:r>
      <w:r w:rsidRPr="002B6D57">
        <w:rPr>
          <w:noProof/>
        </w:rPr>
        <w:t>(6), 819-840. doi:10.1085/jgp.25.6.819</w:t>
      </w:r>
    </w:p>
    <w:p w14:paraId="31BE63B8" w14:textId="77777777" w:rsidR="002B6D57" w:rsidRPr="002B6D57" w:rsidRDefault="002B6D57" w:rsidP="002B6D57">
      <w:pPr>
        <w:pStyle w:val="EndNoteBibliography"/>
        <w:ind w:left="720" w:hanging="720"/>
        <w:rPr>
          <w:noProof/>
        </w:rPr>
      </w:pPr>
      <w:r w:rsidRPr="002B6D57">
        <w:rPr>
          <w:noProof/>
        </w:rPr>
        <w:t xml:space="preserve">Hillis, J. M., &amp; Brainard, D. H. (2005). Do common mechanisms of adaptation mediate color discrimination and appearance? Uniform backgrounds. </w:t>
      </w:r>
      <w:r w:rsidRPr="002B6D57">
        <w:rPr>
          <w:i/>
          <w:noProof/>
        </w:rPr>
        <w:t>J Opt Soc Am A Opt Image Sci Vis, 22</w:t>
      </w:r>
      <w:r w:rsidRPr="002B6D57">
        <w:rPr>
          <w:noProof/>
        </w:rPr>
        <w:t>(10), 2090-2106. doi:10.1364/josaa.22.002090</w:t>
      </w:r>
    </w:p>
    <w:p w14:paraId="553DCC8E" w14:textId="77777777" w:rsidR="002B6D57" w:rsidRPr="002B6D57" w:rsidRDefault="002B6D57" w:rsidP="002B6D57">
      <w:pPr>
        <w:pStyle w:val="EndNoteBibliography"/>
        <w:ind w:left="720" w:hanging="720"/>
        <w:rPr>
          <w:noProof/>
        </w:rPr>
      </w:pPr>
      <w:r w:rsidRPr="002B6D57">
        <w:rPr>
          <w:noProof/>
        </w:rPr>
        <w:t xml:space="preserve">Hillis, J. M., &amp; Brainard, D. H. (2007). Do common mechanisms of adaptation mediate color discrimination and appearance? Contrast adaptation. </w:t>
      </w:r>
      <w:r w:rsidRPr="002B6D57">
        <w:rPr>
          <w:i/>
          <w:noProof/>
        </w:rPr>
        <w:t>J Opt Soc Am A Opt Image Sci Vis, 24</w:t>
      </w:r>
      <w:r w:rsidRPr="002B6D57">
        <w:rPr>
          <w:noProof/>
        </w:rPr>
        <w:t>(8), 2122-2133. doi:10.1364/josaa.24.002122</w:t>
      </w:r>
    </w:p>
    <w:p w14:paraId="47315FCA" w14:textId="4283F82F" w:rsidR="002B6D57" w:rsidRPr="002B6D57" w:rsidRDefault="002B6D57" w:rsidP="002B6D57">
      <w:pPr>
        <w:pStyle w:val="EndNoteBibliography"/>
        <w:ind w:left="720" w:hanging="720"/>
        <w:rPr>
          <w:noProof/>
        </w:rPr>
      </w:pPr>
      <w:r w:rsidRPr="002B6D57">
        <w:rPr>
          <w:noProof/>
        </w:rPr>
        <w:t>Jakob, W. (2010). Mitsuba renderer. doi:</w:t>
      </w:r>
      <w:hyperlink r:id="rId18" w:history="1">
        <w:r w:rsidRPr="002B6D57">
          <w:rPr>
            <w:rStyle w:val="Hyperlink"/>
            <w:noProof/>
          </w:rPr>
          <w:t>http://www.mitsuba-renderer.org</w:t>
        </w:r>
      </w:hyperlink>
    </w:p>
    <w:p w14:paraId="77655B67" w14:textId="77777777" w:rsidR="002B6D57" w:rsidRPr="002B6D57" w:rsidRDefault="002B6D57" w:rsidP="002B6D57">
      <w:pPr>
        <w:pStyle w:val="EndNoteBibliography"/>
        <w:ind w:left="720" w:hanging="720"/>
        <w:rPr>
          <w:noProof/>
        </w:rPr>
      </w:pPr>
      <w:r w:rsidRPr="002B6D57">
        <w:rPr>
          <w:noProof/>
        </w:rPr>
        <w:t xml:space="preserve">Kelly, K. L., Gibson, K. S., &amp; Nickerson, D. (1943). Tristimulus specification of the Munsell book of color from spectrophoto-metric measurements. </w:t>
      </w:r>
      <w:r w:rsidRPr="002B6D57">
        <w:rPr>
          <w:i/>
          <w:noProof/>
        </w:rPr>
        <w:t>Journal of the Optical Society of America, 33</w:t>
      </w:r>
      <w:r w:rsidRPr="002B6D57">
        <w:rPr>
          <w:noProof/>
        </w:rPr>
        <w:t xml:space="preserve">(7), 355-376. </w:t>
      </w:r>
    </w:p>
    <w:p w14:paraId="44378B51" w14:textId="77777777" w:rsidR="002B6D57" w:rsidRPr="002B6D57" w:rsidRDefault="002B6D57" w:rsidP="002B6D57">
      <w:pPr>
        <w:pStyle w:val="EndNoteBibliography"/>
        <w:ind w:left="720" w:hanging="720"/>
        <w:rPr>
          <w:noProof/>
        </w:rPr>
      </w:pPr>
      <w:r w:rsidRPr="002B6D57">
        <w:rPr>
          <w:noProof/>
        </w:rPr>
        <w:t xml:space="preserve">Kingdom, F. A. (2011). Lightness, brightness and transparency: a quarter century of new ideas, captivating demonstrations and unrelenting controversy. </w:t>
      </w:r>
      <w:r w:rsidRPr="002B6D57">
        <w:rPr>
          <w:i/>
          <w:noProof/>
        </w:rPr>
        <w:t>Vision Res, 51</w:t>
      </w:r>
      <w:r w:rsidRPr="002B6D57">
        <w:rPr>
          <w:noProof/>
        </w:rPr>
        <w:t>(7), 652-673. doi:10.1016/j.visres.2010.09.012</w:t>
      </w:r>
    </w:p>
    <w:p w14:paraId="3797E98C" w14:textId="77777777" w:rsidR="002B6D57" w:rsidRPr="002B6D57" w:rsidRDefault="002B6D57" w:rsidP="002B6D57">
      <w:pPr>
        <w:pStyle w:val="EndNoteBibliography"/>
        <w:ind w:left="720" w:hanging="720"/>
        <w:rPr>
          <w:noProof/>
        </w:rPr>
      </w:pPr>
      <w:r w:rsidRPr="002B6D57">
        <w:rPr>
          <w:noProof/>
        </w:rPr>
        <w:t xml:space="preserve">Marimont, D. H., &amp; Wandell, B. A. (1994). Matching color images: the effects of axial chromatic aberration. </w:t>
      </w:r>
      <w:r w:rsidRPr="002B6D57">
        <w:rPr>
          <w:i/>
          <w:noProof/>
        </w:rPr>
        <w:t>Journal of the Optical Society of America A, 11</w:t>
      </w:r>
      <w:r w:rsidRPr="002B6D57">
        <w:rPr>
          <w:noProof/>
        </w:rPr>
        <w:t xml:space="preserve">(12), 3113-3122. </w:t>
      </w:r>
    </w:p>
    <w:p w14:paraId="1CCAC104" w14:textId="77777777" w:rsidR="002B6D57" w:rsidRPr="002B6D57" w:rsidRDefault="002B6D57" w:rsidP="002B6D57">
      <w:pPr>
        <w:pStyle w:val="EndNoteBibliography"/>
        <w:ind w:left="720" w:hanging="720"/>
        <w:rPr>
          <w:noProof/>
        </w:rPr>
      </w:pPr>
      <w:r w:rsidRPr="002B6D57">
        <w:rPr>
          <w:noProof/>
        </w:rPr>
        <w:t xml:space="preserve">Nachmias, J., &amp; Sansbury, R. V. (1974). Letter: Grating contrast: discrimination may be better than detection. </w:t>
      </w:r>
      <w:r w:rsidRPr="002B6D57">
        <w:rPr>
          <w:i/>
          <w:noProof/>
        </w:rPr>
        <w:t>Vision Res, 14</w:t>
      </w:r>
      <w:r w:rsidRPr="002B6D57">
        <w:rPr>
          <w:noProof/>
        </w:rPr>
        <w:t>(10), 1039-1042. doi:10.1016/0042-6989(74)90175-8</w:t>
      </w:r>
    </w:p>
    <w:p w14:paraId="2125EEA9" w14:textId="77777777" w:rsidR="002B6D57" w:rsidRPr="002B6D57" w:rsidRDefault="002B6D57" w:rsidP="002B6D57">
      <w:pPr>
        <w:pStyle w:val="EndNoteBibliography"/>
        <w:ind w:left="720" w:hanging="720"/>
        <w:rPr>
          <w:noProof/>
        </w:rPr>
      </w:pPr>
      <w:r w:rsidRPr="002B6D57">
        <w:rPr>
          <w:noProof/>
        </w:rPr>
        <w:t xml:space="preserve">Parker, A. J., &amp; Newsome, W. T. (1998). Sense and the single neuron: probing the physiology of perception. </w:t>
      </w:r>
      <w:r w:rsidRPr="002B6D57">
        <w:rPr>
          <w:i/>
          <w:noProof/>
        </w:rPr>
        <w:t>Annu Rev Neurosci, 21</w:t>
      </w:r>
      <w:r w:rsidRPr="002B6D57">
        <w:rPr>
          <w:noProof/>
        </w:rPr>
        <w:t>, 227-277. doi:10.1146/annurev.neuro.21.1.227</w:t>
      </w:r>
    </w:p>
    <w:p w14:paraId="3BAA2BC6" w14:textId="77777777" w:rsidR="002B6D57" w:rsidRPr="002B6D57" w:rsidRDefault="002B6D57" w:rsidP="002B6D57">
      <w:pPr>
        <w:pStyle w:val="EndNoteBibliography"/>
        <w:ind w:left="720" w:hanging="720"/>
        <w:rPr>
          <w:noProof/>
        </w:rPr>
      </w:pPr>
      <w:r w:rsidRPr="002B6D57">
        <w:rPr>
          <w:noProof/>
        </w:rPr>
        <w:t xml:space="preserve">Pelli, D. G., &amp; Farell, B. (1999). Why use noise? </w:t>
      </w:r>
      <w:r w:rsidRPr="002B6D57">
        <w:rPr>
          <w:i/>
          <w:noProof/>
        </w:rPr>
        <w:t>Journal of the Optical Society of America A, 16</w:t>
      </w:r>
      <w:r w:rsidRPr="002B6D57">
        <w:rPr>
          <w:noProof/>
        </w:rPr>
        <w:t xml:space="preserve">(3), 647-653. </w:t>
      </w:r>
    </w:p>
    <w:p w14:paraId="4B55388E" w14:textId="77777777" w:rsidR="002B6D57" w:rsidRPr="002B6D57" w:rsidRDefault="002B6D57" w:rsidP="002B6D57">
      <w:pPr>
        <w:pStyle w:val="EndNoteBibliography"/>
        <w:ind w:left="720" w:hanging="720"/>
        <w:rPr>
          <w:noProof/>
        </w:rPr>
      </w:pPr>
      <w:r w:rsidRPr="002B6D57">
        <w:rPr>
          <w:noProof/>
        </w:rPr>
        <w:t xml:space="preserve">Prins, N., &amp; Kingdom, F. A. A. (2018). Applying the Model-Comparison Approach to Test Specific Research Hypotheses in Psychophysical Research Using the Palamedes Toolbox. </w:t>
      </w:r>
      <w:r w:rsidRPr="002B6D57">
        <w:rPr>
          <w:i/>
          <w:noProof/>
        </w:rPr>
        <w:t>Frontiers in Psychology, 9</w:t>
      </w:r>
      <w:r w:rsidRPr="002B6D57">
        <w:rPr>
          <w:noProof/>
        </w:rPr>
        <w:t>, 1250. doi:doi: 10.3389/fpsyg.2018.01250</w:t>
      </w:r>
    </w:p>
    <w:p w14:paraId="282F637B" w14:textId="77777777" w:rsidR="002B6D57" w:rsidRPr="002B6D57" w:rsidRDefault="002B6D57" w:rsidP="002B6D57">
      <w:pPr>
        <w:pStyle w:val="EndNoteBibliography"/>
        <w:ind w:left="720" w:hanging="720"/>
        <w:rPr>
          <w:noProof/>
        </w:rPr>
      </w:pPr>
      <w:r w:rsidRPr="002B6D57">
        <w:rPr>
          <w:noProof/>
        </w:rPr>
        <w:t xml:space="preserve">S, I. (1977). Tests for Colour-Blindness. </w:t>
      </w:r>
      <w:r w:rsidRPr="002B6D57">
        <w:rPr>
          <w:i/>
          <w:noProof/>
        </w:rPr>
        <w:t>Tokyo: Kanehara Shuppen Company, Ltd.</w:t>
      </w:r>
      <w:r w:rsidRPr="002B6D57">
        <w:rPr>
          <w:noProof/>
        </w:rPr>
        <w:t xml:space="preserve"> </w:t>
      </w:r>
    </w:p>
    <w:p w14:paraId="0076E97C" w14:textId="77777777" w:rsidR="002B6D57" w:rsidRPr="002B6D57" w:rsidRDefault="002B6D57" w:rsidP="002B6D57">
      <w:pPr>
        <w:pStyle w:val="EndNoteBibliography"/>
        <w:ind w:left="720" w:hanging="720"/>
        <w:rPr>
          <w:noProof/>
        </w:rPr>
      </w:pPr>
      <w:r w:rsidRPr="002B6D57">
        <w:rPr>
          <w:noProof/>
        </w:rPr>
        <w:lastRenderedPageBreak/>
        <w:t xml:space="preserve">Singh, V., Cottaris, N. P., Heasly, B. S., Brainard, D. H., &amp; Burge, J. (2018). Computational luminance constancy from naturalistic images. </w:t>
      </w:r>
      <w:r w:rsidRPr="002B6D57">
        <w:rPr>
          <w:i/>
          <w:noProof/>
        </w:rPr>
        <w:t>J Vis, 18</w:t>
      </w:r>
      <w:r w:rsidRPr="002B6D57">
        <w:rPr>
          <w:noProof/>
        </w:rPr>
        <w:t>(13), 19. doi:10.1167/18.13.19</w:t>
      </w:r>
    </w:p>
    <w:p w14:paraId="02BE4958" w14:textId="77777777" w:rsidR="002B6D57" w:rsidRPr="002B6D57" w:rsidRDefault="002B6D57" w:rsidP="002B6D57">
      <w:pPr>
        <w:pStyle w:val="EndNoteBibliography"/>
        <w:ind w:left="720" w:hanging="720"/>
        <w:rPr>
          <w:noProof/>
        </w:rPr>
      </w:pPr>
      <w:r w:rsidRPr="002B6D57">
        <w:rPr>
          <w:noProof/>
        </w:rPr>
        <w:t xml:space="preserve">Stockman, A., &amp; Brainard, D. H. (2010). Color vision mechanisms. </w:t>
      </w:r>
      <w:r w:rsidRPr="002B6D57">
        <w:rPr>
          <w:i/>
          <w:noProof/>
        </w:rPr>
        <w:t xml:space="preserve">OSA Handbook of Optics, </w:t>
      </w:r>
      <w:r w:rsidRPr="002B6D57">
        <w:rPr>
          <w:noProof/>
        </w:rPr>
        <w:t xml:space="preserve">, 1-11. </w:t>
      </w:r>
    </w:p>
    <w:p w14:paraId="6769793B" w14:textId="77777777" w:rsidR="002B6D57" w:rsidRPr="002B6D57" w:rsidRDefault="002B6D57" w:rsidP="002B6D57">
      <w:pPr>
        <w:pStyle w:val="EndNoteBibliography"/>
        <w:ind w:left="720" w:hanging="720"/>
        <w:rPr>
          <w:noProof/>
        </w:rPr>
      </w:pPr>
      <w:r w:rsidRPr="002B6D57">
        <w:rPr>
          <w:noProof/>
        </w:rPr>
        <w:t xml:space="preserve">Vrhel, M. J., Gershon, R., &amp; Iwan, L. S. (1994). Measurement and analysis of object reflectance spectra. </w:t>
      </w:r>
      <w:r w:rsidRPr="002B6D57">
        <w:rPr>
          <w:i/>
          <w:noProof/>
        </w:rPr>
        <w:t>Color Research &amp; Application, 19</w:t>
      </w:r>
      <w:r w:rsidRPr="002B6D57">
        <w:rPr>
          <w:noProof/>
        </w:rPr>
        <w:t xml:space="preserve">(1), 4-9. </w:t>
      </w:r>
    </w:p>
    <w:p w14:paraId="634B4794" w14:textId="5910751B" w:rsidR="00BA5E45" w:rsidRDefault="00761DC9">
      <w:pPr>
        <w:pStyle w:val="Body"/>
        <w:spacing w:before="0" w:after="160"/>
      </w:pPr>
      <w:r>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2-06T12:23:00Z" w:initials="VS">
    <w:p w14:paraId="24FA06ED" w14:textId="00D3C85C" w:rsidR="00A47A98" w:rsidRPr="00EF0C47" w:rsidRDefault="00A47A98" w:rsidP="00EF0C47">
      <w:pPr>
        <w:pStyle w:val="Default"/>
        <w:spacing w:before="100" w:after="100"/>
        <w:rPr>
          <w:rFonts w:ascii="Times New Roman" w:eastAsia="Times New Roman" w:hAnsi="Times New Roman" w:cs="Times New Roman"/>
          <w:sz w:val="22"/>
          <w:szCs w:val="22"/>
        </w:rPr>
      </w:pPr>
      <w:r>
        <w:rPr>
          <w:rStyle w:val="CommentReference"/>
        </w:rPr>
        <w:annotationRef/>
      </w:r>
      <w:r>
        <w:rPr>
          <w:rStyle w:val="CommentReference"/>
        </w:rPr>
        <w:t>Should I remove this? I don’t know what the general practice is about mentioning affiliations. The data was collected at Penn. David also supported me for some time from his grants.</w:t>
      </w:r>
    </w:p>
  </w:comment>
  <w:comment w:id="1" w:author="JohannesBurge" w:date="2021-02-07T23:22:00Z" w:initials="JDB">
    <w:p w14:paraId="6825534B" w14:textId="346FB531" w:rsidR="000A6DA0" w:rsidRDefault="000A6DA0">
      <w:pPr>
        <w:pStyle w:val="CommentText"/>
      </w:pPr>
      <w:r>
        <w:rPr>
          <w:rStyle w:val="CommentReference"/>
        </w:rPr>
        <w:annotationRef/>
      </w:r>
      <w:r>
        <w:t>I don’t think that there are any set rules, but in a case like this it</w:t>
      </w:r>
      <w:r w:rsidR="00C8470F">
        <w:t>’s probably best t</w:t>
      </w:r>
      <w:r>
        <w:t xml:space="preserve">o list your current and your previous </w:t>
      </w:r>
      <w:r w:rsidR="00C8470F">
        <w:t xml:space="preserve">affiliations… </w:t>
      </w:r>
    </w:p>
    <w:p w14:paraId="414E63D0" w14:textId="77777777" w:rsidR="00C8470F" w:rsidRDefault="000A6DA0" w:rsidP="00C8470F">
      <w:pPr>
        <w:pStyle w:val="CommentText"/>
      </w:pPr>
      <w:r>
        <w:t xml:space="preserve">I tend to list my affiliations as </w:t>
      </w:r>
    </w:p>
    <w:p w14:paraId="0E8021CD" w14:textId="748F8781" w:rsidR="000A6DA0" w:rsidRDefault="000A6DA0" w:rsidP="00C8470F">
      <w:pPr>
        <w:pStyle w:val="CommentText"/>
        <w:ind w:firstLine="360"/>
      </w:pPr>
      <w:r>
        <w:t>Department of Psychology</w:t>
      </w:r>
    </w:p>
    <w:p w14:paraId="1DEE6807" w14:textId="77777777" w:rsidR="000A6DA0" w:rsidRDefault="000A6DA0" w:rsidP="00C8470F">
      <w:pPr>
        <w:pStyle w:val="CommentText"/>
      </w:pPr>
      <w:r>
        <w:t>Neuroscience Graduate Group</w:t>
      </w:r>
    </w:p>
    <w:p w14:paraId="2DA59C17" w14:textId="7757F774" w:rsidR="000A6DA0" w:rsidRDefault="000A6DA0" w:rsidP="00C8470F">
      <w:pPr>
        <w:pStyle w:val="CommentText"/>
      </w:pPr>
      <w:r>
        <w:t>Bioengineering Graduate Group</w:t>
      </w:r>
    </w:p>
    <w:p w14:paraId="04BD15A1" w14:textId="0C78CE35" w:rsidR="00C8470F" w:rsidRDefault="00C8470F" w:rsidP="00C8470F">
      <w:pPr>
        <w:pStyle w:val="CommentText"/>
      </w:pPr>
    </w:p>
    <w:p w14:paraId="6B8FB47B" w14:textId="31AEA692" w:rsidR="000A6DA0" w:rsidRDefault="000A6DA0" w:rsidP="000A6DA0">
      <w:pPr>
        <w:pStyle w:val="CommentText"/>
      </w:pPr>
    </w:p>
  </w:comment>
  <w:comment w:id="31" w:author="Brainard, David H" w:date="2020-12-08T10:02:00Z" w:initials="BDH">
    <w:p w14:paraId="79CFFE29" w14:textId="0A86CB7D" w:rsidR="00A47A98" w:rsidRDefault="00A47A98">
      <w:pPr>
        <w:pStyle w:val="CommentText"/>
      </w:pPr>
      <w:r>
        <w:rPr>
          <w:rStyle w:val="CommentReference"/>
        </w:rPr>
        <w:annotationRef/>
      </w:r>
      <w:r>
        <w:t>It would be good to have a nice general reference here.  Shevell has a review that will be coming out in Ann Rev Vis Sci next year that might fit the bill.</w:t>
      </w:r>
    </w:p>
  </w:comment>
  <w:comment w:id="32" w:author="Vijay Singh" w:date="2021-01-19T13:08:00Z" w:initials="VS">
    <w:p w14:paraId="4164308C" w14:textId="17CB9862" w:rsidR="00A47A98" w:rsidRDefault="00A47A98">
      <w:pPr>
        <w:pStyle w:val="CommentText"/>
      </w:pPr>
      <w:r>
        <w:rPr>
          <w:rStyle w:val="CommentReference"/>
        </w:rPr>
        <w:annotationRef/>
      </w:r>
      <w:r>
        <w:t>Do you</w:t>
      </w:r>
      <w:r>
        <w:rPr>
          <w:noProof/>
        </w:rPr>
        <w:t xml:space="preserve"> know</w:t>
      </w:r>
      <w:r>
        <w:t xml:space="preserve"> where the Shevell review is? I can’t find it on arxiv/bioarxiv.</w:t>
      </w:r>
    </w:p>
  </w:comment>
  <w:comment w:id="34" w:author="Vijay Singh" w:date="2021-02-05T22:39:00Z" w:initials="VS">
    <w:p w14:paraId="6021EBAB" w14:textId="35E86CEB" w:rsidR="00A47A98" w:rsidRDefault="00A47A98">
      <w:pPr>
        <w:pStyle w:val="CommentText"/>
      </w:pPr>
      <w:r>
        <w:rPr>
          <w:rStyle w:val="CommentReference"/>
        </w:rPr>
        <w:annotationRef/>
      </w:r>
      <w:r>
        <w:t>Intrinsic? Or Extrinsic?</w:t>
      </w:r>
    </w:p>
  </w:comment>
  <w:comment w:id="35" w:author="Brainard, David H" w:date="2020-12-08T10:59:00Z" w:initials="BDH">
    <w:p w14:paraId="63D5B4A9" w14:textId="77777777" w:rsidR="00A47A98" w:rsidRDefault="00A47A98">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A47A98" w:rsidRDefault="00A47A98">
      <w:pPr>
        <w:pStyle w:val="CommentText"/>
      </w:pPr>
    </w:p>
    <w:p w14:paraId="457C81F5" w14:textId="77777777" w:rsidR="00A47A98" w:rsidRDefault="00A47A98">
      <w:pPr>
        <w:pStyle w:val="CommentText"/>
      </w:pPr>
      <w:r>
        <w:t>Need to link to our computational paper.</w:t>
      </w:r>
    </w:p>
    <w:p w14:paraId="10C6468F" w14:textId="77777777" w:rsidR="00A47A98" w:rsidRDefault="00A47A98">
      <w:pPr>
        <w:pStyle w:val="CommentText"/>
      </w:pPr>
    </w:p>
    <w:p w14:paraId="39B5AC9D" w14:textId="440FE4C9" w:rsidR="00A47A98" w:rsidRDefault="00A47A98">
      <w:pPr>
        <w:pStyle w:val="CommentText"/>
      </w:pPr>
      <w:r>
        <w:t>Maybe review a little bit of what is known about lightness constancy to help make transition to varying background objects.</w:t>
      </w:r>
    </w:p>
  </w:comment>
  <w:comment w:id="36" w:author="JohannesBurge" w:date="2021-02-01T22:25:00Z" w:initials="JDB">
    <w:p w14:paraId="12024B92" w14:textId="3ABE87AC" w:rsidR="00A47A98" w:rsidRDefault="00A47A98">
      <w:pPr>
        <w:pStyle w:val="CommentText"/>
      </w:pPr>
      <w:r>
        <w:rPr>
          <w:rStyle w:val="CommentReference"/>
        </w:rPr>
        <w:annotationRef/>
      </w:r>
      <w:r>
        <w:t>Unclear what this means. There is no clear referent for ‘these perceptual computations’ in the paragraph. I think more specificity is needed here. Maybe a single well-chosen sentence would do the job, but right now it reads a bit vague and confusing. I would have filled it in, but I don’t know exactly what collection of studies David has in mind.</w:t>
      </w:r>
    </w:p>
  </w:comment>
  <w:comment w:id="37" w:author="Brainard, David H" w:date="2021-01-18T13:40:00Z" w:initials="BDH">
    <w:p w14:paraId="206B02D3" w14:textId="0401E42B" w:rsidR="00A47A98" w:rsidRDefault="00A47A98">
      <w:pPr>
        <w:pStyle w:val="CommentText"/>
      </w:pPr>
      <w:r>
        <w:rPr>
          <w:rStyle w:val="CommentReference"/>
        </w:rPr>
        <w:annotationRef/>
      </w:r>
      <w:r>
        <w:t>Add in-press Murray review.</w:t>
      </w:r>
    </w:p>
  </w:comment>
  <w:comment w:id="38" w:author="Brainard, David H" w:date="2021-01-18T13:55:00Z" w:initials="BDH">
    <w:p w14:paraId="04C5B9F1" w14:textId="0B14C1BB" w:rsidR="00A47A98" w:rsidRDefault="00A47A98">
      <w:pPr>
        <w:pStyle w:val="CommentText"/>
      </w:pPr>
      <w:r>
        <w:rPr>
          <w:rStyle w:val="CommentReference"/>
        </w:rPr>
        <w:annotationRef/>
      </w:r>
      <w:r>
        <w:t>This paragraph is my attempt to articulate the core big picture of what I think we are contributing here.  Coming back to this and potential connections to physiology seems important for the discussion.</w:t>
      </w:r>
    </w:p>
  </w:comment>
  <w:comment w:id="39" w:author="JohannesBurge" w:date="2021-02-01T22:26:00Z" w:initials="JDB">
    <w:p w14:paraId="2929B7C6" w14:textId="7372452B" w:rsidR="00A47A98" w:rsidRDefault="00A47A98">
      <w:pPr>
        <w:pStyle w:val="CommentText"/>
      </w:pPr>
      <w:r>
        <w:rPr>
          <w:rStyle w:val="CommentReference"/>
        </w:rPr>
        <w:annotationRef/>
      </w:r>
      <w:r>
        <w:t xml:space="preserve">Not clear that ‘appearance methods’ refer back to the methods mentioned in the previous paragraph.  Let’s match terminology. Also, not clear from the text why ‘appearance methods’ would be any more difficult to relate to neural mechanisms than threshold measurements… </w:t>
      </w:r>
    </w:p>
  </w:comment>
  <w:comment w:id="40" w:author="Brainard, David H" w:date="2021-01-18T13:43:00Z" w:initials="BDH">
    <w:p w14:paraId="099CE681" w14:textId="16D0FA6B" w:rsidR="00A47A98" w:rsidRDefault="00A47A98">
      <w:pPr>
        <w:pStyle w:val="CommentText"/>
      </w:pPr>
      <w:r>
        <w:rPr>
          <w:rStyle w:val="CommentReference"/>
        </w:rPr>
        <w:annotationRef/>
      </w:r>
      <w:r>
        <w:t>Von Kries (?), Brindley, Stiles on asymmetric matching.</w:t>
      </w:r>
    </w:p>
  </w:comment>
  <w:comment w:id="42" w:author="Brainard, David H" w:date="2021-01-18T13:45:00Z" w:initials="BDH">
    <w:p w14:paraId="48623AC5" w14:textId="484CE1D8" w:rsidR="00A47A98" w:rsidRDefault="00A47A98">
      <w:pPr>
        <w:pStyle w:val="CommentText"/>
      </w:pPr>
      <w:r>
        <w:rPr>
          <w:rStyle w:val="CommentReference"/>
        </w:rPr>
        <w:annotationRef/>
      </w:r>
      <w:r>
        <w:t>Pugh/Teller, TSD</w:t>
      </w:r>
    </w:p>
  </w:comment>
  <w:comment w:id="44" w:author="Brainard, David H" w:date="2021-01-18T13:48:00Z" w:initials="BDH">
    <w:p w14:paraId="7EA2D567" w14:textId="6F0635C5" w:rsidR="00A47A98" w:rsidRDefault="00A47A98">
      <w:pPr>
        <w:pStyle w:val="CommentText"/>
      </w:pPr>
      <w:r>
        <w:rPr>
          <w:rStyle w:val="CommentReference"/>
        </w:rPr>
        <w:annotationRef/>
      </w:r>
      <w:r w:rsidRPr="003C4E69">
        <w:rPr>
          <w:strike/>
        </w:rPr>
        <w:t>Some ref to Fechner</w:t>
      </w:r>
      <w:r>
        <w:t xml:space="preserve">.  Then the line of work that pursues that, including </w:t>
      </w:r>
      <w:r w:rsidRPr="003C4E69">
        <w:rPr>
          <w:strike/>
        </w:rPr>
        <w:t>Nachmias, Hillis/Brainard,</w:t>
      </w:r>
      <w:r>
        <w:t xml:space="preserve"> </w:t>
      </w:r>
      <w:r w:rsidRPr="00627D06">
        <w:t>and</w:t>
      </w:r>
      <w:r>
        <w:t xml:space="preserve"> some others.</w:t>
      </w:r>
    </w:p>
  </w:comment>
  <w:comment w:id="43" w:author="JohannesBurge" w:date="2021-02-02T23:01:00Z" w:initials="JDB">
    <w:p w14:paraId="174B5A6C" w14:textId="7B378654" w:rsidR="00A47A98" w:rsidRDefault="00A47A98">
      <w:pPr>
        <w:pStyle w:val="CommentText"/>
      </w:pPr>
      <w:r>
        <w:rPr>
          <w:rStyle w:val="CommentReference"/>
        </w:rPr>
        <w:annotationRef/>
      </w:r>
      <w:r>
        <w:t>This passage is perhaps a bit too telegraphic. Expand or cut? (preference is for expansion).</w:t>
      </w:r>
    </w:p>
  </w:comment>
  <w:comment w:id="46" w:author="Brainard, David H" w:date="2021-01-18T13:49:00Z" w:initials="BDH">
    <w:p w14:paraId="19091F82" w14:textId="0E0A6D6F" w:rsidR="00A47A98" w:rsidRDefault="00A47A98">
      <w:pPr>
        <w:pStyle w:val="CommentText"/>
      </w:pPr>
      <w:r>
        <w:rPr>
          <w:rStyle w:val="CommentReference"/>
        </w:rPr>
        <w:annotationRef/>
      </w:r>
    </w:p>
  </w:comment>
  <w:comment w:id="48" w:author="JohannesBurge" w:date="2021-02-05T12:19:00Z" w:initials="JDB">
    <w:p w14:paraId="3D2378A4" w14:textId="1AB6DB62" w:rsidR="00A47A98" w:rsidRDefault="00A47A98">
      <w:pPr>
        <w:pStyle w:val="CommentText"/>
      </w:pPr>
      <w:r>
        <w:rPr>
          <w:rStyle w:val="CommentReference"/>
        </w:rPr>
        <w:annotationRef/>
      </w:r>
      <w:r>
        <w:t>Is this *really* an additional benefit of the model described in the previous sentence ( a constituitive component of which is the center-surround RF? ) … Maybe cut this sentence.</w:t>
      </w:r>
    </w:p>
  </w:comment>
  <w:comment w:id="49" w:author="Vijay Singh" w:date="2021-02-06T21:10:00Z" w:initials="VS">
    <w:p w14:paraId="7F0E708A" w14:textId="595F55F0" w:rsidR="00622841" w:rsidRDefault="00622841">
      <w:pPr>
        <w:pStyle w:val="CommentText"/>
      </w:pPr>
      <w:r>
        <w:t xml:space="preserve">Keep or cut. </w:t>
      </w:r>
      <w:r>
        <w:rPr>
          <w:rStyle w:val="CommentReference"/>
        </w:rPr>
        <w:annotationRef/>
      </w:r>
      <w:r>
        <w:t>I am fine either way.</w:t>
      </w:r>
    </w:p>
  </w:comment>
  <w:comment w:id="55" w:author="JohannesBurge" w:date="2021-02-05T13:09:00Z" w:initials="JDB">
    <w:p w14:paraId="4DA4BD49" w14:textId="523C1FDC" w:rsidR="00A47A98" w:rsidRDefault="00A47A98">
      <w:pPr>
        <w:pStyle w:val="CommentText"/>
      </w:pPr>
      <w:r>
        <w:rPr>
          <w:rStyle w:val="CommentReference"/>
        </w:rPr>
        <w:annotationRef/>
      </w:r>
      <w:r>
        <w:t>There is a decision to be made about whether we want to be focused on i) externally-induced variability in the representation of lightness OR ii) external variability in the scene… I’d advocate for (i) so as to keep all of the factors yoked tightly to the internal representation of lightness (or how a criterion interacts directly w. that representation). Of course (i) is causally impacted by (ii) but it is most definitely distinct.</w:t>
      </w:r>
    </w:p>
  </w:comment>
  <w:comment w:id="60" w:author="JohannesBurge" w:date="2021-02-05T14:06:00Z" w:initials="JDB">
    <w:p w14:paraId="601E7C8C" w14:textId="5637486E" w:rsidR="00A47A98" w:rsidRDefault="00A47A98">
      <w:pPr>
        <w:pStyle w:val="CommentText"/>
      </w:pPr>
      <w:r>
        <w:rPr>
          <w:rStyle w:val="CommentReference"/>
        </w:rPr>
        <w:annotationRef/>
      </w:r>
      <w:r>
        <w:t xml:space="preserve">I think it might be worth while to put a simple equation in here, one for each model. Right now, the section feels a little vague… a little mysterious… what is the difference between ‘analytical’ and ‘computational’? </w:t>
      </w:r>
    </w:p>
  </w:comment>
  <w:comment w:id="65" w:author="JohannesBurge" w:date="2021-02-05T13:38:00Z" w:initials="JDB">
    <w:p w14:paraId="60E8D0A4" w14:textId="20BA99BC" w:rsidR="00A47A98" w:rsidRDefault="00A47A98">
      <w:pPr>
        <w:pStyle w:val="CommentText"/>
      </w:pPr>
      <w:r>
        <w:rPr>
          <w:rStyle w:val="CommentReference"/>
        </w:rPr>
        <w:annotationRef/>
      </w:r>
      <w:r>
        <w:t>This is meant to capture the influence of external variation on the decision variable…</w:t>
      </w:r>
    </w:p>
  </w:comment>
  <w:comment w:id="115" w:author="JohannesBurge" w:date="2021-02-05T13:44:00Z" w:initials="JDB">
    <w:p w14:paraId="1D5A9E1E" w14:textId="47751869" w:rsidR="00A47A98" w:rsidRDefault="00A47A98">
      <w:pPr>
        <w:pStyle w:val="CommentText"/>
      </w:pPr>
      <w:r>
        <w:rPr>
          <w:rStyle w:val="CommentReference"/>
        </w:rPr>
        <w:annotationRef/>
      </w:r>
      <w:r>
        <w:t>Repetitive… intro, previous section, and now here. We need to choose.</w:t>
      </w:r>
    </w:p>
  </w:comment>
  <w:comment w:id="186" w:author="JohannesBurge" w:date="2021-02-05T14:06:00Z" w:initials="JDB">
    <w:p w14:paraId="58470007" w14:textId="61088614" w:rsidR="00A47A98" w:rsidRDefault="00A47A98">
      <w:pPr>
        <w:pStyle w:val="CommentText"/>
      </w:pPr>
      <w:r>
        <w:rPr>
          <w:rStyle w:val="CommentReference"/>
        </w:rPr>
        <w:annotationRef/>
      </w:r>
      <w:r>
        <w:t>This is difference between the models is not so much due to differences in the model per se but whether the truncation due to the covariance scalar is taken into account, right? I’m also not sure that the attribution of the performance differences to the model type is not really correct, right? Rather it is due to the fact that the truncation of the variability is accounted for in one case but not in the other. If the SDT model took the variance truncation into account, it would perform identically to the lin-RF model right? If I’m not missing something, I would quit refering to these as two distinct models. Perhaps worth a discussion.</w:t>
      </w:r>
    </w:p>
  </w:comment>
  <w:comment w:id="248" w:author="JohannesBurge" w:date="2021-02-05T14:31:00Z" w:initials="JDB">
    <w:p w14:paraId="24CC14DF" w14:textId="55B4F1EB" w:rsidR="00A47A98" w:rsidRDefault="00A47A98">
      <w:pPr>
        <w:pStyle w:val="CommentText"/>
      </w:pPr>
      <w:r>
        <w:rPr>
          <w:rStyle w:val="CommentReference"/>
        </w:rPr>
        <w:annotationRef/>
      </w:r>
      <w:r>
        <w:t>See the previous comment. I think this is likely to be misleading…</w:t>
      </w:r>
    </w:p>
  </w:comment>
  <w:comment w:id="253" w:author="Brainard, David H" w:date="2021-01-18T13:36:00Z" w:initials="BDH">
    <w:p w14:paraId="6137384D" w14:textId="69757D34" w:rsidR="00A47A98" w:rsidRDefault="00A47A98" w:rsidP="00780698">
      <w:pPr>
        <w:pStyle w:val="CommentText"/>
        <w:rPr>
          <w:noProof/>
        </w:rPr>
      </w:pPr>
      <w:r>
        <w:rPr>
          <w:rStyle w:val="CommentReference"/>
        </w:rPr>
        <w:annotationRef/>
      </w:r>
      <w:r>
        <w:t>Vijay, why don’t you have a go at what we might put in here?  Then we can polish and refine.</w:t>
      </w:r>
    </w:p>
  </w:comment>
  <w:comment w:id="265" w:author="Brainard, David H" w:date="2020-12-14T12:24:00Z" w:initials="BDH">
    <w:p w14:paraId="1F3765C4" w14:textId="77777777" w:rsidR="00A47A98" w:rsidRDefault="00A47A98" w:rsidP="00F9135E">
      <w:pPr>
        <w:pStyle w:val="CommentText"/>
      </w:pPr>
      <w:r>
        <w:rPr>
          <w:rStyle w:val="CommentReference"/>
        </w:rPr>
        <w:annotationRef/>
      </w:r>
      <w:r>
        <w:t>Surprised it wasn’t square.  Are you sure?</w:t>
      </w:r>
    </w:p>
  </w:comment>
  <w:comment w:id="266" w:author="Vijay Singh" w:date="2021-01-09T16:27:00Z" w:initials="VS">
    <w:p w14:paraId="2B47C28E" w14:textId="77777777" w:rsidR="00A47A98" w:rsidRDefault="00A47A98" w:rsidP="00F9135E">
      <w:pPr>
        <w:pStyle w:val="CommentText"/>
      </w:pPr>
      <w:r>
        <w:rPr>
          <w:rStyle w:val="CommentReference"/>
        </w:rPr>
        <w:annotationRef/>
      </w:r>
      <w:r>
        <w:t>I am not sure. I can’t find the notes. According to Matlab calibration script this should be a square patch of 150pixels.</w:t>
      </w:r>
    </w:p>
  </w:comment>
  <w:comment w:id="267" w:author="Brainard, David H" w:date="2021-01-18T11:24:00Z" w:initials="BDH">
    <w:p w14:paraId="7A20269E" w14:textId="05235EDF" w:rsidR="00A47A98" w:rsidRDefault="00A47A98">
      <w:pPr>
        <w:pStyle w:val="CommentText"/>
      </w:pPr>
      <w:r>
        <w:rPr>
          <w:rStyle w:val="CommentReference"/>
        </w:rPr>
        <w:annotationRef/>
      </w:r>
      <w:r>
        <w:t>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mgl works, it is NOT necessarily the case that the number of monitor pixels corresponding to the 2 deg stimulus image is the 201 image pixel size – depends on how you set it up when you opened the window.  We can check the code together if you’re unsure of how it works.</w:t>
      </w:r>
    </w:p>
  </w:comment>
  <w:comment w:id="268" w:author="Vijay Singh" w:date="2021-01-21T14:26:00Z" w:initials="VS">
    <w:p w14:paraId="02BA06DD" w14:textId="3639CE6F" w:rsidR="00A47A98" w:rsidRDefault="00A47A98"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rStyle w:val="CommentReference"/>
        </w:rPr>
        <w:annotationRef/>
      </w:r>
      <w:r w:rsidRPr="001F5679">
        <w:t xml:space="preserve">Screen dimensions </w:t>
      </w:r>
      <w:r>
        <w:t>measurements we</w:t>
      </w:r>
      <w:r w:rsidRPr="001F5679">
        <w:t xml:space="preserve">re </w:t>
      </w:r>
      <w:r w:rsidRPr="001F5679">
        <w:rPr>
          <w:color w:val="000000"/>
          <w:sz w:val="28"/>
          <w:szCs w:val="28"/>
        </w:rPr>
        <w:t>[59.65 33.55]</w:t>
      </w:r>
      <w:r>
        <w:rPr>
          <w:color w:val="000000"/>
          <w:sz w:val="28"/>
          <w:szCs w:val="28"/>
        </w:rPr>
        <w:t>cm</w:t>
      </w:r>
      <w:r w:rsidRPr="001F5679">
        <w:rPr>
          <w:color w:val="000000"/>
          <w:sz w:val="28"/>
          <w:szCs w:val="28"/>
        </w:rPr>
        <w:t xml:space="preserve"> and I was driving it at desired pixel level of [1920 1080] during calibration.</w:t>
      </w:r>
      <w:r>
        <w:rPr>
          <w:color w:val="000000"/>
          <w:sz w:val="28"/>
          <w:szCs w:val="28"/>
        </w:rPr>
        <w:t xml:space="preserve"> </w:t>
      </w:r>
      <w:r w:rsidRPr="001F5679">
        <w:t>According to screen measurements the patch should be 4.66 x 4.66cm.</w:t>
      </w:r>
      <w:r>
        <w:t xml:space="preserve"> </w:t>
      </w:r>
    </w:p>
    <w:p w14:paraId="7C6920E5" w14:textId="245F8ED0" w:rsidR="00A47A98" w:rsidRPr="001F5679" w:rsidRDefault="00A47A98"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There is probably some measurement error when I used the ruler to get the patch size.</w:t>
      </w:r>
    </w:p>
    <w:p w14:paraId="34DE7464" w14:textId="681FE21B" w:rsidR="00A47A98" w:rsidRPr="001F5679" w:rsidRDefault="00A47A98"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w:hAnsi="Courier"/>
        </w:rPr>
      </w:pPr>
    </w:p>
  </w:comment>
  <w:comment w:id="269" w:author="JohannesBurge" w:date="2021-02-05T14:35:00Z" w:initials="JDB">
    <w:p w14:paraId="2E64A042" w14:textId="3E969C1C" w:rsidR="00A47A98" w:rsidRDefault="00A47A98">
      <w:pPr>
        <w:pStyle w:val="CommentText"/>
      </w:pPr>
      <w:r>
        <w:rPr>
          <w:rStyle w:val="CommentReference"/>
        </w:rPr>
        <w:annotationRef/>
      </w:r>
      <w:r>
        <w:t>I don’t understand this… are you referring to the amount of light being output for each of 26 intensity levels? the whole passage is a bit confusing to rea.</w:t>
      </w:r>
    </w:p>
  </w:comment>
  <w:comment w:id="270" w:author="Brainard, David H" w:date="2021-01-18T11:33:00Z" w:initials="BDH">
    <w:p w14:paraId="630A6501" w14:textId="01BF99C9" w:rsidR="00A47A98" w:rsidRDefault="00A47A98">
      <w:pPr>
        <w:pStyle w:val="CommentText"/>
      </w:pPr>
      <w:r>
        <w:rPr>
          <w:rStyle w:val="CommentReference"/>
        </w:rPr>
        <w:annotationRef/>
      </w:r>
      <w:r>
        <w:t>Given the way this section is written, I think you can delete this here as it is covered above.  Maybe give error criterion for plates in that section above.  I think we allowed a small number of errors but check against pre-reg.</w:t>
      </w:r>
    </w:p>
  </w:comment>
  <w:comment w:id="271" w:author="Vijay Singh" w:date="2021-01-19T22:46:00Z" w:initials="VS">
    <w:p w14:paraId="71D5404D" w14:textId="39569F24" w:rsidR="00A47A98" w:rsidRDefault="00A47A98">
      <w:pPr>
        <w:pStyle w:val="CommentText"/>
      </w:pPr>
      <w:r>
        <w:rPr>
          <w:rStyle w:val="CommentReference"/>
        </w:rPr>
        <w:annotationRef/>
      </w:r>
      <w:r>
        <w:t>We did not specify number of allowed errors in pre-reg. I think it is better to leave this sentence here.</w:t>
      </w:r>
    </w:p>
  </w:comment>
  <w:comment w:id="272" w:author="JohannesBurge" w:date="2021-02-05T15:30:00Z" w:initials="JDB">
    <w:p w14:paraId="4C860A00" w14:textId="2DD2D0F1" w:rsidR="008F381B" w:rsidRDefault="00A47A98">
      <w:pPr>
        <w:pStyle w:val="CommentText"/>
      </w:pPr>
      <w:r>
        <w:rPr>
          <w:rStyle w:val="CommentReference"/>
        </w:rPr>
        <w:annotationRef/>
      </w:r>
      <w:r>
        <w:t>Block?</w:t>
      </w:r>
    </w:p>
  </w:comment>
  <w:comment w:id="273" w:author="Vijay Singh" w:date="2021-02-06T16:46:00Z" w:initials="VS">
    <w:p w14:paraId="70F9D77A" w14:textId="71731E15" w:rsidR="008F381B" w:rsidRDefault="008F381B">
      <w:pPr>
        <w:pStyle w:val="CommentText"/>
      </w:pPr>
      <w:r>
        <w:rPr>
          <w:rStyle w:val="CommentReference"/>
        </w:rPr>
        <w:annotationRef/>
      </w:r>
      <w:r>
        <w:t>Block has a different meaning below.</w:t>
      </w:r>
      <w:r w:rsidR="00E16CE8">
        <w:t xml:space="preserve"> One acquisition means data collected to get one psychometric function. Th</w:t>
      </w:r>
      <w:r w:rsidR="008A2530">
        <w:t>e</w:t>
      </w:r>
      <w:r w:rsidR="00E16CE8">
        <w:t xml:space="preserve"> data </w:t>
      </w:r>
      <w:r w:rsidR="008A2530">
        <w:t xml:space="preserve">for each psychometric function </w:t>
      </w:r>
      <w:r w:rsidR="00E16CE8">
        <w:t>was collected in three blocks</w:t>
      </w:r>
      <w:r w:rsidR="00382C56">
        <w:t>, each of 110 trials</w:t>
      </w:r>
      <w:r w:rsidR="00E16CE8">
        <w:t>.</w:t>
      </w:r>
    </w:p>
    <w:p w14:paraId="4031AC88" w14:textId="77777777" w:rsidR="00E16CE8" w:rsidRDefault="00E16CE8">
      <w:pPr>
        <w:pStyle w:val="CommentText"/>
      </w:pPr>
    </w:p>
    <w:p w14:paraId="54CA35D4" w14:textId="2630A3E3" w:rsidR="00E16CE8" w:rsidRDefault="0099360E">
      <w:pPr>
        <w:pStyle w:val="CommentText"/>
      </w:pPr>
      <w:r>
        <w:t>Three psychometric functions were measured at each covariance scalar for each observer.</w:t>
      </w:r>
      <w:r w:rsidR="00B70166">
        <w:t xml:space="preserve"> A total of 18 curves for each</w:t>
      </w:r>
      <w:r w:rsidR="00460A4C">
        <w:t xml:space="preserve"> observer.</w:t>
      </w:r>
    </w:p>
  </w:comment>
  <w:comment w:id="279" w:author="Vijay Singh" w:date="2021-01-20T21:40:00Z" w:initials="VS">
    <w:p w14:paraId="08E948A5" w14:textId="787B88CF" w:rsidR="00A47A98" w:rsidRDefault="00A47A98">
      <w:pPr>
        <w:pStyle w:val="CommentText"/>
      </w:pPr>
      <w:r>
        <w:t xml:space="preserve">I don’t think we need to make the assumption that the external noise does not depend on </w:t>
      </w:r>
      <w:r>
        <w:rPr>
          <w:rStyle w:val="CommentReference"/>
        </w:rPr>
        <w:annotationRef/>
      </w:r>
      <w:r>
        <w:t>the target sphere LRF. This should always be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FA06ED" w15:done="0"/>
  <w15:commentEx w15:paraId="6B8FB47B" w15:paraIdParent="24FA06ED" w15:done="0"/>
  <w15:commentEx w15:paraId="79CFFE29" w15:done="0"/>
  <w15:commentEx w15:paraId="4164308C" w15:paraIdParent="79CFFE29" w15:done="0"/>
  <w15:commentEx w15:paraId="6021EBAB" w15:done="0"/>
  <w15:commentEx w15:paraId="39B5AC9D" w15:done="0"/>
  <w15:commentEx w15:paraId="12024B92" w15:done="0"/>
  <w15:commentEx w15:paraId="206B02D3" w15:done="0"/>
  <w15:commentEx w15:paraId="04C5B9F1" w15:done="0"/>
  <w15:commentEx w15:paraId="2929B7C6" w15:paraIdParent="04C5B9F1" w15:done="0"/>
  <w15:commentEx w15:paraId="099CE681" w15:done="0"/>
  <w15:commentEx w15:paraId="48623AC5" w15:done="0"/>
  <w15:commentEx w15:paraId="7EA2D567" w15:done="0"/>
  <w15:commentEx w15:paraId="174B5A6C" w15:done="0"/>
  <w15:commentEx w15:paraId="19091F82" w15:done="0"/>
  <w15:commentEx w15:paraId="3D2378A4" w15:done="0"/>
  <w15:commentEx w15:paraId="7F0E708A" w15:paraIdParent="3D2378A4" w15:done="0"/>
  <w15:commentEx w15:paraId="4DA4BD49" w15:done="0"/>
  <w15:commentEx w15:paraId="601E7C8C" w15:done="0"/>
  <w15:commentEx w15:paraId="60E8D0A4" w15:done="0"/>
  <w15:commentEx w15:paraId="1D5A9E1E" w15:done="0"/>
  <w15:commentEx w15:paraId="58470007" w15:done="0"/>
  <w15:commentEx w15:paraId="24CC14DF" w15:done="0"/>
  <w15:commentEx w15:paraId="6137384D" w15:done="0"/>
  <w15:commentEx w15:paraId="1F3765C4" w15:done="0"/>
  <w15:commentEx w15:paraId="2B47C28E" w15:paraIdParent="1F3765C4" w15:done="0"/>
  <w15:commentEx w15:paraId="7A20269E" w15:paraIdParent="1F3765C4" w15:done="0"/>
  <w15:commentEx w15:paraId="34DE7464" w15:paraIdParent="1F3765C4" w15:done="0"/>
  <w15:commentEx w15:paraId="2E64A042" w15:done="0"/>
  <w15:commentEx w15:paraId="630A6501" w15:done="0"/>
  <w15:commentEx w15:paraId="71D5404D" w15:paraIdParent="630A6501" w15:done="0"/>
  <w15:commentEx w15:paraId="4C860A00" w15:done="0"/>
  <w15:commentEx w15:paraId="54CA35D4" w15:paraIdParent="4C860A00" w15:done="0"/>
  <w15:commentEx w15:paraId="08E94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908AF" w16cex:dateUtc="2021-02-06T17:23:00Z"/>
  <w16cex:commentExtensible w16cex:durableId="23CAF4B2" w16cex:dateUtc="2021-02-08T04:22:00Z"/>
  <w16cex:commentExtensible w16cex:durableId="2379CDC0" w16cex:dateUtc="2020-12-08T15:02:00Z"/>
  <w16cex:commentExtensible w16cex:durableId="23B1584A" w16cex:dateUtc="2021-01-19T18:08:00Z"/>
  <w16cex:commentExtensible w16cex:durableId="23C8478D" w16cex:dateUtc="2021-02-06T03:39:00Z"/>
  <w16cex:commentExtensible w16cex:durableId="2379DB25" w16cex:dateUtc="2020-12-08T15:59:00Z"/>
  <w16cex:commentExtensible w16cex:durableId="23C2FE45" w16cex:dateUtc="2021-02-02T03:25:00Z"/>
  <w16cex:commentExtensible w16cex:durableId="23B00E64" w16cex:dateUtc="2021-01-18T18:40:00Z"/>
  <w16cex:commentExtensible w16cex:durableId="23B011CF" w16cex:dateUtc="2021-01-18T18:55:00Z"/>
  <w16cex:commentExtensible w16cex:durableId="23C2FEA1" w16cex:dateUtc="2021-02-02T03:26:00Z"/>
  <w16cex:commentExtensible w16cex:durableId="23B00EFF" w16cex:dateUtc="2021-01-18T18:43:00Z"/>
  <w16cex:commentExtensible w16cex:durableId="23B00F73" w16cex:dateUtc="2021-01-18T18:45:00Z"/>
  <w16cex:commentExtensible w16cex:durableId="23B01038" w16cex:dateUtc="2021-01-18T18:48:00Z"/>
  <w16cex:commentExtensible w16cex:durableId="23C45838" w16cex:dateUtc="2021-02-03T04:01:00Z"/>
  <w16cex:commentExtensible w16cex:durableId="23B01087" w16cex:dateUtc="2021-01-18T18:49:00Z"/>
  <w16cex:commentExtensible w16cex:durableId="23C7B63C" w16cex:dateUtc="2021-02-05T17:19:00Z"/>
  <w16cex:commentExtensible w16cex:durableId="23C98442" w16cex:dateUtc="2021-02-07T02:10:00Z"/>
  <w16cex:commentExtensible w16cex:durableId="23C7C223" w16cex:dateUtc="2021-02-05T18:09:00Z"/>
  <w16cex:commentExtensible w16cex:durableId="23C7CF7A" w16cex:dateUtc="2021-02-05T19:06:00Z"/>
  <w16cex:commentExtensible w16cex:durableId="23C7C8C9" w16cex:dateUtc="2021-02-05T18:38:00Z"/>
  <w16cex:commentExtensible w16cex:durableId="23C7CA20" w16cex:dateUtc="2021-02-05T18:44:00Z"/>
  <w16cex:commentExtensible w16cex:durableId="23C7CF60" w16cex:dateUtc="2021-02-05T19:06:00Z"/>
  <w16cex:commentExtensible w16cex:durableId="23C7D539" w16cex:dateUtc="2021-02-05T19:31:00Z"/>
  <w16cex:commentExtensible w16cex:durableId="23B00D47" w16cex:dateUtc="2021-01-18T18:36:00Z"/>
  <w16cex:commentExtensible w16cex:durableId="23A6D07B" w16cex:dateUtc="2020-12-14T17:24:00Z"/>
  <w16cex:commentExtensible w16cex:durableId="23A6D07A" w16cex:dateUtc="2021-01-09T21:27:00Z"/>
  <w16cex:commentExtensible w16cex:durableId="23AFEE81" w16cex:dateUtc="2021-01-18T16:24:00Z"/>
  <w16cex:commentExtensible w16cex:durableId="23B40D98" w16cex:dateUtc="2021-01-21T19:26:00Z"/>
  <w16cex:commentExtensible w16cex:durableId="23C7D642" w16cex:dateUtc="2021-02-05T19:35:00Z"/>
  <w16cex:commentExtensible w16cex:durableId="23AFF072" w16cex:dateUtc="2021-01-18T16:33:00Z"/>
  <w16cex:commentExtensible w16cex:durableId="23B1DFB5" w16cex:dateUtc="2021-01-20T03:46:00Z"/>
  <w16cex:commentExtensible w16cex:durableId="23C7E2FC" w16cex:dateUtc="2021-02-05T20:30:00Z"/>
  <w16cex:commentExtensible w16cex:durableId="23C94667" w16cex:dateUtc="2021-02-06T21:46:00Z"/>
  <w16cex:commentExtensible w16cex:durableId="23B321E5" w16cex:dateUtc="2021-01-21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FA06ED" w16cid:durableId="23C908AF"/>
  <w16cid:commentId w16cid:paraId="6B8FB47B" w16cid:durableId="23CAF4B2"/>
  <w16cid:commentId w16cid:paraId="79CFFE29" w16cid:durableId="2379CDC0"/>
  <w16cid:commentId w16cid:paraId="4164308C" w16cid:durableId="23B1584A"/>
  <w16cid:commentId w16cid:paraId="6021EBAB" w16cid:durableId="23C8478D"/>
  <w16cid:commentId w16cid:paraId="39B5AC9D" w16cid:durableId="2379DB25"/>
  <w16cid:commentId w16cid:paraId="12024B92" w16cid:durableId="23C2FE45"/>
  <w16cid:commentId w16cid:paraId="206B02D3" w16cid:durableId="23B00E64"/>
  <w16cid:commentId w16cid:paraId="04C5B9F1" w16cid:durableId="23B011CF"/>
  <w16cid:commentId w16cid:paraId="2929B7C6" w16cid:durableId="23C2FEA1"/>
  <w16cid:commentId w16cid:paraId="099CE681" w16cid:durableId="23B00EFF"/>
  <w16cid:commentId w16cid:paraId="48623AC5" w16cid:durableId="23B00F73"/>
  <w16cid:commentId w16cid:paraId="7EA2D567" w16cid:durableId="23B01038"/>
  <w16cid:commentId w16cid:paraId="174B5A6C" w16cid:durableId="23C45838"/>
  <w16cid:commentId w16cid:paraId="19091F82" w16cid:durableId="23B01087"/>
  <w16cid:commentId w16cid:paraId="3D2378A4" w16cid:durableId="23C7B63C"/>
  <w16cid:commentId w16cid:paraId="7F0E708A" w16cid:durableId="23C98442"/>
  <w16cid:commentId w16cid:paraId="4DA4BD49" w16cid:durableId="23C7C223"/>
  <w16cid:commentId w16cid:paraId="601E7C8C" w16cid:durableId="23C7CF7A"/>
  <w16cid:commentId w16cid:paraId="60E8D0A4" w16cid:durableId="23C7C8C9"/>
  <w16cid:commentId w16cid:paraId="1D5A9E1E" w16cid:durableId="23C7CA20"/>
  <w16cid:commentId w16cid:paraId="58470007" w16cid:durableId="23C7CF60"/>
  <w16cid:commentId w16cid:paraId="24CC14DF" w16cid:durableId="23C7D539"/>
  <w16cid:commentId w16cid:paraId="6137384D" w16cid:durableId="23B00D47"/>
  <w16cid:commentId w16cid:paraId="1F3765C4" w16cid:durableId="23A6D07B"/>
  <w16cid:commentId w16cid:paraId="2B47C28E" w16cid:durableId="23A6D07A"/>
  <w16cid:commentId w16cid:paraId="7A20269E" w16cid:durableId="23AFEE81"/>
  <w16cid:commentId w16cid:paraId="34DE7464" w16cid:durableId="23B40D98"/>
  <w16cid:commentId w16cid:paraId="2E64A042" w16cid:durableId="23C7D642"/>
  <w16cid:commentId w16cid:paraId="630A6501" w16cid:durableId="23AFF072"/>
  <w16cid:commentId w16cid:paraId="71D5404D" w16cid:durableId="23B1DFB5"/>
  <w16cid:commentId w16cid:paraId="4C860A00" w16cid:durableId="23C7E2FC"/>
  <w16cid:commentId w16cid:paraId="54CA35D4" w16cid:durableId="23C94667"/>
  <w16cid:commentId w16cid:paraId="08E948A5" w16cid:durableId="23B3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E8560" w14:textId="77777777" w:rsidR="008D7908" w:rsidRDefault="008D7908">
      <w:r>
        <w:separator/>
      </w:r>
    </w:p>
  </w:endnote>
  <w:endnote w:type="continuationSeparator" w:id="0">
    <w:p w14:paraId="54C12D95" w14:textId="77777777" w:rsidR="008D7908" w:rsidRDefault="008D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DE349" w14:textId="77777777" w:rsidR="008D7908" w:rsidRDefault="008D7908">
      <w:r>
        <w:separator/>
      </w:r>
    </w:p>
  </w:footnote>
  <w:footnote w:type="continuationSeparator" w:id="0">
    <w:p w14:paraId="5CE9FF44" w14:textId="77777777" w:rsidR="008D7908" w:rsidRDefault="008D7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35D81D9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AA225BBC">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CDF85CB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B68586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4AA95CA">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6F0F2F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D045E6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B7EFB9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88EE164">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 Copy&lt;record-ids&gt;&lt;item&gt;124&lt;/item&gt;&lt;item&gt;142&lt;/item&gt;&lt;item&gt;154&lt;/item&gt;&lt;item&gt;180&lt;/item&gt;&lt;item&gt;186&lt;/item&gt;&lt;item&gt;329&lt;/item&gt;&lt;item&gt;331&lt;/item&gt;&lt;item&gt;388&lt;/item&gt;&lt;item&gt;391&lt;/item&gt;&lt;item&gt;394&lt;/item&gt;&lt;item&gt;396&lt;/item&gt;&lt;item&gt;409&lt;/item&gt;&lt;item&gt;805&lt;/item&gt;&lt;item&gt;808&lt;/item&gt;&lt;item&gt;809&lt;/item&gt;&lt;/record-ids&gt;&lt;/item&gt;&lt;/Libraries&gt;"/>
  </w:docVars>
  <w:rsids>
    <w:rsidRoot w:val="00BA5E45"/>
    <w:rsid w:val="00000FAC"/>
    <w:rsid w:val="0000256E"/>
    <w:rsid w:val="00002A28"/>
    <w:rsid w:val="00003073"/>
    <w:rsid w:val="000031CF"/>
    <w:rsid w:val="00004436"/>
    <w:rsid w:val="00007738"/>
    <w:rsid w:val="00007F15"/>
    <w:rsid w:val="00010440"/>
    <w:rsid w:val="00011D2F"/>
    <w:rsid w:val="00011E80"/>
    <w:rsid w:val="0001232C"/>
    <w:rsid w:val="00012BCD"/>
    <w:rsid w:val="000140E1"/>
    <w:rsid w:val="000145A8"/>
    <w:rsid w:val="00014DED"/>
    <w:rsid w:val="00014FD5"/>
    <w:rsid w:val="00015289"/>
    <w:rsid w:val="00015722"/>
    <w:rsid w:val="0001612C"/>
    <w:rsid w:val="0002136B"/>
    <w:rsid w:val="000237B6"/>
    <w:rsid w:val="0002392D"/>
    <w:rsid w:val="000241B5"/>
    <w:rsid w:val="000242AB"/>
    <w:rsid w:val="0002456A"/>
    <w:rsid w:val="000256AE"/>
    <w:rsid w:val="00025B07"/>
    <w:rsid w:val="0002619D"/>
    <w:rsid w:val="00027F74"/>
    <w:rsid w:val="00030516"/>
    <w:rsid w:val="00030643"/>
    <w:rsid w:val="00031194"/>
    <w:rsid w:val="00032382"/>
    <w:rsid w:val="000329AF"/>
    <w:rsid w:val="00033045"/>
    <w:rsid w:val="00034202"/>
    <w:rsid w:val="00036153"/>
    <w:rsid w:val="00036A31"/>
    <w:rsid w:val="00037F1B"/>
    <w:rsid w:val="0004085B"/>
    <w:rsid w:val="000412DF"/>
    <w:rsid w:val="000413A8"/>
    <w:rsid w:val="0004182A"/>
    <w:rsid w:val="00041878"/>
    <w:rsid w:val="00041AB8"/>
    <w:rsid w:val="000428B3"/>
    <w:rsid w:val="00042D70"/>
    <w:rsid w:val="0004337B"/>
    <w:rsid w:val="00043586"/>
    <w:rsid w:val="00043E64"/>
    <w:rsid w:val="000447E6"/>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7BF4"/>
    <w:rsid w:val="00057F47"/>
    <w:rsid w:val="00062C13"/>
    <w:rsid w:val="0006317A"/>
    <w:rsid w:val="000633D6"/>
    <w:rsid w:val="00064085"/>
    <w:rsid w:val="000652F8"/>
    <w:rsid w:val="0006591A"/>
    <w:rsid w:val="000665C3"/>
    <w:rsid w:val="00066732"/>
    <w:rsid w:val="0006686F"/>
    <w:rsid w:val="00066F32"/>
    <w:rsid w:val="00067798"/>
    <w:rsid w:val="000703E2"/>
    <w:rsid w:val="000711E6"/>
    <w:rsid w:val="0007144A"/>
    <w:rsid w:val="00072048"/>
    <w:rsid w:val="00072635"/>
    <w:rsid w:val="00072F32"/>
    <w:rsid w:val="00076EBC"/>
    <w:rsid w:val="000774C0"/>
    <w:rsid w:val="00080003"/>
    <w:rsid w:val="000809FA"/>
    <w:rsid w:val="00081285"/>
    <w:rsid w:val="000815AF"/>
    <w:rsid w:val="0008265A"/>
    <w:rsid w:val="00082F26"/>
    <w:rsid w:val="00083145"/>
    <w:rsid w:val="00084893"/>
    <w:rsid w:val="00085573"/>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E0B"/>
    <w:rsid w:val="000A36E2"/>
    <w:rsid w:val="000A3A19"/>
    <w:rsid w:val="000A48AD"/>
    <w:rsid w:val="000A4B21"/>
    <w:rsid w:val="000A6DA0"/>
    <w:rsid w:val="000A6F00"/>
    <w:rsid w:val="000A70A4"/>
    <w:rsid w:val="000B1057"/>
    <w:rsid w:val="000B12C7"/>
    <w:rsid w:val="000B1637"/>
    <w:rsid w:val="000B2885"/>
    <w:rsid w:val="000B2B5C"/>
    <w:rsid w:val="000B2F8B"/>
    <w:rsid w:val="000B38F7"/>
    <w:rsid w:val="000B4F99"/>
    <w:rsid w:val="000B54BF"/>
    <w:rsid w:val="000B7125"/>
    <w:rsid w:val="000C0062"/>
    <w:rsid w:val="000C02A0"/>
    <w:rsid w:val="000C0A1D"/>
    <w:rsid w:val="000C269A"/>
    <w:rsid w:val="000C2785"/>
    <w:rsid w:val="000C35EE"/>
    <w:rsid w:val="000C39AA"/>
    <w:rsid w:val="000C3EF3"/>
    <w:rsid w:val="000C4096"/>
    <w:rsid w:val="000C412B"/>
    <w:rsid w:val="000C5AC2"/>
    <w:rsid w:val="000C7B42"/>
    <w:rsid w:val="000D0367"/>
    <w:rsid w:val="000D07E9"/>
    <w:rsid w:val="000D0A11"/>
    <w:rsid w:val="000D142B"/>
    <w:rsid w:val="000D1650"/>
    <w:rsid w:val="000D2276"/>
    <w:rsid w:val="000D2A79"/>
    <w:rsid w:val="000D3807"/>
    <w:rsid w:val="000D3910"/>
    <w:rsid w:val="000D4ABE"/>
    <w:rsid w:val="000D50AF"/>
    <w:rsid w:val="000D53D8"/>
    <w:rsid w:val="000D5F0C"/>
    <w:rsid w:val="000D6D15"/>
    <w:rsid w:val="000D70C0"/>
    <w:rsid w:val="000D713F"/>
    <w:rsid w:val="000D71F1"/>
    <w:rsid w:val="000E0AE2"/>
    <w:rsid w:val="000E16F6"/>
    <w:rsid w:val="000E1944"/>
    <w:rsid w:val="000E2694"/>
    <w:rsid w:val="000E2784"/>
    <w:rsid w:val="000E2F73"/>
    <w:rsid w:val="000E4192"/>
    <w:rsid w:val="000E429F"/>
    <w:rsid w:val="000E52BF"/>
    <w:rsid w:val="000E5F7F"/>
    <w:rsid w:val="000E6789"/>
    <w:rsid w:val="000E6EDE"/>
    <w:rsid w:val="000F1542"/>
    <w:rsid w:val="000F2BCF"/>
    <w:rsid w:val="000F32E4"/>
    <w:rsid w:val="000F38E3"/>
    <w:rsid w:val="000F3A2A"/>
    <w:rsid w:val="000F438F"/>
    <w:rsid w:val="000F46B6"/>
    <w:rsid w:val="000F60D4"/>
    <w:rsid w:val="000F672B"/>
    <w:rsid w:val="000F6A9A"/>
    <w:rsid w:val="000F6E7B"/>
    <w:rsid w:val="000F737A"/>
    <w:rsid w:val="000F73CF"/>
    <w:rsid w:val="000F79FC"/>
    <w:rsid w:val="000F7CE6"/>
    <w:rsid w:val="001004AC"/>
    <w:rsid w:val="0010126B"/>
    <w:rsid w:val="00101E79"/>
    <w:rsid w:val="0010234A"/>
    <w:rsid w:val="001038AA"/>
    <w:rsid w:val="00104CD3"/>
    <w:rsid w:val="00105AAA"/>
    <w:rsid w:val="00111BA8"/>
    <w:rsid w:val="00113DFD"/>
    <w:rsid w:val="001147D4"/>
    <w:rsid w:val="00115FF6"/>
    <w:rsid w:val="001168BE"/>
    <w:rsid w:val="00116E50"/>
    <w:rsid w:val="00117FE4"/>
    <w:rsid w:val="00121672"/>
    <w:rsid w:val="00121700"/>
    <w:rsid w:val="00122EE6"/>
    <w:rsid w:val="00122F62"/>
    <w:rsid w:val="00123325"/>
    <w:rsid w:val="00123BD7"/>
    <w:rsid w:val="00123EE8"/>
    <w:rsid w:val="00124593"/>
    <w:rsid w:val="00124A52"/>
    <w:rsid w:val="001250C7"/>
    <w:rsid w:val="00127AF3"/>
    <w:rsid w:val="00131D1C"/>
    <w:rsid w:val="00131E2A"/>
    <w:rsid w:val="00134B75"/>
    <w:rsid w:val="00134B93"/>
    <w:rsid w:val="001352B4"/>
    <w:rsid w:val="00135687"/>
    <w:rsid w:val="0013575E"/>
    <w:rsid w:val="00135C29"/>
    <w:rsid w:val="00135C96"/>
    <w:rsid w:val="00135DE9"/>
    <w:rsid w:val="00135E86"/>
    <w:rsid w:val="00136C8B"/>
    <w:rsid w:val="00136E6F"/>
    <w:rsid w:val="00140179"/>
    <w:rsid w:val="00141BF1"/>
    <w:rsid w:val="0014360D"/>
    <w:rsid w:val="00144482"/>
    <w:rsid w:val="001445C3"/>
    <w:rsid w:val="00144DA1"/>
    <w:rsid w:val="001457E3"/>
    <w:rsid w:val="001467F2"/>
    <w:rsid w:val="00146CFD"/>
    <w:rsid w:val="00146E79"/>
    <w:rsid w:val="0015030B"/>
    <w:rsid w:val="0015048E"/>
    <w:rsid w:val="0015087E"/>
    <w:rsid w:val="001534DA"/>
    <w:rsid w:val="00153903"/>
    <w:rsid w:val="0015431F"/>
    <w:rsid w:val="00154426"/>
    <w:rsid w:val="00155AD5"/>
    <w:rsid w:val="00155D33"/>
    <w:rsid w:val="00156467"/>
    <w:rsid w:val="0015649F"/>
    <w:rsid w:val="001566DC"/>
    <w:rsid w:val="001572FD"/>
    <w:rsid w:val="001576D6"/>
    <w:rsid w:val="00160D0A"/>
    <w:rsid w:val="00163175"/>
    <w:rsid w:val="0016392E"/>
    <w:rsid w:val="00163F75"/>
    <w:rsid w:val="0016439E"/>
    <w:rsid w:val="00164495"/>
    <w:rsid w:val="001645A3"/>
    <w:rsid w:val="0016469D"/>
    <w:rsid w:val="001650F4"/>
    <w:rsid w:val="00166F16"/>
    <w:rsid w:val="0016741F"/>
    <w:rsid w:val="00167452"/>
    <w:rsid w:val="00167C54"/>
    <w:rsid w:val="0017076C"/>
    <w:rsid w:val="001710EC"/>
    <w:rsid w:val="001716D0"/>
    <w:rsid w:val="0017268C"/>
    <w:rsid w:val="00173B5F"/>
    <w:rsid w:val="0017468A"/>
    <w:rsid w:val="0018214B"/>
    <w:rsid w:val="0018353C"/>
    <w:rsid w:val="001839A8"/>
    <w:rsid w:val="001842DD"/>
    <w:rsid w:val="00185392"/>
    <w:rsid w:val="00185D27"/>
    <w:rsid w:val="0018601D"/>
    <w:rsid w:val="00186D20"/>
    <w:rsid w:val="00186D2C"/>
    <w:rsid w:val="00187E70"/>
    <w:rsid w:val="00190EBA"/>
    <w:rsid w:val="001912A1"/>
    <w:rsid w:val="00191AF9"/>
    <w:rsid w:val="00192DF7"/>
    <w:rsid w:val="001930F3"/>
    <w:rsid w:val="00193B5D"/>
    <w:rsid w:val="0019412F"/>
    <w:rsid w:val="00194A13"/>
    <w:rsid w:val="001956AE"/>
    <w:rsid w:val="00195BB5"/>
    <w:rsid w:val="0019642A"/>
    <w:rsid w:val="0019677E"/>
    <w:rsid w:val="00196A08"/>
    <w:rsid w:val="00197E4D"/>
    <w:rsid w:val="001A0BE4"/>
    <w:rsid w:val="001A10D0"/>
    <w:rsid w:val="001A1C34"/>
    <w:rsid w:val="001A2B26"/>
    <w:rsid w:val="001A3B36"/>
    <w:rsid w:val="001A4955"/>
    <w:rsid w:val="001A4CB1"/>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EF5"/>
    <w:rsid w:val="001C4155"/>
    <w:rsid w:val="001C6D21"/>
    <w:rsid w:val="001C7064"/>
    <w:rsid w:val="001C72F7"/>
    <w:rsid w:val="001C7431"/>
    <w:rsid w:val="001D0859"/>
    <w:rsid w:val="001D1C2B"/>
    <w:rsid w:val="001D248E"/>
    <w:rsid w:val="001D2893"/>
    <w:rsid w:val="001D357A"/>
    <w:rsid w:val="001D46B4"/>
    <w:rsid w:val="001D54EB"/>
    <w:rsid w:val="001D55E0"/>
    <w:rsid w:val="001D7718"/>
    <w:rsid w:val="001E17A1"/>
    <w:rsid w:val="001E473E"/>
    <w:rsid w:val="001E4CB3"/>
    <w:rsid w:val="001E5DBA"/>
    <w:rsid w:val="001E7A3E"/>
    <w:rsid w:val="001E7F31"/>
    <w:rsid w:val="001F158B"/>
    <w:rsid w:val="001F17BF"/>
    <w:rsid w:val="001F186E"/>
    <w:rsid w:val="001F18AD"/>
    <w:rsid w:val="001F231E"/>
    <w:rsid w:val="001F2B91"/>
    <w:rsid w:val="001F326A"/>
    <w:rsid w:val="001F32DC"/>
    <w:rsid w:val="001F35BB"/>
    <w:rsid w:val="001F4BFA"/>
    <w:rsid w:val="001F4D6D"/>
    <w:rsid w:val="001F51C7"/>
    <w:rsid w:val="001F5679"/>
    <w:rsid w:val="001F7334"/>
    <w:rsid w:val="001F76FF"/>
    <w:rsid w:val="001F7D65"/>
    <w:rsid w:val="00200AA9"/>
    <w:rsid w:val="00201D8F"/>
    <w:rsid w:val="0020237D"/>
    <w:rsid w:val="002038F5"/>
    <w:rsid w:val="0020416D"/>
    <w:rsid w:val="00204952"/>
    <w:rsid w:val="0020605E"/>
    <w:rsid w:val="00206077"/>
    <w:rsid w:val="00206E9F"/>
    <w:rsid w:val="00210516"/>
    <w:rsid w:val="00211976"/>
    <w:rsid w:val="00211AFF"/>
    <w:rsid w:val="00211FB2"/>
    <w:rsid w:val="00211FE9"/>
    <w:rsid w:val="00213BDF"/>
    <w:rsid w:val="002141C0"/>
    <w:rsid w:val="0021449A"/>
    <w:rsid w:val="00214787"/>
    <w:rsid w:val="002147BC"/>
    <w:rsid w:val="0021535C"/>
    <w:rsid w:val="00215C27"/>
    <w:rsid w:val="0021699F"/>
    <w:rsid w:val="0021789E"/>
    <w:rsid w:val="00217A99"/>
    <w:rsid w:val="002200B0"/>
    <w:rsid w:val="002222FF"/>
    <w:rsid w:val="00222EA0"/>
    <w:rsid w:val="00223D41"/>
    <w:rsid w:val="0022589B"/>
    <w:rsid w:val="00226B23"/>
    <w:rsid w:val="00226F28"/>
    <w:rsid w:val="00227C8B"/>
    <w:rsid w:val="002304B1"/>
    <w:rsid w:val="00232181"/>
    <w:rsid w:val="00233498"/>
    <w:rsid w:val="00233624"/>
    <w:rsid w:val="00233C77"/>
    <w:rsid w:val="00233D89"/>
    <w:rsid w:val="00234C9F"/>
    <w:rsid w:val="0023566A"/>
    <w:rsid w:val="00235AB6"/>
    <w:rsid w:val="00237B64"/>
    <w:rsid w:val="002411FB"/>
    <w:rsid w:val="002417F3"/>
    <w:rsid w:val="002430D8"/>
    <w:rsid w:val="00245EF6"/>
    <w:rsid w:val="00246197"/>
    <w:rsid w:val="002465F3"/>
    <w:rsid w:val="0024720C"/>
    <w:rsid w:val="00247CF9"/>
    <w:rsid w:val="002505BB"/>
    <w:rsid w:val="002510AC"/>
    <w:rsid w:val="0025288E"/>
    <w:rsid w:val="00252B17"/>
    <w:rsid w:val="00252FA7"/>
    <w:rsid w:val="00253B46"/>
    <w:rsid w:val="002547CB"/>
    <w:rsid w:val="00255DBE"/>
    <w:rsid w:val="002560A5"/>
    <w:rsid w:val="00257120"/>
    <w:rsid w:val="00257F05"/>
    <w:rsid w:val="0026182E"/>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7BD1"/>
    <w:rsid w:val="00277BEB"/>
    <w:rsid w:val="0028019E"/>
    <w:rsid w:val="00280704"/>
    <w:rsid w:val="00280B85"/>
    <w:rsid w:val="002813B7"/>
    <w:rsid w:val="0028164E"/>
    <w:rsid w:val="00281B11"/>
    <w:rsid w:val="00281BA0"/>
    <w:rsid w:val="0028267B"/>
    <w:rsid w:val="00282ACA"/>
    <w:rsid w:val="0028303D"/>
    <w:rsid w:val="002835C6"/>
    <w:rsid w:val="002837BD"/>
    <w:rsid w:val="00283847"/>
    <w:rsid w:val="00283900"/>
    <w:rsid w:val="002855DD"/>
    <w:rsid w:val="002869A5"/>
    <w:rsid w:val="00287601"/>
    <w:rsid w:val="00287954"/>
    <w:rsid w:val="00291807"/>
    <w:rsid w:val="00291A4A"/>
    <w:rsid w:val="002922A2"/>
    <w:rsid w:val="0029305F"/>
    <w:rsid w:val="00293280"/>
    <w:rsid w:val="002939D3"/>
    <w:rsid w:val="00293C2C"/>
    <w:rsid w:val="00294ABC"/>
    <w:rsid w:val="0029605B"/>
    <w:rsid w:val="00296182"/>
    <w:rsid w:val="002977F4"/>
    <w:rsid w:val="0029787F"/>
    <w:rsid w:val="002A1E32"/>
    <w:rsid w:val="002A235C"/>
    <w:rsid w:val="002A256F"/>
    <w:rsid w:val="002A294B"/>
    <w:rsid w:val="002A2A25"/>
    <w:rsid w:val="002A51AC"/>
    <w:rsid w:val="002A5BB7"/>
    <w:rsid w:val="002A6675"/>
    <w:rsid w:val="002A71AF"/>
    <w:rsid w:val="002A7385"/>
    <w:rsid w:val="002A7ADE"/>
    <w:rsid w:val="002A7BAD"/>
    <w:rsid w:val="002B0BA3"/>
    <w:rsid w:val="002B0ECD"/>
    <w:rsid w:val="002B34C7"/>
    <w:rsid w:val="002B4B8D"/>
    <w:rsid w:val="002B4F17"/>
    <w:rsid w:val="002B5B24"/>
    <w:rsid w:val="002B5BA0"/>
    <w:rsid w:val="002B67C5"/>
    <w:rsid w:val="002B6D57"/>
    <w:rsid w:val="002B6F30"/>
    <w:rsid w:val="002B7A21"/>
    <w:rsid w:val="002C077F"/>
    <w:rsid w:val="002C0EEF"/>
    <w:rsid w:val="002C1C90"/>
    <w:rsid w:val="002C2027"/>
    <w:rsid w:val="002C2080"/>
    <w:rsid w:val="002C2B85"/>
    <w:rsid w:val="002C3A28"/>
    <w:rsid w:val="002C54D7"/>
    <w:rsid w:val="002C5CD2"/>
    <w:rsid w:val="002C5DC7"/>
    <w:rsid w:val="002C68EB"/>
    <w:rsid w:val="002C6FA0"/>
    <w:rsid w:val="002C7480"/>
    <w:rsid w:val="002C7FBA"/>
    <w:rsid w:val="002D001A"/>
    <w:rsid w:val="002D013A"/>
    <w:rsid w:val="002D11C8"/>
    <w:rsid w:val="002D15EC"/>
    <w:rsid w:val="002D1E97"/>
    <w:rsid w:val="002D306B"/>
    <w:rsid w:val="002D3539"/>
    <w:rsid w:val="002D3578"/>
    <w:rsid w:val="002D40C5"/>
    <w:rsid w:val="002D5994"/>
    <w:rsid w:val="002D7B56"/>
    <w:rsid w:val="002D7BA3"/>
    <w:rsid w:val="002D7BBD"/>
    <w:rsid w:val="002E0B64"/>
    <w:rsid w:val="002E20EF"/>
    <w:rsid w:val="002E285F"/>
    <w:rsid w:val="002E3EBC"/>
    <w:rsid w:val="002E40A3"/>
    <w:rsid w:val="002E4613"/>
    <w:rsid w:val="002E50D3"/>
    <w:rsid w:val="002E704B"/>
    <w:rsid w:val="002E733A"/>
    <w:rsid w:val="002E7DCD"/>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302F1D"/>
    <w:rsid w:val="003031E6"/>
    <w:rsid w:val="00304113"/>
    <w:rsid w:val="00304729"/>
    <w:rsid w:val="00307A2E"/>
    <w:rsid w:val="003101D8"/>
    <w:rsid w:val="00310539"/>
    <w:rsid w:val="00310833"/>
    <w:rsid w:val="0031747B"/>
    <w:rsid w:val="00317AAB"/>
    <w:rsid w:val="00320A68"/>
    <w:rsid w:val="00320B41"/>
    <w:rsid w:val="00320DF9"/>
    <w:rsid w:val="0032213D"/>
    <w:rsid w:val="0032219D"/>
    <w:rsid w:val="003223C8"/>
    <w:rsid w:val="0032252C"/>
    <w:rsid w:val="0032320B"/>
    <w:rsid w:val="00323B6C"/>
    <w:rsid w:val="00325EF0"/>
    <w:rsid w:val="003271C3"/>
    <w:rsid w:val="003309DA"/>
    <w:rsid w:val="00331103"/>
    <w:rsid w:val="00331526"/>
    <w:rsid w:val="00331F3C"/>
    <w:rsid w:val="00332F22"/>
    <w:rsid w:val="00332F7E"/>
    <w:rsid w:val="0033318D"/>
    <w:rsid w:val="00333E50"/>
    <w:rsid w:val="003349E2"/>
    <w:rsid w:val="00335F33"/>
    <w:rsid w:val="00336175"/>
    <w:rsid w:val="00336CB4"/>
    <w:rsid w:val="0033702D"/>
    <w:rsid w:val="00337255"/>
    <w:rsid w:val="00337616"/>
    <w:rsid w:val="00337CEE"/>
    <w:rsid w:val="00341540"/>
    <w:rsid w:val="00341E6D"/>
    <w:rsid w:val="00342C79"/>
    <w:rsid w:val="00344242"/>
    <w:rsid w:val="003449A6"/>
    <w:rsid w:val="00345A33"/>
    <w:rsid w:val="00345ECA"/>
    <w:rsid w:val="00346A80"/>
    <w:rsid w:val="003474F4"/>
    <w:rsid w:val="003475CC"/>
    <w:rsid w:val="00347F41"/>
    <w:rsid w:val="00350733"/>
    <w:rsid w:val="003517E9"/>
    <w:rsid w:val="00351B43"/>
    <w:rsid w:val="0035354A"/>
    <w:rsid w:val="003540ED"/>
    <w:rsid w:val="00354AF8"/>
    <w:rsid w:val="003559FC"/>
    <w:rsid w:val="00355BA9"/>
    <w:rsid w:val="00356113"/>
    <w:rsid w:val="00356118"/>
    <w:rsid w:val="003613E3"/>
    <w:rsid w:val="0036142C"/>
    <w:rsid w:val="00361F39"/>
    <w:rsid w:val="003637C9"/>
    <w:rsid w:val="00363A98"/>
    <w:rsid w:val="00363DC9"/>
    <w:rsid w:val="003641C3"/>
    <w:rsid w:val="00364BFE"/>
    <w:rsid w:val="00367514"/>
    <w:rsid w:val="003677CA"/>
    <w:rsid w:val="00367A6D"/>
    <w:rsid w:val="003705C9"/>
    <w:rsid w:val="00370793"/>
    <w:rsid w:val="00371A93"/>
    <w:rsid w:val="00372413"/>
    <w:rsid w:val="00372EEA"/>
    <w:rsid w:val="00373232"/>
    <w:rsid w:val="00373441"/>
    <w:rsid w:val="003735F9"/>
    <w:rsid w:val="003739ED"/>
    <w:rsid w:val="00373D23"/>
    <w:rsid w:val="003741FC"/>
    <w:rsid w:val="0037436B"/>
    <w:rsid w:val="00374B95"/>
    <w:rsid w:val="003757B4"/>
    <w:rsid w:val="0037588C"/>
    <w:rsid w:val="00375F3A"/>
    <w:rsid w:val="00376090"/>
    <w:rsid w:val="003768D0"/>
    <w:rsid w:val="00377789"/>
    <w:rsid w:val="00377DDC"/>
    <w:rsid w:val="0038067F"/>
    <w:rsid w:val="00380729"/>
    <w:rsid w:val="00380B88"/>
    <w:rsid w:val="003810CB"/>
    <w:rsid w:val="00382C56"/>
    <w:rsid w:val="00382E73"/>
    <w:rsid w:val="00383F91"/>
    <w:rsid w:val="003844D4"/>
    <w:rsid w:val="003849A5"/>
    <w:rsid w:val="00384DD7"/>
    <w:rsid w:val="00384EDD"/>
    <w:rsid w:val="00386C50"/>
    <w:rsid w:val="00387421"/>
    <w:rsid w:val="00387FEA"/>
    <w:rsid w:val="0039301C"/>
    <w:rsid w:val="003936AF"/>
    <w:rsid w:val="00393FDB"/>
    <w:rsid w:val="00394E6A"/>
    <w:rsid w:val="00394F24"/>
    <w:rsid w:val="003954DF"/>
    <w:rsid w:val="00395A72"/>
    <w:rsid w:val="00396E68"/>
    <w:rsid w:val="0039743A"/>
    <w:rsid w:val="003A0E1B"/>
    <w:rsid w:val="003A0E3F"/>
    <w:rsid w:val="003A19C7"/>
    <w:rsid w:val="003A2FB2"/>
    <w:rsid w:val="003A5EFE"/>
    <w:rsid w:val="003A665F"/>
    <w:rsid w:val="003A75D8"/>
    <w:rsid w:val="003A7EAB"/>
    <w:rsid w:val="003B1175"/>
    <w:rsid w:val="003B1B2C"/>
    <w:rsid w:val="003B24A8"/>
    <w:rsid w:val="003B2E21"/>
    <w:rsid w:val="003B353A"/>
    <w:rsid w:val="003B5569"/>
    <w:rsid w:val="003B64FA"/>
    <w:rsid w:val="003B66A4"/>
    <w:rsid w:val="003B6EB5"/>
    <w:rsid w:val="003B79E6"/>
    <w:rsid w:val="003C11D1"/>
    <w:rsid w:val="003C1F7D"/>
    <w:rsid w:val="003C42DB"/>
    <w:rsid w:val="003C4E69"/>
    <w:rsid w:val="003C5E00"/>
    <w:rsid w:val="003C680E"/>
    <w:rsid w:val="003C6F60"/>
    <w:rsid w:val="003C750C"/>
    <w:rsid w:val="003D1F5A"/>
    <w:rsid w:val="003D2B09"/>
    <w:rsid w:val="003D2C54"/>
    <w:rsid w:val="003D3F79"/>
    <w:rsid w:val="003D3FB9"/>
    <w:rsid w:val="003D4343"/>
    <w:rsid w:val="003D4A00"/>
    <w:rsid w:val="003D6298"/>
    <w:rsid w:val="003D67C5"/>
    <w:rsid w:val="003D6B6F"/>
    <w:rsid w:val="003D71AB"/>
    <w:rsid w:val="003E1D8C"/>
    <w:rsid w:val="003E1E3A"/>
    <w:rsid w:val="003E28D9"/>
    <w:rsid w:val="003E49C3"/>
    <w:rsid w:val="003E5ECE"/>
    <w:rsid w:val="003E66D3"/>
    <w:rsid w:val="003E6D6B"/>
    <w:rsid w:val="003E7065"/>
    <w:rsid w:val="003F2417"/>
    <w:rsid w:val="003F25CB"/>
    <w:rsid w:val="003F2D86"/>
    <w:rsid w:val="003F3838"/>
    <w:rsid w:val="003F3C5B"/>
    <w:rsid w:val="003F4885"/>
    <w:rsid w:val="003F49DB"/>
    <w:rsid w:val="003F4FDA"/>
    <w:rsid w:val="003F5C2B"/>
    <w:rsid w:val="003F6A0F"/>
    <w:rsid w:val="003F6C36"/>
    <w:rsid w:val="003F6C57"/>
    <w:rsid w:val="003F6EDB"/>
    <w:rsid w:val="003F72D9"/>
    <w:rsid w:val="003F7626"/>
    <w:rsid w:val="00400364"/>
    <w:rsid w:val="004005A1"/>
    <w:rsid w:val="00400A72"/>
    <w:rsid w:val="00400F79"/>
    <w:rsid w:val="0040183D"/>
    <w:rsid w:val="0040229B"/>
    <w:rsid w:val="00403B3A"/>
    <w:rsid w:val="00404248"/>
    <w:rsid w:val="00404B67"/>
    <w:rsid w:val="00404E1B"/>
    <w:rsid w:val="0040567F"/>
    <w:rsid w:val="004065B8"/>
    <w:rsid w:val="0040790D"/>
    <w:rsid w:val="00410392"/>
    <w:rsid w:val="0041078F"/>
    <w:rsid w:val="00410835"/>
    <w:rsid w:val="004109EB"/>
    <w:rsid w:val="0041176A"/>
    <w:rsid w:val="00411DEE"/>
    <w:rsid w:val="00412411"/>
    <w:rsid w:val="00413969"/>
    <w:rsid w:val="00413EE1"/>
    <w:rsid w:val="00414A3C"/>
    <w:rsid w:val="004155D6"/>
    <w:rsid w:val="00415673"/>
    <w:rsid w:val="00415E6E"/>
    <w:rsid w:val="0041643E"/>
    <w:rsid w:val="00416F5B"/>
    <w:rsid w:val="0041735C"/>
    <w:rsid w:val="00417E5F"/>
    <w:rsid w:val="00420825"/>
    <w:rsid w:val="004211FF"/>
    <w:rsid w:val="00421434"/>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74A"/>
    <w:rsid w:val="00432895"/>
    <w:rsid w:val="0043357C"/>
    <w:rsid w:val="00433EFA"/>
    <w:rsid w:val="0043412C"/>
    <w:rsid w:val="004349AD"/>
    <w:rsid w:val="004358A6"/>
    <w:rsid w:val="004363E1"/>
    <w:rsid w:val="004367BC"/>
    <w:rsid w:val="004371AF"/>
    <w:rsid w:val="004400FC"/>
    <w:rsid w:val="00440A1A"/>
    <w:rsid w:val="00440F3A"/>
    <w:rsid w:val="00444209"/>
    <w:rsid w:val="0044548A"/>
    <w:rsid w:val="00445DB3"/>
    <w:rsid w:val="00446EBC"/>
    <w:rsid w:val="00447725"/>
    <w:rsid w:val="004478B7"/>
    <w:rsid w:val="00450724"/>
    <w:rsid w:val="00451DE0"/>
    <w:rsid w:val="004521A6"/>
    <w:rsid w:val="004525FA"/>
    <w:rsid w:val="00454007"/>
    <w:rsid w:val="00454551"/>
    <w:rsid w:val="00454C58"/>
    <w:rsid w:val="00455A5C"/>
    <w:rsid w:val="004562D7"/>
    <w:rsid w:val="00456BC8"/>
    <w:rsid w:val="0045754F"/>
    <w:rsid w:val="00457580"/>
    <w:rsid w:val="004576E6"/>
    <w:rsid w:val="00457F2F"/>
    <w:rsid w:val="00460A4C"/>
    <w:rsid w:val="00462217"/>
    <w:rsid w:val="00462535"/>
    <w:rsid w:val="004639F3"/>
    <w:rsid w:val="00463DB6"/>
    <w:rsid w:val="00463F83"/>
    <w:rsid w:val="004644BD"/>
    <w:rsid w:val="00464B28"/>
    <w:rsid w:val="004705BB"/>
    <w:rsid w:val="00470C92"/>
    <w:rsid w:val="004717ED"/>
    <w:rsid w:val="0047350E"/>
    <w:rsid w:val="00475DA6"/>
    <w:rsid w:val="00480522"/>
    <w:rsid w:val="00480A6B"/>
    <w:rsid w:val="00481217"/>
    <w:rsid w:val="004818BB"/>
    <w:rsid w:val="00481A43"/>
    <w:rsid w:val="00482EA7"/>
    <w:rsid w:val="0048339D"/>
    <w:rsid w:val="00484B28"/>
    <w:rsid w:val="004850E5"/>
    <w:rsid w:val="00487C88"/>
    <w:rsid w:val="00491306"/>
    <w:rsid w:val="00491E69"/>
    <w:rsid w:val="00492838"/>
    <w:rsid w:val="00492A89"/>
    <w:rsid w:val="00494406"/>
    <w:rsid w:val="00494948"/>
    <w:rsid w:val="00495F92"/>
    <w:rsid w:val="00496B7F"/>
    <w:rsid w:val="00496FF2"/>
    <w:rsid w:val="00497D21"/>
    <w:rsid w:val="00497D5B"/>
    <w:rsid w:val="004A054C"/>
    <w:rsid w:val="004A1530"/>
    <w:rsid w:val="004A1CD8"/>
    <w:rsid w:val="004A1DC9"/>
    <w:rsid w:val="004A3CAE"/>
    <w:rsid w:val="004A4485"/>
    <w:rsid w:val="004A4DD9"/>
    <w:rsid w:val="004A6039"/>
    <w:rsid w:val="004B0650"/>
    <w:rsid w:val="004B0766"/>
    <w:rsid w:val="004B096B"/>
    <w:rsid w:val="004B1361"/>
    <w:rsid w:val="004B142C"/>
    <w:rsid w:val="004B14BF"/>
    <w:rsid w:val="004B1988"/>
    <w:rsid w:val="004B304E"/>
    <w:rsid w:val="004B49FC"/>
    <w:rsid w:val="004B54DF"/>
    <w:rsid w:val="004B60E0"/>
    <w:rsid w:val="004B7B74"/>
    <w:rsid w:val="004C051A"/>
    <w:rsid w:val="004C065E"/>
    <w:rsid w:val="004C1163"/>
    <w:rsid w:val="004C1449"/>
    <w:rsid w:val="004C16AB"/>
    <w:rsid w:val="004C19A0"/>
    <w:rsid w:val="004C23AD"/>
    <w:rsid w:val="004C5C71"/>
    <w:rsid w:val="004C5F54"/>
    <w:rsid w:val="004C6039"/>
    <w:rsid w:val="004C6979"/>
    <w:rsid w:val="004C6D08"/>
    <w:rsid w:val="004D063B"/>
    <w:rsid w:val="004D094B"/>
    <w:rsid w:val="004D18BD"/>
    <w:rsid w:val="004D1969"/>
    <w:rsid w:val="004D2E42"/>
    <w:rsid w:val="004D4092"/>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F148E"/>
    <w:rsid w:val="004F257A"/>
    <w:rsid w:val="004F5BA9"/>
    <w:rsid w:val="005007FE"/>
    <w:rsid w:val="00502E8F"/>
    <w:rsid w:val="0050327E"/>
    <w:rsid w:val="0050484D"/>
    <w:rsid w:val="00504D39"/>
    <w:rsid w:val="00504E98"/>
    <w:rsid w:val="00504FF1"/>
    <w:rsid w:val="005058D4"/>
    <w:rsid w:val="00506DB0"/>
    <w:rsid w:val="00506E5C"/>
    <w:rsid w:val="00512094"/>
    <w:rsid w:val="00512E48"/>
    <w:rsid w:val="005132E0"/>
    <w:rsid w:val="00513575"/>
    <w:rsid w:val="005140C5"/>
    <w:rsid w:val="0051484F"/>
    <w:rsid w:val="00514ABA"/>
    <w:rsid w:val="00515062"/>
    <w:rsid w:val="00516975"/>
    <w:rsid w:val="005201B8"/>
    <w:rsid w:val="005205EA"/>
    <w:rsid w:val="00520BDC"/>
    <w:rsid w:val="00520E77"/>
    <w:rsid w:val="00521379"/>
    <w:rsid w:val="00521A04"/>
    <w:rsid w:val="00521E01"/>
    <w:rsid w:val="00522B1F"/>
    <w:rsid w:val="00523011"/>
    <w:rsid w:val="00523745"/>
    <w:rsid w:val="00524A47"/>
    <w:rsid w:val="005252F8"/>
    <w:rsid w:val="00525F21"/>
    <w:rsid w:val="00526796"/>
    <w:rsid w:val="00526C12"/>
    <w:rsid w:val="00530585"/>
    <w:rsid w:val="005306EC"/>
    <w:rsid w:val="00531745"/>
    <w:rsid w:val="005339FA"/>
    <w:rsid w:val="00533BB4"/>
    <w:rsid w:val="0053431A"/>
    <w:rsid w:val="00534F06"/>
    <w:rsid w:val="0053510F"/>
    <w:rsid w:val="0053516C"/>
    <w:rsid w:val="00536324"/>
    <w:rsid w:val="00536E37"/>
    <w:rsid w:val="00540325"/>
    <w:rsid w:val="00541ED9"/>
    <w:rsid w:val="00542154"/>
    <w:rsid w:val="00542363"/>
    <w:rsid w:val="00543E43"/>
    <w:rsid w:val="00544298"/>
    <w:rsid w:val="0054434E"/>
    <w:rsid w:val="00544BC6"/>
    <w:rsid w:val="0054548D"/>
    <w:rsid w:val="005455B8"/>
    <w:rsid w:val="00545D93"/>
    <w:rsid w:val="00545E90"/>
    <w:rsid w:val="005467C9"/>
    <w:rsid w:val="005475C1"/>
    <w:rsid w:val="00547F29"/>
    <w:rsid w:val="00547FA8"/>
    <w:rsid w:val="0055020D"/>
    <w:rsid w:val="00550902"/>
    <w:rsid w:val="00551054"/>
    <w:rsid w:val="00551B13"/>
    <w:rsid w:val="00551D06"/>
    <w:rsid w:val="00553E09"/>
    <w:rsid w:val="00554DFF"/>
    <w:rsid w:val="00554F58"/>
    <w:rsid w:val="005552ED"/>
    <w:rsid w:val="0055595D"/>
    <w:rsid w:val="00556836"/>
    <w:rsid w:val="00557847"/>
    <w:rsid w:val="00560232"/>
    <w:rsid w:val="005602AF"/>
    <w:rsid w:val="00560929"/>
    <w:rsid w:val="00561AF9"/>
    <w:rsid w:val="0056248F"/>
    <w:rsid w:val="005628F5"/>
    <w:rsid w:val="00562B72"/>
    <w:rsid w:val="00563031"/>
    <w:rsid w:val="00564AD3"/>
    <w:rsid w:val="0056588D"/>
    <w:rsid w:val="00565BCB"/>
    <w:rsid w:val="0056618E"/>
    <w:rsid w:val="005665BC"/>
    <w:rsid w:val="00567CD6"/>
    <w:rsid w:val="00571A92"/>
    <w:rsid w:val="00572B8C"/>
    <w:rsid w:val="00573088"/>
    <w:rsid w:val="00573D18"/>
    <w:rsid w:val="005748FE"/>
    <w:rsid w:val="00574A79"/>
    <w:rsid w:val="00574C09"/>
    <w:rsid w:val="005759EC"/>
    <w:rsid w:val="00575BF1"/>
    <w:rsid w:val="00576D74"/>
    <w:rsid w:val="00576D98"/>
    <w:rsid w:val="00577F09"/>
    <w:rsid w:val="0058027E"/>
    <w:rsid w:val="0058207E"/>
    <w:rsid w:val="0058310C"/>
    <w:rsid w:val="00584857"/>
    <w:rsid w:val="00584E9E"/>
    <w:rsid w:val="005855F2"/>
    <w:rsid w:val="005856CF"/>
    <w:rsid w:val="00585BA9"/>
    <w:rsid w:val="005875A2"/>
    <w:rsid w:val="00587886"/>
    <w:rsid w:val="00587A1F"/>
    <w:rsid w:val="00590BBB"/>
    <w:rsid w:val="0059115E"/>
    <w:rsid w:val="00591619"/>
    <w:rsid w:val="00591AD2"/>
    <w:rsid w:val="00591B27"/>
    <w:rsid w:val="005921C3"/>
    <w:rsid w:val="00592A8E"/>
    <w:rsid w:val="00592C32"/>
    <w:rsid w:val="00593967"/>
    <w:rsid w:val="00594289"/>
    <w:rsid w:val="00595045"/>
    <w:rsid w:val="00596146"/>
    <w:rsid w:val="00596984"/>
    <w:rsid w:val="005A0F91"/>
    <w:rsid w:val="005A1649"/>
    <w:rsid w:val="005A1C08"/>
    <w:rsid w:val="005A28FB"/>
    <w:rsid w:val="005A2B15"/>
    <w:rsid w:val="005A40CF"/>
    <w:rsid w:val="005A5A46"/>
    <w:rsid w:val="005A5A9E"/>
    <w:rsid w:val="005A617B"/>
    <w:rsid w:val="005B13C4"/>
    <w:rsid w:val="005B2AD4"/>
    <w:rsid w:val="005B3FE1"/>
    <w:rsid w:val="005B4CBF"/>
    <w:rsid w:val="005B5538"/>
    <w:rsid w:val="005B5DE3"/>
    <w:rsid w:val="005B61DE"/>
    <w:rsid w:val="005B62C8"/>
    <w:rsid w:val="005B7466"/>
    <w:rsid w:val="005B7C50"/>
    <w:rsid w:val="005C0015"/>
    <w:rsid w:val="005C0EFF"/>
    <w:rsid w:val="005C1072"/>
    <w:rsid w:val="005C11B9"/>
    <w:rsid w:val="005C1AC7"/>
    <w:rsid w:val="005C5833"/>
    <w:rsid w:val="005C60FE"/>
    <w:rsid w:val="005C6B95"/>
    <w:rsid w:val="005C724F"/>
    <w:rsid w:val="005D0665"/>
    <w:rsid w:val="005D0EE3"/>
    <w:rsid w:val="005D1195"/>
    <w:rsid w:val="005D1CAB"/>
    <w:rsid w:val="005D2E13"/>
    <w:rsid w:val="005D325B"/>
    <w:rsid w:val="005D35AB"/>
    <w:rsid w:val="005D376B"/>
    <w:rsid w:val="005D48FC"/>
    <w:rsid w:val="005D4C1E"/>
    <w:rsid w:val="005D4D31"/>
    <w:rsid w:val="005D5CC3"/>
    <w:rsid w:val="005D5D66"/>
    <w:rsid w:val="005D676E"/>
    <w:rsid w:val="005D76E6"/>
    <w:rsid w:val="005E029D"/>
    <w:rsid w:val="005E0AA5"/>
    <w:rsid w:val="005E157E"/>
    <w:rsid w:val="005E20CF"/>
    <w:rsid w:val="005E20FD"/>
    <w:rsid w:val="005E2986"/>
    <w:rsid w:val="005E3808"/>
    <w:rsid w:val="005E4315"/>
    <w:rsid w:val="005E4FB1"/>
    <w:rsid w:val="005E6096"/>
    <w:rsid w:val="005E7CD5"/>
    <w:rsid w:val="005F0776"/>
    <w:rsid w:val="005F0B67"/>
    <w:rsid w:val="005F1047"/>
    <w:rsid w:val="005F1AAE"/>
    <w:rsid w:val="005F26B9"/>
    <w:rsid w:val="005F3D38"/>
    <w:rsid w:val="005F4346"/>
    <w:rsid w:val="00600888"/>
    <w:rsid w:val="006009B5"/>
    <w:rsid w:val="00600D0E"/>
    <w:rsid w:val="00601064"/>
    <w:rsid w:val="006018D6"/>
    <w:rsid w:val="006018E9"/>
    <w:rsid w:val="00602B19"/>
    <w:rsid w:val="0060520A"/>
    <w:rsid w:val="0060543A"/>
    <w:rsid w:val="00605FB9"/>
    <w:rsid w:val="0060705E"/>
    <w:rsid w:val="006105AB"/>
    <w:rsid w:val="00610EEA"/>
    <w:rsid w:val="00611687"/>
    <w:rsid w:val="006116DF"/>
    <w:rsid w:val="006125FA"/>
    <w:rsid w:val="00612AD8"/>
    <w:rsid w:val="00612C39"/>
    <w:rsid w:val="006131F9"/>
    <w:rsid w:val="0061323C"/>
    <w:rsid w:val="006137A0"/>
    <w:rsid w:val="00613B6E"/>
    <w:rsid w:val="006156E9"/>
    <w:rsid w:val="00617140"/>
    <w:rsid w:val="0061788D"/>
    <w:rsid w:val="00620B16"/>
    <w:rsid w:val="00621E8A"/>
    <w:rsid w:val="00622619"/>
    <w:rsid w:val="00622841"/>
    <w:rsid w:val="00622BAE"/>
    <w:rsid w:val="00623AEE"/>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40356"/>
    <w:rsid w:val="006415FB"/>
    <w:rsid w:val="00641975"/>
    <w:rsid w:val="00641F28"/>
    <w:rsid w:val="00646CD3"/>
    <w:rsid w:val="00650716"/>
    <w:rsid w:val="00651D43"/>
    <w:rsid w:val="006524CD"/>
    <w:rsid w:val="00652779"/>
    <w:rsid w:val="00653E9C"/>
    <w:rsid w:val="00654085"/>
    <w:rsid w:val="006542F9"/>
    <w:rsid w:val="006543DD"/>
    <w:rsid w:val="00655686"/>
    <w:rsid w:val="006557F2"/>
    <w:rsid w:val="00657413"/>
    <w:rsid w:val="00661238"/>
    <w:rsid w:val="00661CB1"/>
    <w:rsid w:val="0066248E"/>
    <w:rsid w:val="00663BE3"/>
    <w:rsid w:val="00665B8E"/>
    <w:rsid w:val="00665CFC"/>
    <w:rsid w:val="00666053"/>
    <w:rsid w:val="00667636"/>
    <w:rsid w:val="00667C43"/>
    <w:rsid w:val="0067015D"/>
    <w:rsid w:val="006716AD"/>
    <w:rsid w:val="00671731"/>
    <w:rsid w:val="00671AC9"/>
    <w:rsid w:val="00672751"/>
    <w:rsid w:val="0067387F"/>
    <w:rsid w:val="006744C8"/>
    <w:rsid w:val="0067498E"/>
    <w:rsid w:val="00674B1C"/>
    <w:rsid w:val="006761EA"/>
    <w:rsid w:val="006764E5"/>
    <w:rsid w:val="00680093"/>
    <w:rsid w:val="0068037C"/>
    <w:rsid w:val="00681904"/>
    <w:rsid w:val="00681A42"/>
    <w:rsid w:val="00681FFC"/>
    <w:rsid w:val="006828C0"/>
    <w:rsid w:val="00684003"/>
    <w:rsid w:val="00685928"/>
    <w:rsid w:val="00686114"/>
    <w:rsid w:val="006862AF"/>
    <w:rsid w:val="006864B5"/>
    <w:rsid w:val="00690EE9"/>
    <w:rsid w:val="00691B65"/>
    <w:rsid w:val="0069341E"/>
    <w:rsid w:val="0069383F"/>
    <w:rsid w:val="00694263"/>
    <w:rsid w:val="00694698"/>
    <w:rsid w:val="006957D2"/>
    <w:rsid w:val="00695B4B"/>
    <w:rsid w:val="00696A45"/>
    <w:rsid w:val="00696F7D"/>
    <w:rsid w:val="006A05F4"/>
    <w:rsid w:val="006A11C3"/>
    <w:rsid w:val="006A1273"/>
    <w:rsid w:val="006A1528"/>
    <w:rsid w:val="006A188D"/>
    <w:rsid w:val="006A1901"/>
    <w:rsid w:val="006A1AED"/>
    <w:rsid w:val="006A1D6B"/>
    <w:rsid w:val="006A31A8"/>
    <w:rsid w:val="006A33D7"/>
    <w:rsid w:val="006A399F"/>
    <w:rsid w:val="006A4553"/>
    <w:rsid w:val="006A4574"/>
    <w:rsid w:val="006A4A62"/>
    <w:rsid w:val="006A4FD2"/>
    <w:rsid w:val="006A5227"/>
    <w:rsid w:val="006A5370"/>
    <w:rsid w:val="006A553E"/>
    <w:rsid w:val="006A684C"/>
    <w:rsid w:val="006B0DE4"/>
    <w:rsid w:val="006B262B"/>
    <w:rsid w:val="006B2BDB"/>
    <w:rsid w:val="006B2FD7"/>
    <w:rsid w:val="006B3798"/>
    <w:rsid w:val="006B382E"/>
    <w:rsid w:val="006B3976"/>
    <w:rsid w:val="006B3ACF"/>
    <w:rsid w:val="006B3B86"/>
    <w:rsid w:val="006B58DA"/>
    <w:rsid w:val="006B636B"/>
    <w:rsid w:val="006B6754"/>
    <w:rsid w:val="006B740D"/>
    <w:rsid w:val="006B74AA"/>
    <w:rsid w:val="006C1285"/>
    <w:rsid w:val="006C1741"/>
    <w:rsid w:val="006C25C5"/>
    <w:rsid w:val="006C301B"/>
    <w:rsid w:val="006C333D"/>
    <w:rsid w:val="006C428A"/>
    <w:rsid w:val="006C44A5"/>
    <w:rsid w:val="006C54F5"/>
    <w:rsid w:val="006C5922"/>
    <w:rsid w:val="006D0E20"/>
    <w:rsid w:val="006D10E7"/>
    <w:rsid w:val="006D1F8F"/>
    <w:rsid w:val="006D4516"/>
    <w:rsid w:val="006D48CD"/>
    <w:rsid w:val="006D4AD6"/>
    <w:rsid w:val="006D5084"/>
    <w:rsid w:val="006E1A28"/>
    <w:rsid w:val="006E1C86"/>
    <w:rsid w:val="006E367E"/>
    <w:rsid w:val="006E3713"/>
    <w:rsid w:val="006E3906"/>
    <w:rsid w:val="006E3A18"/>
    <w:rsid w:val="006E5573"/>
    <w:rsid w:val="006E63D6"/>
    <w:rsid w:val="006E744A"/>
    <w:rsid w:val="006E74BC"/>
    <w:rsid w:val="006E7F8D"/>
    <w:rsid w:val="006F06EE"/>
    <w:rsid w:val="006F0F5C"/>
    <w:rsid w:val="006F213F"/>
    <w:rsid w:val="006F339A"/>
    <w:rsid w:val="006F3544"/>
    <w:rsid w:val="006F41F1"/>
    <w:rsid w:val="006F4DB4"/>
    <w:rsid w:val="006F6294"/>
    <w:rsid w:val="006F6744"/>
    <w:rsid w:val="006F7692"/>
    <w:rsid w:val="006F79E4"/>
    <w:rsid w:val="006F7BD1"/>
    <w:rsid w:val="007001F3"/>
    <w:rsid w:val="00700FDE"/>
    <w:rsid w:val="00701762"/>
    <w:rsid w:val="007018F9"/>
    <w:rsid w:val="00701DB1"/>
    <w:rsid w:val="007031AC"/>
    <w:rsid w:val="00703CB5"/>
    <w:rsid w:val="00705222"/>
    <w:rsid w:val="007057D9"/>
    <w:rsid w:val="007063F3"/>
    <w:rsid w:val="00710114"/>
    <w:rsid w:val="00710432"/>
    <w:rsid w:val="00710C6E"/>
    <w:rsid w:val="0071115E"/>
    <w:rsid w:val="0071287D"/>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7479"/>
    <w:rsid w:val="00737AB5"/>
    <w:rsid w:val="00737B86"/>
    <w:rsid w:val="00737EE6"/>
    <w:rsid w:val="00742597"/>
    <w:rsid w:val="00742C66"/>
    <w:rsid w:val="00743A58"/>
    <w:rsid w:val="00743B75"/>
    <w:rsid w:val="00744589"/>
    <w:rsid w:val="00745D92"/>
    <w:rsid w:val="00746334"/>
    <w:rsid w:val="00750D28"/>
    <w:rsid w:val="0075131E"/>
    <w:rsid w:val="00752C16"/>
    <w:rsid w:val="00753423"/>
    <w:rsid w:val="007535AE"/>
    <w:rsid w:val="00753E63"/>
    <w:rsid w:val="007541BD"/>
    <w:rsid w:val="00755720"/>
    <w:rsid w:val="00756B43"/>
    <w:rsid w:val="0075715A"/>
    <w:rsid w:val="00757553"/>
    <w:rsid w:val="00760328"/>
    <w:rsid w:val="00760E6A"/>
    <w:rsid w:val="0076188D"/>
    <w:rsid w:val="00761DC9"/>
    <w:rsid w:val="0076238A"/>
    <w:rsid w:val="0076284B"/>
    <w:rsid w:val="00762AD3"/>
    <w:rsid w:val="0076345B"/>
    <w:rsid w:val="00763C1A"/>
    <w:rsid w:val="007644E6"/>
    <w:rsid w:val="00764CC8"/>
    <w:rsid w:val="007656E8"/>
    <w:rsid w:val="00765937"/>
    <w:rsid w:val="00765BB0"/>
    <w:rsid w:val="00765ECD"/>
    <w:rsid w:val="00767E60"/>
    <w:rsid w:val="0077096E"/>
    <w:rsid w:val="0077279C"/>
    <w:rsid w:val="00772B46"/>
    <w:rsid w:val="007732EF"/>
    <w:rsid w:val="00773C97"/>
    <w:rsid w:val="00775F7D"/>
    <w:rsid w:val="0077644E"/>
    <w:rsid w:val="0077663D"/>
    <w:rsid w:val="00776DAE"/>
    <w:rsid w:val="00777656"/>
    <w:rsid w:val="00777780"/>
    <w:rsid w:val="00777891"/>
    <w:rsid w:val="00777E86"/>
    <w:rsid w:val="00780698"/>
    <w:rsid w:val="00780972"/>
    <w:rsid w:val="00780CB4"/>
    <w:rsid w:val="00780FDD"/>
    <w:rsid w:val="00781684"/>
    <w:rsid w:val="00781FE5"/>
    <w:rsid w:val="00782910"/>
    <w:rsid w:val="0078292C"/>
    <w:rsid w:val="007832BE"/>
    <w:rsid w:val="00783E78"/>
    <w:rsid w:val="00784D94"/>
    <w:rsid w:val="007852BA"/>
    <w:rsid w:val="00785A05"/>
    <w:rsid w:val="00785C2C"/>
    <w:rsid w:val="00786339"/>
    <w:rsid w:val="00786722"/>
    <w:rsid w:val="00787032"/>
    <w:rsid w:val="0078721C"/>
    <w:rsid w:val="0079239E"/>
    <w:rsid w:val="00792A30"/>
    <w:rsid w:val="007939BE"/>
    <w:rsid w:val="00794CC2"/>
    <w:rsid w:val="007955F2"/>
    <w:rsid w:val="0079603B"/>
    <w:rsid w:val="0079755F"/>
    <w:rsid w:val="007A00E1"/>
    <w:rsid w:val="007A05C1"/>
    <w:rsid w:val="007A12F3"/>
    <w:rsid w:val="007A2A80"/>
    <w:rsid w:val="007A3F2E"/>
    <w:rsid w:val="007A42E4"/>
    <w:rsid w:val="007A5302"/>
    <w:rsid w:val="007A5601"/>
    <w:rsid w:val="007A5634"/>
    <w:rsid w:val="007A5B82"/>
    <w:rsid w:val="007A5BA0"/>
    <w:rsid w:val="007A5D08"/>
    <w:rsid w:val="007A5FFA"/>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29"/>
    <w:rsid w:val="007C158F"/>
    <w:rsid w:val="007C20A8"/>
    <w:rsid w:val="007C20D4"/>
    <w:rsid w:val="007C343C"/>
    <w:rsid w:val="007C4012"/>
    <w:rsid w:val="007C528F"/>
    <w:rsid w:val="007C5875"/>
    <w:rsid w:val="007C6C83"/>
    <w:rsid w:val="007C6F5F"/>
    <w:rsid w:val="007C7153"/>
    <w:rsid w:val="007C7E5C"/>
    <w:rsid w:val="007D11F8"/>
    <w:rsid w:val="007D200B"/>
    <w:rsid w:val="007D2245"/>
    <w:rsid w:val="007D2AFD"/>
    <w:rsid w:val="007D3156"/>
    <w:rsid w:val="007D31B5"/>
    <w:rsid w:val="007D32C3"/>
    <w:rsid w:val="007D3C8E"/>
    <w:rsid w:val="007D3FE8"/>
    <w:rsid w:val="007D4DB7"/>
    <w:rsid w:val="007D54CE"/>
    <w:rsid w:val="007D54E0"/>
    <w:rsid w:val="007D6384"/>
    <w:rsid w:val="007D6DBA"/>
    <w:rsid w:val="007D70B2"/>
    <w:rsid w:val="007D7490"/>
    <w:rsid w:val="007E0C0C"/>
    <w:rsid w:val="007E18E3"/>
    <w:rsid w:val="007E2831"/>
    <w:rsid w:val="007E3061"/>
    <w:rsid w:val="007E3A58"/>
    <w:rsid w:val="007E4EA4"/>
    <w:rsid w:val="007E5B3F"/>
    <w:rsid w:val="007E5E9D"/>
    <w:rsid w:val="007E6535"/>
    <w:rsid w:val="007E6751"/>
    <w:rsid w:val="007E7CAD"/>
    <w:rsid w:val="007F079C"/>
    <w:rsid w:val="007F35F9"/>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5102"/>
    <w:rsid w:val="0081543B"/>
    <w:rsid w:val="00815E09"/>
    <w:rsid w:val="0081613F"/>
    <w:rsid w:val="00816520"/>
    <w:rsid w:val="00816C00"/>
    <w:rsid w:val="00817939"/>
    <w:rsid w:val="0082209D"/>
    <w:rsid w:val="00822B14"/>
    <w:rsid w:val="00822B66"/>
    <w:rsid w:val="00823990"/>
    <w:rsid w:val="008254B2"/>
    <w:rsid w:val="00825907"/>
    <w:rsid w:val="0082660B"/>
    <w:rsid w:val="008270A4"/>
    <w:rsid w:val="0082747F"/>
    <w:rsid w:val="00830545"/>
    <w:rsid w:val="00831485"/>
    <w:rsid w:val="00831764"/>
    <w:rsid w:val="008323E6"/>
    <w:rsid w:val="0083396B"/>
    <w:rsid w:val="00835980"/>
    <w:rsid w:val="0083642D"/>
    <w:rsid w:val="008367E5"/>
    <w:rsid w:val="00837F8E"/>
    <w:rsid w:val="00840073"/>
    <w:rsid w:val="00840CD2"/>
    <w:rsid w:val="00841D4D"/>
    <w:rsid w:val="00841E22"/>
    <w:rsid w:val="008422EA"/>
    <w:rsid w:val="00843982"/>
    <w:rsid w:val="00844D2F"/>
    <w:rsid w:val="00844D5C"/>
    <w:rsid w:val="00844DA5"/>
    <w:rsid w:val="0084510C"/>
    <w:rsid w:val="00847D72"/>
    <w:rsid w:val="008509E1"/>
    <w:rsid w:val="00851283"/>
    <w:rsid w:val="00851B0A"/>
    <w:rsid w:val="00851D0D"/>
    <w:rsid w:val="00852473"/>
    <w:rsid w:val="0085253C"/>
    <w:rsid w:val="0085283C"/>
    <w:rsid w:val="008529E5"/>
    <w:rsid w:val="00854300"/>
    <w:rsid w:val="00855132"/>
    <w:rsid w:val="00855450"/>
    <w:rsid w:val="00855FCD"/>
    <w:rsid w:val="008565D5"/>
    <w:rsid w:val="00856D22"/>
    <w:rsid w:val="008573BB"/>
    <w:rsid w:val="0085775E"/>
    <w:rsid w:val="008579FF"/>
    <w:rsid w:val="00857DC6"/>
    <w:rsid w:val="0086021D"/>
    <w:rsid w:val="0086313F"/>
    <w:rsid w:val="008649E5"/>
    <w:rsid w:val="0086613C"/>
    <w:rsid w:val="00866D49"/>
    <w:rsid w:val="00867148"/>
    <w:rsid w:val="008675A6"/>
    <w:rsid w:val="008676B0"/>
    <w:rsid w:val="00867BF5"/>
    <w:rsid w:val="00871938"/>
    <w:rsid w:val="00873E03"/>
    <w:rsid w:val="008754E5"/>
    <w:rsid w:val="00881281"/>
    <w:rsid w:val="00881944"/>
    <w:rsid w:val="00881B5E"/>
    <w:rsid w:val="008820AA"/>
    <w:rsid w:val="008822BC"/>
    <w:rsid w:val="008827B0"/>
    <w:rsid w:val="00883415"/>
    <w:rsid w:val="008841F3"/>
    <w:rsid w:val="0088535C"/>
    <w:rsid w:val="0088558D"/>
    <w:rsid w:val="00886C11"/>
    <w:rsid w:val="0089205B"/>
    <w:rsid w:val="008921D6"/>
    <w:rsid w:val="00892212"/>
    <w:rsid w:val="008925E0"/>
    <w:rsid w:val="00892BE2"/>
    <w:rsid w:val="00892CE4"/>
    <w:rsid w:val="00892E0D"/>
    <w:rsid w:val="00893F67"/>
    <w:rsid w:val="00894D1C"/>
    <w:rsid w:val="0089628E"/>
    <w:rsid w:val="00896373"/>
    <w:rsid w:val="0089686F"/>
    <w:rsid w:val="00896898"/>
    <w:rsid w:val="00896ABF"/>
    <w:rsid w:val="008A133B"/>
    <w:rsid w:val="008A1CDF"/>
    <w:rsid w:val="008A21A1"/>
    <w:rsid w:val="008A226A"/>
    <w:rsid w:val="008A24FE"/>
    <w:rsid w:val="008A2530"/>
    <w:rsid w:val="008A2584"/>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71AB"/>
    <w:rsid w:val="008B7FA6"/>
    <w:rsid w:val="008C0149"/>
    <w:rsid w:val="008C1A74"/>
    <w:rsid w:val="008C29CC"/>
    <w:rsid w:val="008C30C2"/>
    <w:rsid w:val="008C3BFF"/>
    <w:rsid w:val="008C48AB"/>
    <w:rsid w:val="008C5E41"/>
    <w:rsid w:val="008C607A"/>
    <w:rsid w:val="008C6256"/>
    <w:rsid w:val="008D0011"/>
    <w:rsid w:val="008D0C3C"/>
    <w:rsid w:val="008D195D"/>
    <w:rsid w:val="008D1A7E"/>
    <w:rsid w:val="008D241E"/>
    <w:rsid w:val="008D288D"/>
    <w:rsid w:val="008D33A8"/>
    <w:rsid w:val="008D66B5"/>
    <w:rsid w:val="008D7332"/>
    <w:rsid w:val="008D7908"/>
    <w:rsid w:val="008E0BE3"/>
    <w:rsid w:val="008E27E8"/>
    <w:rsid w:val="008E31F2"/>
    <w:rsid w:val="008E3512"/>
    <w:rsid w:val="008E4A15"/>
    <w:rsid w:val="008E4C58"/>
    <w:rsid w:val="008E51A7"/>
    <w:rsid w:val="008E6F40"/>
    <w:rsid w:val="008E7058"/>
    <w:rsid w:val="008F1AC8"/>
    <w:rsid w:val="008F29B3"/>
    <w:rsid w:val="008F381B"/>
    <w:rsid w:val="008F3A3A"/>
    <w:rsid w:val="008F4713"/>
    <w:rsid w:val="008F4CDF"/>
    <w:rsid w:val="008F50F6"/>
    <w:rsid w:val="008F5946"/>
    <w:rsid w:val="008F745D"/>
    <w:rsid w:val="00900090"/>
    <w:rsid w:val="00900FB4"/>
    <w:rsid w:val="00901797"/>
    <w:rsid w:val="009020F2"/>
    <w:rsid w:val="00902167"/>
    <w:rsid w:val="009023BF"/>
    <w:rsid w:val="009024AB"/>
    <w:rsid w:val="00902A6B"/>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304B"/>
    <w:rsid w:val="00923105"/>
    <w:rsid w:val="009234DB"/>
    <w:rsid w:val="0092369E"/>
    <w:rsid w:val="00923B17"/>
    <w:rsid w:val="00923D55"/>
    <w:rsid w:val="00923D69"/>
    <w:rsid w:val="009240D5"/>
    <w:rsid w:val="009249FA"/>
    <w:rsid w:val="00925BFF"/>
    <w:rsid w:val="00925CCD"/>
    <w:rsid w:val="00925E14"/>
    <w:rsid w:val="00927AE5"/>
    <w:rsid w:val="00927E8A"/>
    <w:rsid w:val="009311B3"/>
    <w:rsid w:val="009322E2"/>
    <w:rsid w:val="00932B7D"/>
    <w:rsid w:val="00932BC7"/>
    <w:rsid w:val="00934CC8"/>
    <w:rsid w:val="00934FCA"/>
    <w:rsid w:val="00935E3D"/>
    <w:rsid w:val="0093667E"/>
    <w:rsid w:val="00936926"/>
    <w:rsid w:val="0093798E"/>
    <w:rsid w:val="00937E3B"/>
    <w:rsid w:val="00940353"/>
    <w:rsid w:val="009404E4"/>
    <w:rsid w:val="00941285"/>
    <w:rsid w:val="00941642"/>
    <w:rsid w:val="009419E5"/>
    <w:rsid w:val="009425A0"/>
    <w:rsid w:val="009429EA"/>
    <w:rsid w:val="00943CE8"/>
    <w:rsid w:val="00945A41"/>
    <w:rsid w:val="009506C9"/>
    <w:rsid w:val="00950D71"/>
    <w:rsid w:val="00951F41"/>
    <w:rsid w:val="00952022"/>
    <w:rsid w:val="0095222C"/>
    <w:rsid w:val="00952817"/>
    <w:rsid w:val="0095296C"/>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ADF"/>
    <w:rsid w:val="00963B50"/>
    <w:rsid w:val="00964605"/>
    <w:rsid w:val="009646A3"/>
    <w:rsid w:val="009648B7"/>
    <w:rsid w:val="00964C23"/>
    <w:rsid w:val="0096512B"/>
    <w:rsid w:val="00965C90"/>
    <w:rsid w:val="00965CFE"/>
    <w:rsid w:val="00965E9C"/>
    <w:rsid w:val="009669B4"/>
    <w:rsid w:val="009676B4"/>
    <w:rsid w:val="0096777F"/>
    <w:rsid w:val="009705A8"/>
    <w:rsid w:val="00970670"/>
    <w:rsid w:val="00972D7B"/>
    <w:rsid w:val="00973CFD"/>
    <w:rsid w:val="009743B7"/>
    <w:rsid w:val="00974A65"/>
    <w:rsid w:val="00974C3D"/>
    <w:rsid w:val="00974E62"/>
    <w:rsid w:val="00975E88"/>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50E"/>
    <w:rsid w:val="00990853"/>
    <w:rsid w:val="009923C6"/>
    <w:rsid w:val="00992E17"/>
    <w:rsid w:val="0099360E"/>
    <w:rsid w:val="00993918"/>
    <w:rsid w:val="00993AD2"/>
    <w:rsid w:val="00993E1A"/>
    <w:rsid w:val="00993F3B"/>
    <w:rsid w:val="0099469A"/>
    <w:rsid w:val="00994DC1"/>
    <w:rsid w:val="009A09A9"/>
    <w:rsid w:val="009A31C1"/>
    <w:rsid w:val="009A43B6"/>
    <w:rsid w:val="009A4555"/>
    <w:rsid w:val="009A48BF"/>
    <w:rsid w:val="009A53E6"/>
    <w:rsid w:val="009B139F"/>
    <w:rsid w:val="009B1979"/>
    <w:rsid w:val="009B20CF"/>
    <w:rsid w:val="009B2D9C"/>
    <w:rsid w:val="009B2EE0"/>
    <w:rsid w:val="009B30EB"/>
    <w:rsid w:val="009B37AE"/>
    <w:rsid w:val="009B387B"/>
    <w:rsid w:val="009B3E8D"/>
    <w:rsid w:val="009B5D55"/>
    <w:rsid w:val="009B6260"/>
    <w:rsid w:val="009B62D6"/>
    <w:rsid w:val="009B67CC"/>
    <w:rsid w:val="009B73E0"/>
    <w:rsid w:val="009B777C"/>
    <w:rsid w:val="009C0108"/>
    <w:rsid w:val="009C0908"/>
    <w:rsid w:val="009C0A24"/>
    <w:rsid w:val="009C0A82"/>
    <w:rsid w:val="009C0ECF"/>
    <w:rsid w:val="009C184A"/>
    <w:rsid w:val="009C18A0"/>
    <w:rsid w:val="009C2926"/>
    <w:rsid w:val="009C363C"/>
    <w:rsid w:val="009C4CF0"/>
    <w:rsid w:val="009C5342"/>
    <w:rsid w:val="009C5F6C"/>
    <w:rsid w:val="009C5F86"/>
    <w:rsid w:val="009C635A"/>
    <w:rsid w:val="009C6965"/>
    <w:rsid w:val="009D0289"/>
    <w:rsid w:val="009D050A"/>
    <w:rsid w:val="009D102C"/>
    <w:rsid w:val="009D170F"/>
    <w:rsid w:val="009D18C8"/>
    <w:rsid w:val="009D1C06"/>
    <w:rsid w:val="009D38DA"/>
    <w:rsid w:val="009D3B75"/>
    <w:rsid w:val="009D6B6D"/>
    <w:rsid w:val="009D6D7A"/>
    <w:rsid w:val="009D77B6"/>
    <w:rsid w:val="009E068C"/>
    <w:rsid w:val="009E1BB5"/>
    <w:rsid w:val="009E2052"/>
    <w:rsid w:val="009E260A"/>
    <w:rsid w:val="009E363F"/>
    <w:rsid w:val="009E3999"/>
    <w:rsid w:val="009E5C67"/>
    <w:rsid w:val="009E7FC1"/>
    <w:rsid w:val="009F1401"/>
    <w:rsid w:val="009F150A"/>
    <w:rsid w:val="009F1B53"/>
    <w:rsid w:val="009F2B99"/>
    <w:rsid w:val="009F31B9"/>
    <w:rsid w:val="009F3B4C"/>
    <w:rsid w:val="009F3CDE"/>
    <w:rsid w:val="009F3D91"/>
    <w:rsid w:val="009F434F"/>
    <w:rsid w:val="009F464E"/>
    <w:rsid w:val="009F47AE"/>
    <w:rsid w:val="009F6522"/>
    <w:rsid w:val="009F703E"/>
    <w:rsid w:val="009F747D"/>
    <w:rsid w:val="009F7573"/>
    <w:rsid w:val="00A00CC7"/>
    <w:rsid w:val="00A01BE2"/>
    <w:rsid w:val="00A021C0"/>
    <w:rsid w:val="00A02367"/>
    <w:rsid w:val="00A02E6C"/>
    <w:rsid w:val="00A03489"/>
    <w:rsid w:val="00A036B3"/>
    <w:rsid w:val="00A038EC"/>
    <w:rsid w:val="00A042F7"/>
    <w:rsid w:val="00A04930"/>
    <w:rsid w:val="00A04BDA"/>
    <w:rsid w:val="00A04CE3"/>
    <w:rsid w:val="00A06416"/>
    <w:rsid w:val="00A069B0"/>
    <w:rsid w:val="00A07F38"/>
    <w:rsid w:val="00A1128C"/>
    <w:rsid w:val="00A1263E"/>
    <w:rsid w:val="00A12D3B"/>
    <w:rsid w:val="00A13647"/>
    <w:rsid w:val="00A1601F"/>
    <w:rsid w:val="00A16705"/>
    <w:rsid w:val="00A21172"/>
    <w:rsid w:val="00A224C0"/>
    <w:rsid w:val="00A22EC2"/>
    <w:rsid w:val="00A2348C"/>
    <w:rsid w:val="00A23EB5"/>
    <w:rsid w:val="00A24F38"/>
    <w:rsid w:val="00A25700"/>
    <w:rsid w:val="00A25EE2"/>
    <w:rsid w:val="00A26737"/>
    <w:rsid w:val="00A30508"/>
    <w:rsid w:val="00A329ED"/>
    <w:rsid w:val="00A3389A"/>
    <w:rsid w:val="00A33CB9"/>
    <w:rsid w:val="00A33F92"/>
    <w:rsid w:val="00A368CE"/>
    <w:rsid w:val="00A36B04"/>
    <w:rsid w:val="00A4057B"/>
    <w:rsid w:val="00A415E5"/>
    <w:rsid w:val="00A41D8F"/>
    <w:rsid w:val="00A41E42"/>
    <w:rsid w:val="00A42094"/>
    <w:rsid w:val="00A43322"/>
    <w:rsid w:val="00A45E1E"/>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E86"/>
    <w:rsid w:val="00A55F2B"/>
    <w:rsid w:val="00A56E41"/>
    <w:rsid w:val="00A57440"/>
    <w:rsid w:val="00A57537"/>
    <w:rsid w:val="00A57AB2"/>
    <w:rsid w:val="00A57B06"/>
    <w:rsid w:val="00A610D0"/>
    <w:rsid w:val="00A6156B"/>
    <w:rsid w:val="00A629C9"/>
    <w:rsid w:val="00A62BC6"/>
    <w:rsid w:val="00A63820"/>
    <w:rsid w:val="00A6411B"/>
    <w:rsid w:val="00A67237"/>
    <w:rsid w:val="00A67AA2"/>
    <w:rsid w:val="00A67E13"/>
    <w:rsid w:val="00A67EC4"/>
    <w:rsid w:val="00A7012E"/>
    <w:rsid w:val="00A704DE"/>
    <w:rsid w:val="00A709FE"/>
    <w:rsid w:val="00A70CBA"/>
    <w:rsid w:val="00A70D71"/>
    <w:rsid w:val="00A70EC5"/>
    <w:rsid w:val="00A7123C"/>
    <w:rsid w:val="00A71877"/>
    <w:rsid w:val="00A7425C"/>
    <w:rsid w:val="00A75B7D"/>
    <w:rsid w:val="00A75BC1"/>
    <w:rsid w:val="00A809C7"/>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6F7A"/>
    <w:rsid w:val="00A97D8A"/>
    <w:rsid w:val="00AA0A75"/>
    <w:rsid w:val="00AA11AC"/>
    <w:rsid w:val="00AA19DF"/>
    <w:rsid w:val="00AA1B09"/>
    <w:rsid w:val="00AA1CC4"/>
    <w:rsid w:val="00AA1ED7"/>
    <w:rsid w:val="00AA3B3B"/>
    <w:rsid w:val="00AA3CB7"/>
    <w:rsid w:val="00AA4DF2"/>
    <w:rsid w:val="00AA5922"/>
    <w:rsid w:val="00AA5F76"/>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EAD"/>
    <w:rsid w:val="00AB522F"/>
    <w:rsid w:val="00AB5658"/>
    <w:rsid w:val="00AB59D5"/>
    <w:rsid w:val="00AB7D56"/>
    <w:rsid w:val="00AC07A6"/>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2256"/>
    <w:rsid w:val="00AD24BC"/>
    <w:rsid w:val="00AD261B"/>
    <w:rsid w:val="00AD30F9"/>
    <w:rsid w:val="00AD3A28"/>
    <w:rsid w:val="00AD518B"/>
    <w:rsid w:val="00AD5631"/>
    <w:rsid w:val="00AD5ECF"/>
    <w:rsid w:val="00AD6AB1"/>
    <w:rsid w:val="00AD7AB1"/>
    <w:rsid w:val="00AE2007"/>
    <w:rsid w:val="00AE3D79"/>
    <w:rsid w:val="00AE3E36"/>
    <w:rsid w:val="00AE3EC0"/>
    <w:rsid w:val="00AE40A2"/>
    <w:rsid w:val="00AE4891"/>
    <w:rsid w:val="00AE4A6C"/>
    <w:rsid w:val="00AE5828"/>
    <w:rsid w:val="00AE6B61"/>
    <w:rsid w:val="00AE7025"/>
    <w:rsid w:val="00AE7831"/>
    <w:rsid w:val="00AE7B01"/>
    <w:rsid w:val="00AF0DC6"/>
    <w:rsid w:val="00AF134E"/>
    <w:rsid w:val="00AF1A60"/>
    <w:rsid w:val="00AF45CE"/>
    <w:rsid w:val="00AF53EF"/>
    <w:rsid w:val="00AF5B42"/>
    <w:rsid w:val="00AF62B6"/>
    <w:rsid w:val="00AF67E8"/>
    <w:rsid w:val="00AF6D57"/>
    <w:rsid w:val="00B00EFC"/>
    <w:rsid w:val="00B010E0"/>
    <w:rsid w:val="00B012AC"/>
    <w:rsid w:val="00B012C3"/>
    <w:rsid w:val="00B02121"/>
    <w:rsid w:val="00B02513"/>
    <w:rsid w:val="00B03715"/>
    <w:rsid w:val="00B04BB9"/>
    <w:rsid w:val="00B05ABE"/>
    <w:rsid w:val="00B05C5A"/>
    <w:rsid w:val="00B05C78"/>
    <w:rsid w:val="00B0644A"/>
    <w:rsid w:val="00B0677A"/>
    <w:rsid w:val="00B1213C"/>
    <w:rsid w:val="00B12F85"/>
    <w:rsid w:val="00B1360E"/>
    <w:rsid w:val="00B150D1"/>
    <w:rsid w:val="00B1518D"/>
    <w:rsid w:val="00B1655B"/>
    <w:rsid w:val="00B171CC"/>
    <w:rsid w:val="00B205E2"/>
    <w:rsid w:val="00B21496"/>
    <w:rsid w:val="00B21AE7"/>
    <w:rsid w:val="00B22D08"/>
    <w:rsid w:val="00B230A4"/>
    <w:rsid w:val="00B23412"/>
    <w:rsid w:val="00B246CA"/>
    <w:rsid w:val="00B26547"/>
    <w:rsid w:val="00B3047E"/>
    <w:rsid w:val="00B30CF4"/>
    <w:rsid w:val="00B30EBF"/>
    <w:rsid w:val="00B31C7F"/>
    <w:rsid w:val="00B32738"/>
    <w:rsid w:val="00B3320C"/>
    <w:rsid w:val="00B3365B"/>
    <w:rsid w:val="00B343A5"/>
    <w:rsid w:val="00B35112"/>
    <w:rsid w:val="00B35192"/>
    <w:rsid w:val="00B401E9"/>
    <w:rsid w:val="00B40A9C"/>
    <w:rsid w:val="00B4157C"/>
    <w:rsid w:val="00B4160C"/>
    <w:rsid w:val="00B41F0F"/>
    <w:rsid w:val="00B42048"/>
    <w:rsid w:val="00B42699"/>
    <w:rsid w:val="00B42DE7"/>
    <w:rsid w:val="00B445F0"/>
    <w:rsid w:val="00B44CB5"/>
    <w:rsid w:val="00B45537"/>
    <w:rsid w:val="00B45EF2"/>
    <w:rsid w:val="00B4612A"/>
    <w:rsid w:val="00B4777A"/>
    <w:rsid w:val="00B47AAD"/>
    <w:rsid w:val="00B50768"/>
    <w:rsid w:val="00B51EEF"/>
    <w:rsid w:val="00B5202B"/>
    <w:rsid w:val="00B5344E"/>
    <w:rsid w:val="00B53739"/>
    <w:rsid w:val="00B54F91"/>
    <w:rsid w:val="00B550EE"/>
    <w:rsid w:val="00B57BCF"/>
    <w:rsid w:val="00B60483"/>
    <w:rsid w:val="00B6079B"/>
    <w:rsid w:val="00B60CC2"/>
    <w:rsid w:val="00B61016"/>
    <w:rsid w:val="00B615D7"/>
    <w:rsid w:val="00B617C1"/>
    <w:rsid w:val="00B61A85"/>
    <w:rsid w:val="00B61B1C"/>
    <w:rsid w:val="00B625A2"/>
    <w:rsid w:val="00B637EE"/>
    <w:rsid w:val="00B63AC8"/>
    <w:rsid w:val="00B6434B"/>
    <w:rsid w:val="00B65282"/>
    <w:rsid w:val="00B658FD"/>
    <w:rsid w:val="00B67BB0"/>
    <w:rsid w:val="00B67EC4"/>
    <w:rsid w:val="00B70166"/>
    <w:rsid w:val="00B70191"/>
    <w:rsid w:val="00B7210E"/>
    <w:rsid w:val="00B728DC"/>
    <w:rsid w:val="00B73671"/>
    <w:rsid w:val="00B74135"/>
    <w:rsid w:val="00B74698"/>
    <w:rsid w:val="00B74BB5"/>
    <w:rsid w:val="00B75BE3"/>
    <w:rsid w:val="00B761A8"/>
    <w:rsid w:val="00B77324"/>
    <w:rsid w:val="00B77DEA"/>
    <w:rsid w:val="00B77FB7"/>
    <w:rsid w:val="00B80407"/>
    <w:rsid w:val="00B80AEE"/>
    <w:rsid w:val="00B80EF6"/>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A0A5A"/>
    <w:rsid w:val="00BA1355"/>
    <w:rsid w:val="00BA14A0"/>
    <w:rsid w:val="00BA23C3"/>
    <w:rsid w:val="00BA2C38"/>
    <w:rsid w:val="00BA35AE"/>
    <w:rsid w:val="00BA3C81"/>
    <w:rsid w:val="00BA4815"/>
    <w:rsid w:val="00BA4E35"/>
    <w:rsid w:val="00BA5E45"/>
    <w:rsid w:val="00BA66B4"/>
    <w:rsid w:val="00BA6E92"/>
    <w:rsid w:val="00BA70E0"/>
    <w:rsid w:val="00BA7482"/>
    <w:rsid w:val="00BA7677"/>
    <w:rsid w:val="00BB04FB"/>
    <w:rsid w:val="00BB0E74"/>
    <w:rsid w:val="00BB16C9"/>
    <w:rsid w:val="00BB31B7"/>
    <w:rsid w:val="00BB3D7A"/>
    <w:rsid w:val="00BB422E"/>
    <w:rsid w:val="00BB49E6"/>
    <w:rsid w:val="00BB7632"/>
    <w:rsid w:val="00BC0769"/>
    <w:rsid w:val="00BC0852"/>
    <w:rsid w:val="00BC0AC8"/>
    <w:rsid w:val="00BC12D6"/>
    <w:rsid w:val="00BC391B"/>
    <w:rsid w:val="00BC3F5A"/>
    <w:rsid w:val="00BC56C4"/>
    <w:rsid w:val="00BC636A"/>
    <w:rsid w:val="00BC63B4"/>
    <w:rsid w:val="00BC7566"/>
    <w:rsid w:val="00BC7A8D"/>
    <w:rsid w:val="00BD02D4"/>
    <w:rsid w:val="00BD05DB"/>
    <w:rsid w:val="00BD0723"/>
    <w:rsid w:val="00BD0745"/>
    <w:rsid w:val="00BD1DDC"/>
    <w:rsid w:val="00BD23B3"/>
    <w:rsid w:val="00BD27A6"/>
    <w:rsid w:val="00BD330D"/>
    <w:rsid w:val="00BD40A2"/>
    <w:rsid w:val="00BD56FC"/>
    <w:rsid w:val="00BD5D0E"/>
    <w:rsid w:val="00BD6FC6"/>
    <w:rsid w:val="00BE040F"/>
    <w:rsid w:val="00BE1D26"/>
    <w:rsid w:val="00BE1F27"/>
    <w:rsid w:val="00BE2260"/>
    <w:rsid w:val="00BE24CD"/>
    <w:rsid w:val="00BE2972"/>
    <w:rsid w:val="00BE2C75"/>
    <w:rsid w:val="00BE2D33"/>
    <w:rsid w:val="00BE4190"/>
    <w:rsid w:val="00BE64A0"/>
    <w:rsid w:val="00BE7089"/>
    <w:rsid w:val="00BE724D"/>
    <w:rsid w:val="00BE7350"/>
    <w:rsid w:val="00BE77AF"/>
    <w:rsid w:val="00BF0493"/>
    <w:rsid w:val="00BF1BD5"/>
    <w:rsid w:val="00BF3DB0"/>
    <w:rsid w:val="00BF3F69"/>
    <w:rsid w:val="00BF3F75"/>
    <w:rsid w:val="00BF4C63"/>
    <w:rsid w:val="00BF4E30"/>
    <w:rsid w:val="00BF5891"/>
    <w:rsid w:val="00BF6280"/>
    <w:rsid w:val="00BF6465"/>
    <w:rsid w:val="00BF6C62"/>
    <w:rsid w:val="00BF6DD8"/>
    <w:rsid w:val="00BF701F"/>
    <w:rsid w:val="00BF72BB"/>
    <w:rsid w:val="00BF756B"/>
    <w:rsid w:val="00BF76F5"/>
    <w:rsid w:val="00C00A10"/>
    <w:rsid w:val="00C01028"/>
    <w:rsid w:val="00C0245F"/>
    <w:rsid w:val="00C02BE8"/>
    <w:rsid w:val="00C0439E"/>
    <w:rsid w:val="00C04C0D"/>
    <w:rsid w:val="00C06519"/>
    <w:rsid w:val="00C06602"/>
    <w:rsid w:val="00C07927"/>
    <w:rsid w:val="00C10887"/>
    <w:rsid w:val="00C123BE"/>
    <w:rsid w:val="00C138CE"/>
    <w:rsid w:val="00C13F17"/>
    <w:rsid w:val="00C15078"/>
    <w:rsid w:val="00C17395"/>
    <w:rsid w:val="00C2137D"/>
    <w:rsid w:val="00C22807"/>
    <w:rsid w:val="00C23F49"/>
    <w:rsid w:val="00C27F93"/>
    <w:rsid w:val="00C3037A"/>
    <w:rsid w:val="00C327B5"/>
    <w:rsid w:val="00C3290B"/>
    <w:rsid w:val="00C3295A"/>
    <w:rsid w:val="00C339B8"/>
    <w:rsid w:val="00C33BB8"/>
    <w:rsid w:val="00C34C2A"/>
    <w:rsid w:val="00C36640"/>
    <w:rsid w:val="00C3692D"/>
    <w:rsid w:val="00C408EA"/>
    <w:rsid w:val="00C40E49"/>
    <w:rsid w:val="00C4166D"/>
    <w:rsid w:val="00C41672"/>
    <w:rsid w:val="00C423CD"/>
    <w:rsid w:val="00C42607"/>
    <w:rsid w:val="00C42814"/>
    <w:rsid w:val="00C43C79"/>
    <w:rsid w:val="00C446AA"/>
    <w:rsid w:val="00C457C3"/>
    <w:rsid w:val="00C46482"/>
    <w:rsid w:val="00C4672F"/>
    <w:rsid w:val="00C46806"/>
    <w:rsid w:val="00C471CE"/>
    <w:rsid w:val="00C504ED"/>
    <w:rsid w:val="00C507C1"/>
    <w:rsid w:val="00C50DB3"/>
    <w:rsid w:val="00C529D4"/>
    <w:rsid w:val="00C530FF"/>
    <w:rsid w:val="00C53A70"/>
    <w:rsid w:val="00C55228"/>
    <w:rsid w:val="00C55249"/>
    <w:rsid w:val="00C55EF2"/>
    <w:rsid w:val="00C5732E"/>
    <w:rsid w:val="00C57631"/>
    <w:rsid w:val="00C57E49"/>
    <w:rsid w:val="00C6026D"/>
    <w:rsid w:val="00C61C8B"/>
    <w:rsid w:val="00C61D29"/>
    <w:rsid w:val="00C620C9"/>
    <w:rsid w:val="00C62B17"/>
    <w:rsid w:val="00C641E3"/>
    <w:rsid w:val="00C661B9"/>
    <w:rsid w:val="00C66C56"/>
    <w:rsid w:val="00C673D9"/>
    <w:rsid w:val="00C6744D"/>
    <w:rsid w:val="00C67A90"/>
    <w:rsid w:val="00C7007B"/>
    <w:rsid w:val="00C70FC1"/>
    <w:rsid w:val="00C712A7"/>
    <w:rsid w:val="00C713A2"/>
    <w:rsid w:val="00C715B8"/>
    <w:rsid w:val="00C7195B"/>
    <w:rsid w:val="00C7275F"/>
    <w:rsid w:val="00C72CFF"/>
    <w:rsid w:val="00C72D1C"/>
    <w:rsid w:val="00C73936"/>
    <w:rsid w:val="00C741F6"/>
    <w:rsid w:val="00C745AB"/>
    <w:rsid w:val="00C74B19"/>
    <w:rsid w:val="00C75054"/>
    <w:rsid w:val="00C75700"/>
    <w:rsid w:val="00C77150"/>
    <w:rsid w:val="00C77CBB"/>
    <w:rsid w:val="00C77EB0"/>
    <w:rsid w:val="00C811C6"/>
    <w:rsid w:val="00C8310E"/>
    <w:rsid w:val="00C8470F"/>
    <w:rsid w:val="00C84A35"/>
    <w:rsid w:val="00C84FED"/>
    <w:rsid w:val="00C913D6"/>
    <w:rsid w:val="00C91C2B"/>
    <w:rsid w:val="00C92E52"/>
    <w:rsid w:val="00C93048"/>
    <w:rsid w:val="00C934DA"/>
    <w:rsid w:val="00C93711"/>
    <w:rsid w:val="00C94070"/>
    <w:rsid w:val="00C94C45"/>
    <w:rsid w:val="00C94CCE"/>
    <w:rsid w:val="00C9569F"/>
    <w:rsid w:val="00C9571E"/>
    <w:rsid w:val="00C96C07"/>
    <w:rsid w:val="00C9729D"/>
    <w:rsid w:val="00C9744D"/>
    <w:rsid w:val="00CA021A"/>
    <w:rsid w:val="00CA03CC"/>
    <w:rsid w:val="00CA0533"/>
    <w:rsid w:val="00CA1105"/>
    <w:rsid w:val="00CA1CB2"/>
    <w:rsid w:val="00CA2B8A"/>
    <w:rsid w:val="00CA30C4"/>
    <w:rsid w:val="00CA324C"/>
    <w:rsid w:val="00CA34CB"/>
    <w:rsid w:val="00CA385D"/>
    <w:rsid w:val="00CA416C"/>
    <w:rsid w:val="00CA6133"/>
    <w:rsid w:val="00CA66DC"/>
    <w:rsid w:val="00CA6819"/>
    <w:rsid w:val="00CA761E"/>
    <w:rsid w:val="00CB10AE"/>
    <w:rsid w:val="00CB1248"/>
    <w:rsid w:val="00CB1954"/>
    <w:rsid w:val="00CB2539"/>
    <w:rsid w:val="00CB295F"/>
    <w:rsid w:val="00CB2C74"/>
    <w:rsid w:val="00CB589C"/>
    <w:rsid w:val="00CB66A3"/>
    <w:rsid w:val="00CB6886"/>
    <w:rsid w:val="00CB7249"/>
    <w:rsid w:val="00CB79F8"/>
    <w:rsid w:val="00CB7ABA"/>
    <w:rsid w:val="00CB7AC8"/>
    <w:rsid w:val="00CB7D89"/>
    <w:rsid w:val="00CC0064"/>
    <w:rsid w:val="00CC08CB"/>
    <w:rsid w:val="00CC11B9"/>
    <w:rsid w:val="00CC12A9"/>
    <w:rsid w:val="00CC258A"/>
    <w:rsid w:val="00CC2654"/>
    <w:rsid w:val="00CC3B9B"/>
    <w:rsid w:val="00CC3BA2"/>
    <w:rsid w:val="00CC41CD"/>
    <w:rsid w:val="00CC4431"/>
    <w:rsid w:val="00CC47D7"/>
    <w:rsid w:val="00CC4DE0"/>
    <w:rsid w:val="00CC5443"/>
    <w:rsid w:val="00CC5C00"/>
    <w:rsid w:val="00CC64E0"/>
    <w:rsid w:val="00CC674C"/>
    <w:rsid w:val="00CC6CE2"/>
    <w:rsid w:val="00CC71F2"/>
    <w:rsid w:val="00CD2A36"/>
    <w:rsid w:val="00CD2FA2"/>
    <w:rsid w:val="00CD324B"/>
    <w:rsid w:val="00CD368A"/>
    <w:rsid w:val="00CD52B5"/>
    <w:rsid w:val="00CD6D30"/>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2D81"/>
    <w:rsid w:val="00CF2E9D"/>
    <w:rsid w:val="00CF303A"/>
    <w:rsid w:val="00CF307E"/>
    <w:rsid w:val="00CF3BAF"/>
    <w:rsid w:val="00CF53A0"/>
    <w:rsid w:val="00CF5559"/>
    <w:rsid w:val="00CF5E53"/>
    <w:rsid w:val="00CF5E57"/>
    <w:rsid w:val="00CF63FF"/>
    <w:rsid w:val="00CF6521"/>
    <w:rsid w:val="00CF79AC"/>
    <w:rsid w:val="00D000F1"/>
    <w:rsid w:val="00D00815"/>
    <w:rsid w:val="00D00C92"/>
    <w:rsid w:val="00D011D3"/>
    <w:rsid w:val="00D02F20"/>
    <w:rsid w:val="00D03ACD"/>
    <w:rsid w:val="00D05DA7"/>
    <w:rsid w:val="00D07B42"/>
    <w:rsid w:val="00D07E6C"/>
    <w:rsid w:val="00D102F0"/>
    <w:rsid w:val="00D1069F"/>
    <w:rsid w:val="00D10DC2"/>
    <w:rsid w:val="00D10E8D"/>
    <w:rsid w:val="00D1160A"/>
    <w:rsid w:val="00D11CC1"/>
    <w:rsid w:val="00D12632"/>
    <w:rsid w:val="00D1277E"/>
    <w:rsid w:val="00D129D3"/>
    <w:rsid w:val="00D134C7"/>
    <w:rsid w:val="00D14A65"/>
    <w:rsid w:val="00D14D28"/>
    <w:rsid w:val="00D14F1D"/>
    <w:rsid w:val="00D15E7D"/>
    <w:rsid w:val="00D15FF4"/>
    <w:rsid w:val="00D17F1F"/>
    <w:rsid w:val="00D21F35"/>
    <w:rsid w:val="00D2277E"/>
    <w:rsid w:val="00D2371E"/>
    <w:rsid w:val="00D23F07"/>
    <w:rsid w:val="00D244A5"/>
    <w:rsid w:val="00D2476A"/>
    <w:rsid w:val="00D2507A"/>
    <w:rsid w:val="00D25AB5"/>
    <w:rsid w:val="00D27D2A"/>
    <w:rsid w:val="00D27FF8"/>
    <w:rsid w:val="00D3036F"/>
    <w:rsid w:val="00D3104D"/>
    <w:rsid w:val="00D31604"/>
    <w:rsid w:val="00D317A5"/>
    <w:rsid w:val="00D32178"/>
    <w:rsid w:val="00D32C5D"/>
    <w:rsid w:val="00D32CB9"/>
    <w:rsid w:val="00D33247"/>
    <w:rsid w:val="00D337F3"/>
    <w:rsid w:val="00D341D2"/>
    <w:rsid w:val="00D34620"/>
    <w:rsid w:val="00D349FC"/>
    <w:rsid w:val="00D34BAD"/>
    <w:rsid w:val="00D34F86"/>
    <w:rsid w:val="00D37CBF"/>
    <w:rsid w:val="00D37D23"/>
    <w:rsid w:val="00D40F55"/>
    <w:rsid w:val="00D4155B"/>
    <w:rsid w:val="00D417C7"/>
    <w:rsid w:val="00D41863"/>
    <w:rsid w:val="00D430BB"/>
    <w:rsid w:val="00D45619"/>
    <w:rsid w:val="00D4592A"/>
    <w:rsid w:val="00D45DB1"/>
    <w:rsid w:val="00D47C8C"/>
    <w:rsid w:val="00D50F06"/>
    <w:rsid w:val="00D51670"/>
    <w:rsid w:val="00D51C52"/>
    <w:rsid w:val="00D52C19"/>
    <w:rsid w:val="00D53434"/>
    <w:rsid w:val="00D53C2E"/>
    <w:rsid w:val="00D53C7D"/>
    <w:rsid w:val="00D542A9"/>
    <w:rsid w:val="00D54D7B"/>
    <w:rsid w:val="00D55192"/>
    <w:rsid w:val="00D55734"/>
    <w:rsid w:val="00D56660"/>
    <w:rsid w:val="00D56B19"/>
    <w:rsid w:val="00D571D6"/>
    <w:rsid w:val="00D57E15"/>
    <w:rsid w:val="00D60A25"/>
    <w:rsid w:val="00D60FFE"/>
    <w:rsid w:val="00D6149B"/>
    <w:rsid w:val="00D61820"/>
    <w:rsid w:val="00D61E92"/>
    <w:rsid w:val="00D61FE2"/>
    <w:rsid w:val="00D63C7B"/>
    <w:rsid w:val="00D64E43"/>
    <w:rsid w:val="00D67873"/>
    <w:rsid w:val="00D6788D"/>
    <w:rsid w:val="00D705F6"/>
    <w:rsid w:val="00D70BD9"/>
    <w:rsid w:val="00D71643"/>
    <w:rsid w:val="00D71A49"/>
    <w:rsid w:val="00D72168"/>
    <w:rsid w:val="00D721E3"/>
    <w:rsid w:val="00D738B0"/>
    <w:rsid w:val="00D73A34"/>
    <w:rsid w:val="00D74BA7"/>
    <w:rsid w:val="00D75C46"/>
    <w:rsid w:val="00D7785F"/>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6D8"/>
    <w:rsid w:val="00D87EC8"/>
    <w:rsid w:val="00D90805"/>
    <w:rsid w:val="00D91A28"/>
    <w:rsid w:val="00D91DA9"/>
    <w:rsid w:val="00D92D0C"/>
    <w:rsid w:val="00D934E9"/>
    <w:rsid w:val="00D93B78"/>
    <w:rsid w:val="00D940B4"/>
    <w:rsid w:val="00D949EF"/>
    <w:rsid w:val="00D956D3"/>
    <w:rsid w:val="00D9602E"/>
    <w:rsid w:val="00D97400"/>
    <w:rsid w:val="00D97930"/>
    <w:rsid w:val="00DA02E9"/>
    <w:rsid w:val="00DA05A0"/>
    <w:rsid w:val="00DA0FC3"/>
    <w:rsid w:val="00DA150E"/>
    <w:rsid w:val="00DA16B6"/>
    <w:rsid w:val="00DA27DA"/>
    <w:rsid w:val="00DA2C60"/>
    <w:rsid w:val="00DA3215"/>
    <w:rsid w:val="00DA440A"/>
    <w:rsid w:val="00DA4EF0"/>
    <w:rsid w:val="00DA51A3"/>
    <w:rsid w:val="00DA6C42"/>
    <w:rsid w:val="00DA72DE"/>
    <w:rsid w:val="00DB021D"/>
    <w:rsid w:val="00DB0284"/>
    <w:rsid w:val="00DB049D"/>
    <w:rsid w:val="00DB1241"/>
    <w:rsid w:val="00DB25F7"/>
    <w:rsid w:val="00DB2B4D"/>
    <w:rsid w:val="00DB3EB4"/>
    <w:rsid w:val="00DB7215"/>
    <w:rsid w:val="00DC05C5"/>
    <w:rsid w:val="00DC1D71"/>
    <w:rsid w:val="00DC23DE"/>
    <w:rsid w:val="00DC33B3"/>
    <w:rsid w:val="00DC42DC"/>
    <w:rsid w:val="00DC472F"/>
    <w:rsid w:val="00DC47B1"/>
    <w:rsid w:val="00DC4E06"/>
    <w:rsid w:val="00DC4E76"/>
    <w:rsid w:val="00DC5C3E"/>
    <w:rsid w:val="00DC5C64"/>
    <w:rsid w:val="00DC669F"/>
    <w:rsid w:val="00DC689D"/>
    <w:rsid w:val="00DC6D13"/>
    <w:rsid w:val="00DC6D92"/>
    <w:rsid w:val="00DC7D06"/>
    <w:rsid w:val="00DD0072"/>
    <w:rsid w:val="00DD0111"/>
    <w:rsid w:val="00DD0197"/>
    <w:rsid w:val="00DD0A7B"/>
    <w:rsid w:val="00DD0BCE"/>
    <w:rsid w:val="00DD186A"/>
    <w:rsid w:val="00DD1CA3"/>
    <w:rsid w:val="00DD2569"/>
    <w:rsid w:val="00DD26C0"/>
    <w:rsid w:val="00DD3527"/>
    <w:rsid w:val="00DD3AE4"/>
    <w:rsid w:val="00DD3CE9"/>
    <w:rsid w:val="00DD47D3"/>
    <w:rsid w:val="00DD494D"/>
    <w:rsid w:val="00DD4A5F"/>
    <w:rsid w:val="00DE0879"/>
    <w:rsid w:val="00DE0F68"/>
    <w:rsid w:val="00DE1304"/>
    <w:rsid w:val="00DE13AB"/>
    <w:rsid w:val="00DE1755"/>
    <w:rsid w:val="00DE2794"/>
    <w:rsid w:val="00DE32FA"/>
    <w:rsid w:val="00DE3E1D"/>
    <w:rsid w:val="00DE43EB"/>
    <w:rsid w:val="00DE4D97"/>
    <w:rsid w:val="00DE556A"/>
    <w:rsid w:val="00DE5D7C"/>
    <w:rsid w:val="00DE60F4"/>
    <w:rsid w:val="00DE62DB"/>
    <w:rsid w:val="00DF0C5F"/>
    <w:rsid w:val="00DF1130"/>
    <w:rsid w:val="00DF132F"/>
    <w:rsid w:val="00DF170A"/>
    <w:rsid w:val="00DF19D1"/>
    <w:rsid w:val="00DF1D3D"/>
    <w:rsid w:val="00DF2B70"/>
    <w:rsid w:val="00DF5352"/>
    <w:rsid w:val="00DF596E"/>
    <w:rsid w:val="00DF59BA"/>
    <w:rsid w:val="00DF6AE5"/>
    <w:rsid w:val="00DF7D28"/>
    <w:rsid w:val="00DF7F47"/>
    <w:rsid w:val="00E000EE"/>
    <w:rsid w:val="00E014A6"/>
    <w:rsid w:val="00E027D5"/>
    <w:rsid w:val="00E02D8D"/>
    <w:rsid w:val="00E04A5D"/>
    <w:rsid w:val="00E04EF1"/>
    <w:rsid w:val="00E05D24"/>
    <w:rsid w:val="00E06E72"/>
    <w:rsid w:val="00E10263"/>
    <w:rsid w:val="00E113BC"/>
    <w:rsid w:val="00E11791"/>
    <w:rsid w:val="00E11C4B"/>
    <w:rsid w:val="00E138FB"/>
    <w:rsid w:val="00E15FC3"/>
    <w:rsid w:val="00E16BDC"/>
    <w:rsid w:val="00E16CE8"/>
    <w:rsid w:val="00E177D7"/>
    <w:rsid w:val="00E20AAE"/>
    <w:rsid w:val="00E213FA"/>
    <w:rsid w:val="00E21CB4"/>
    <w:rsid w:val="00E22DB9"/>
    <w:rsid w:val="00E2385F"/>
    <w:rsid w:val="00E2471A"/>
    <w:rsid w:val="00E24839"/>
    <w:rsid w:val="00E24C35"/>
    <w:rsid w:val="00E24EA0"/>
    <w:rsid w:val="00E26684"/>
    <w:rsid w:val="00E26DFE"/>
    <w:rsid w:val="00E27314"/>
    <w:rsid w:val="00E274A8"/>
    <w:rsid w:val="00E3026F"/>
    <w:rsid w:val="00E3166E"/>
    <w:rsid w:val="00E33764"/>
    <w:rsid w:val="00E35AF9"/>
    <w:rsid w:val="00E36209"/>
    <w:rsid w:val="00E40249"/>
    <w:rsid w:val="00E410D2"/>
    <w:rsid w:val="00E4133B"/>
    <w:rsid w:val="00E41F87"/>
    <w:rsid w:val="00E42FC3"/>
    <w:rsid w:val="00E46173"/>
    <w:rsid w:val="00E46402"/>
    <w:rsid w:val="00E476C0"/>
    <w:rsid w:val="00E47988"/>
    <w:rsid w:val="00E50ACE"/>
    <w:rsid w:val="00E50E26"/>
    <w:rsid w:val="00E520A2"/>
    <w:rsid w:val="00E53065"/>
    <w:rsid w:val="00E5310B"/>
    <w:rsid w:val="00E53B12"/>
    <w:rsid w:val="00E544A7"/>
    <w:rsid w:val="00E54A9A"/>
    <w:rsid w:val="00E55005"/>
    <w:rsid w:val="00E55916"/>
    <w:rsid w:val="00E5596D"/>
    <w:rsid w:val="00E55BDD"/>
    <w:rsid w:val="00E5789A"/>
    <w:rsid w:val="00E60A1A"/>
    <w:rsid w:val="00E61C59"/>
    <w:rsid w:val="00E63CC8"/>
    <w:rsid w:val="00E642FA"/>
    <w:rsid w:val="00E66070"/>
    <w:rsid w:val="00E6746C"/>
    <w:rsid w:val="00E71768"/>
    <w:rsid w:val="00E71ABF"/>
    <w:rsid w:val="00E71F84"/>
    <w:rsid w:val="00E72F28"/>
    <w:rsid w:val="00E734BF"/>
    <w:rsid w:val="00E73F85"/>
    <w:rsid w:val="00E75B9E"/>
    <w:rsid w:val="00E76D8A"/>
    <w:rsid w:val="00E77127"/>
    <w:rsid w:val="00E77BDB"/>
    <w:rsid w:val="00E77D92"/>
    <w:rsid w:val="00E80135"/>
    <w:rsid w:val="00E80284"/>
    <w:rsid w:val="00E802E0"/>
    <w:rsid w:val="00E82B10"/>
    <w:rsid w:val="00E842D9"/>
    <w:rsid w:val="00E85054"/>
    <w:rsid w:val="00E853CE"/>
    <w:rsid w:val="00E85CC6"/>
    <w:rsid w:val="00E85F73"/>
    <w:rsid w:val="00E86069"/>
    <w:rsid w:val="00E86232"/>
    <w:rsid w:val="00E87898"/>
    <w:rsid w:val="00E9046C"/>
    <w:rsid w:val="00E937E2"/>
    <w:rsid w:val="00E95B0E"/>
    <w:rsid w:val="00E968A5"/>
    <w:rsid w:val="00E96B35"/>
    <w:rsid w:val="00E97C2A"/>
    <w:rsid w:val="00EA067B"/>
    <w:rsid w:val="00EA07BE"/>
    <w:rsid w:val="00EA08E3"/>
    <w:rsid w:val="00EA169E"/>
    <w:rsid w:val="00EA2398"/>
    <w:rsid w:val="00EA29CA"/>
    <w:rsid w:val="00EA34E7"/>
    <w:rsid w:val="00EA38F0"/>
    <w:rsid w:val="00EA4685"/>
    <w:rsid w:val="00EA46CE"/>
    <w:rsid w:val="00EA4D60"/>
    <w:rsid w:val="00EA60DC"/>
    <w:rsid w:val="00EA6143"/>
    <w:rsid w:val="00EA651A"/>
    <w:rsid w:val="00EA679E"/>
    <w:rsid w:val="00EA7D01"/>
    <w:rsid w:val="00EB13F1"/>
    <w:rsid w:val="00EB4E5C"/>
    <w:rsid w:val="00EB526D"/>
    <w:rsid w:val="00EB5FEE"/>
    <w:rsid w:val="00EB6D99"/>
    <w:rsid w:val="00EB7A8F"/>
    <w:rsid w:val="00EC2F73"/>
    <w:rsid w:val="00EC3303"/>
    <w:rsid w:val="00EC44E5"/>
    <w:rsid w:val="00EC474D"/>
    <w:rsid w:val="00EC55A9"/>
    <w:rsid w:val="00EC6A85"/>
    <w:rsid w:val="00ED0E2E"/>
    <w:rsid w:val="00ED226B"/>
    <w:rsid w:val="00ED2554"/>
    <w:rsid w:val="00ED38E5"/>
    <w:rsid w:val="00ED3B80"/>
    <w:rsid w:val="00ED442D"/>
    <w:rsid w:val="00ED4588"/>
    <w:rsid w:val="00ED4E24"/>
    <w:rsid w:val="00ED6B02"/>
    <w:rsid w:val="00ED6E38"/>
    <w:rsid w:val="00EE01C6"/>
    <w:rsid w:val="00EE060B"/>
    <w:rsid w:val="00EE34A6"/>
    <w:rsid w:val="00EE3785"/>
    <w:rsid w:val="00EE4440"/>
    <w:rsid w:val="00EE44C2"/>
    <w:rsid w:val="00EE4661"/>
    <w:rsid w:val="00EE4A42"/>
    <w:rsid w:val="00EE4BD1"/>
    <w:rsid w:val="00EE4F49"/>
    <w:rsid w:val="00EE68A5"/>
    <w:rsid w:val="00EF00CB"/>
    <w:rsid w:val="00EF0449"/>
    <w:rsid w:val="00EF0723"/>
    <w:rsid w:val="00EF0C47"/>
    <w:rsid w:val="00EF1724"/>
    <w:rsid w:val="00EF173E"/>
    <w:rsid w:val="00EF1D94"/>
    <w:rsid w:val="00EF2452"/>
    <w:rsid w:val="00EF247F"/>
    <w:rsid w:val="00EF2C93"/>
    <w:rsid w:val="00EF2EFB"/>
    <w:rsid w:val="00EF444B"/>
    <w:rsid w:val="00EF5F57"/>
    <w:rsid w:val="00EF729E"/>
    <w:rsid w:val="00EF744F"/>
    <w:rsid w:val="00F01D8A"/>
    <w:rsid w:val="00F01FC9"/>
    <w:rsid w:val="00F03870"/>
    <w:rsid w:val="00F03DA2"/>
    <w:rsid w:val="00F04FDA"/>
    <w:rsid w:val="00F0523E"/>
    <w:rsid w:val="00F05ABD"/>
    <w:rsid w:val="00F06150"/>
    <w:rsid w:val="00F06448"/>
    <w:rsid w:val="00F06C95"/>
    <w:rsid w:val="00F07045"/>
    <w:rsid w:val="00F070B5"/>
    <w:rsid w:val="00F072F6"/>
    <w:rsid w:val="00F07727"/>
    <w:rsid w:val="00F100A5"/>
    <w:rsid w:val="00F11903"/>
    <w:rsid w:val="00F119F5"/>
    <w:rsid w:val="00F124D5"/>
    <w:rsid w:val="00F12645"/>
    <w:rsid w:val="00F12F76"/>
    <w:rsid w:val="00F133E1"/>
    <w:rsid w:val="00F13485"/>
    <w:rsid w:val="00F13E84"/>
    <w:rsid w:val="00F14A29"/>
    <w:rsid w:val="00F14D72"/>
    <w:rsid w:val="00F15707"/>
    <w:rsid w:val="00F179AE"/>
    <w:rsid w:val="00F200F6"/>
    <w:rsid w:val="00F201F2"/>
    <w:rsid w:val="00F20B6A"/>
    <w:rsid w:val="00F21E0F"/>
    <w:rsid w:val="00F225F1"/>
    <w:rsid w:val="00F22D48"/>
    <w:rsid w:val="00F22EE3"/>
    <w:rsid w:val="00F23D96"/>
    <w:rsid w:val="00F243AC"/>
    <w:rsid w:val="00F2533A"/>
    <w:rsid w:val="00F25516"/>
    <w:rsid w:val="00F257B3"/>
    <w:rsid w:val="00F2598F"/>
    <w:rsid w:val="00F33072"/>
    <w:rsid w:val="00F330BA"/>
    <w:rsid w:val="00F3377D"/>
    <w:rsid w:val="00F3382B"/>
    <w:rsid w:val="00F346EC"/>
    <w:rsid w:val="00F34852"/>
    <w:rsid w:val="00F35208"/>
    <w:rsid w:val="00F357E6"/>
    <w:rsid w:val="00F35ED7"/>
    <w:rsid w:val="00F371EA"/>
    <w:rsid w:val="00F37917"/>
    <w:rsid w:val="00F37E4F"/>
    <w:rsid w:val="00F41047"/>
    <w:rsid w:val="00F41471"/>
    <w:rsid w:val="00F4170D"/>
    <w:rsid w:val="00F44A97"/>
    <w:rsid w:val="00F44B63"/>
    <w:rsid w:val="00F44C65"/>
    <w:rsid w:val="00F45FD1"/>
    <w:rsid w:val="00F45FE9"/>
    <w:rsid w:val="00F465E0"/>
    <w:rsid w:val="00F4667A"/>
    <w:rsid w:val="00F46A55"/>
    <w:rsid w:val="00F47765"/>
    <w:rsid w:val="00F5033A"/>
    <w:rsid w:val="00F505F0"/>
    <w:rsid w:val="00F51B9F"/>
    <w:rsid w:val="00F52099"/>
    <w:rsid w:val="00F537C6"/>
    <w:rsid w:val="00F53B20"/>
    <w:rsid w:val="00F53E07"/>
    <w:rsid w:val="00F55602"/>
    <w:rsid w:val="00F55E6A"/>
    <w:rsid w:val="00F56004"/>
    <w:rsid w:val="00F60DBF"/>
    <w:rsid w:val="00F6155C"/>
    <w:rsid w:val="00F6169F"/>
    <w:rsid w:val="00F6171D"/>
    <w:rsid w:val="00F61D8E"/>
    <w:rsid w:val="00F6235E"/>
    <w:rsid w:val="00F63F69"/>
    <w:rsid w:val="00F64084"/>
    <w:rsid w:val="00F6560B"/>
    <w:rsid w:val="00F664FC"/>
    <w:rsid w:val="00F66E0C"/>
    <w:rsid w:val="00F675B3"/>
    <w:rsid w:val="00F67C21"/>
    <w:rsid w:val="00F70675"/>
    <w:rsid w:val="00F706AF"/>
    <w:rsid w:val="00F70A91"/>
    <w:rsid w:val="00F70F91"/>
    <w:rsid w:val="00F72542"/>
    <w:rsid w:val="00F7376D"/>
    <w:rsid w:val="00F74241"/>
    <w:rsid w:val="00F7491E"/>
    <w:rsid w:val="00F75251"/>
    <w:rsid w:val="00F75761"/>
    <w:rsid w:val="00F75F51"/>
    <w:rsid w:val="00F766C2"/>
    <w:rsid w:val="00F7675B"/>
    <w:rsid w:val="00F76D8B"/>
    <w:rsid w:val="00F76DAF"/>
    <w:rsid w:val="00F80646"/>
    <w:rsid w:val="00F80A99"/>
    <w:rsid w:val="00F80E92"/>
    <w:rsid w:val="00F8245C"/>
    <w:rsid w:val="00F834A5"/>
    <w:rsid w:val="00F83E9F"/>
    <w:rsid w:val="00F84024"/>
    <w:rsid w:val="00F86E10"/>
    <w:rsid w:val="00F86FF8"/>
    <w:rsid w:val="00F90100"/>
    <w:rsid w:val="00F9054B"/>
    <w:rsid w:val="00F906B0"/>
    <w:rsid w:val="00F90828"/>
    <w:rsid w:val="00F910A4"/>
    <w:rsid w:val="00F9135E"/>
    <w:rsid w:val="00F914FA"/>
    <w:rsid w:val="00F915A1"/>
    <w:rsid w:val="00F92A9A"/>
    <w:rsid w:val="00F953D4"/>
    <w:rsid w:val="00F9585F"/>
    <w:rsid w:val="00F964BB"/>
    <w:rsid w:val="00F966C6"/>
    <w:rsid w:val="00F9766D"/>
    <w:rsid w:val="00F97E74"/>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49E6"/>
    <w:rsid w:val="00FA4A0A"/>
    <w:rsid w:val="00FA4B53"/>
    <w:rsid w:val="00FA4CF5"/>
    <w:rsid w:val="00FA54D7"/>
    <w:rsid w:val="00FA5E1A"/>
    <w:rsid w:val="00FA6497"/>
    <w:rsid w:val="00FA68AF"/>
    <w:rsid w:val="00FA78BB"/>
    <w:rsid w:val="00FA7BC0"/>
    <w:rsid w:val="00FB4A5A"/>
    <w:rsid w:val="00FB5486"/>
    <w:rsid w:val="00FB5BA7"/>
    <w:rsid w:val="00FB5D5D"/>
    <w:rsid w:val="00FB6D3E"/>
    <w:rsid w:val="00FB77D0"/>
    <w:rsid w:val="00FC0D8E"/>
    <w:rsid w:val="00FC1604"/>
    <w:rsid w:val="00FC16C3"/>
    <w:rsid w:val="00FC194A"/>
    <w:rsid w:val="00FC257D"/>
    <w:rsid w:val="00FC3476"/>
    <w:rsid w:val="00FC36F8"/>
    <w:rsid w:val="00FC3720"/>
    <w:rsid w:val="00FC3D5C"/>
    <w:rsid w:val="00FC4707"/>
    <w:rsid w:val="00FC4F0D"/>
    <w:rsid w:val="00FC5F2C"/>
    <w:rsid w:val="00FC6CAF"/>
    <w:rsid w:val="00FC6CE1"/>
    <w:rsid w:val="00FC7A23"/>
    <w:rsid w:val="00FC7E7F"/>
    <w:rsid w:val="00FD1423"/>
    <w:rsid w:val="00FD14D7"/>
    <w:rsid w:val="00FD18C7"/>
    <w:rsid w:val="00FD47E6"/>
    <w:rsid w:val="00FD5D24"/>
    <w:rsid w:val="00FD6132"/>
    <w:rsid w:val="00FD6CDB"/>
    <w:rsid w:val="00FD7927"/>
    <w:rsid w:val="00FE0EE6"/>
    <w:rsid w:val="00FE1240"/>
    <w:rsid w:val="00FE1463"/>
    <w:rsid w:val="00FE2495"/>
    <w:rsid w:val="00FE285E"/>
    <w:rsid w:val="00FE2E58"/>
    <w:rsid w:val="00FE314B"/>
    <w:rsid w:val="00FE471C"/>
    <w:rsid w:val="00FE7791"/>
    <w:rsid w:val="00FE7CC3"/>
    <w:rsid w:val="00FE7EBE"/>
    <w:rsid w:val="00FF1AC7"/>
    <w:rsid w:val="00FF1BE5"/>
    <w:rsid w:val="00FF1F7C"/>
    <w:rsid w:val="00FF2584"/>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sChild>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296714529">
          <w:marLeft w:val="0"/>
          <w:marRight w:val="0"/>
          <w:marTop w:val="0"/>
          <w:marBottom w:val="0"/>
          <w:divBdr>
            <w:top w:val="none" w:sz="0" w:space="0" w:color="auto"/>
            <w:left w:val="none" w:sz="0" w:space="0" w:color="auto"/>
            <w:bottom w:val="none" w:sz="0" w:space="0" w:color="auto"/>
            <w:right w:val="none" w:sz="0" w:space="0" w:color="auto"/>
          </w:divBdr>
        </w:div>
        <w:div w:id="1077244505">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605579031">
          <w:marLeft w:val="0"/>
          <w:marRight w:val="0"/>
          <w:marTop w:val="0"/>
          <w:marBottom w:val="0"/>
          <w:divBdr>
            <w:top w:val="none" w:sz="0" w:space="0" w:color="auto"/>
            <w:left w:val="none" w:sz="0" w:space="0" w:color="auto"/>
            <w:bottom w:val="none" w:sz="0" w:space="0" w:color="auto"/>
            <w:right w:val="none" w:sz="0" w:space="0" w:color="auto"/>
          </w:divBdr>
        </w:div>
        <w:div w:id="335011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hyperlink" Target="http://www.mitsuba-renderer.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openxmlformats.org/officeDocument/2006/relationships/hyperlink" Target="https://www.mitsuba-renderer.org/" TargetMode="External"/><Relationship Id="rId2" Type="http://schemas.openxmlformats.org/officeDocument/2006/relationships/numbering" Target="numbering.xml"/><Relationship Id="rId16" Type="http://schemas.openxmlformats.org/officeDocument/2006/relationships/hyperlink" Target="https://www.blender.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13340</Words>
  <Characters>76038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JohannesBurge</cp:lastModifiedBy>
  <cp:revision>6</cp:revision>
  <cp:lastPrinted>2020-12-07T21:16:00Z</cp:lastPrinted>
  <dcterms:created xsi:type="dcterms:W3CDTF">2021-02-08T04:31:00Z</dcterms:created>
  <dcterms:modified xsi:type="dcterms:W3CDTF">2021-02-08T04:32:00Z</dcterms:modified>
</cp:coreProperties>
</file>