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544B1382"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 xml:space="preserve">in </w:t>
      </w:r>
      <w:proofErr w:type="gramStart"/>
      <w:r w:rsidR="0065154F">
        <w:rPr>
          <w:rFonts w:ascii="Times New Roman" w:hAnsi="Times New Roman"/>
          <w:sz w:val="22"/>
          <w:szCs w:val="22"/>
        </w:rPr>
        <w:t>graphically-rendered</w:t>
      </w:r>
      <w:proofErr w:type="gramEnd"/>
      <w:r w:rsidR="0065154F">
        <w:rPr>
          <w:rFonts w:ascii="Times New Roman" w:hAnsi="Times New Roman"/>
          <w:sz w:val="22"/>
          <w:szCs w:val="22"/>
        </w:rPr>
        <w:t xml:space="preserve"> naturalistic scenes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it</w:t>
      </w:r>
      <w:r w:rsidR="00923B17">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Pr>
          <w:rFonts w:ascii="Times New Roman" w:hAnsi="Times New Roman"/>
          <w:sz w:val="22"/>
          <w:szCs w:val="22"/>
        </w:rPr>
        <w:t xml:space="preserve">For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Pr>
          <w:rFonts w:ascii="Times New Roman" w:hAnsi="Times New Roman"/>
          <w:sz w:val="22"/>
          <w:szCs w:val="22"/>
        </w:rPr>
        <w:t>, the discrimination thresholds were nearly constant, indicating that 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w:t>
      </w:r>
      <w:r w:rsidR="00E4069E">
        <w:rPr>
          <w:rFonts w:ascii="Times New Roman" w:hAnsi="Times New Roman"/>
          <w:sz w:val="22"/>
          <w:szCs w:val="22"/>
        </w:rPr>
        <w:t xml:space="preserve"> in this regime</w:t>
      </w:r>
      <w:r>
        <w:rPr>
          <w:rFonts w:ascii="Times New Roman" w:hAnsi="Times New Roman"/>
          <w:sz w:val="22"/>
          <w:szCs w:val="22"/>
        </w:rPr>
        <w:t xml:space="preserve">. As the </w:t>
      </w:r>
      <w:r w:rsidR="00E4069E">
        <w:rPr>
          <w:rFonts w:ascii="Times New Roman" w:hAnsi="Times New Roman"/>
          <w:sz w:val="22"/>
          <w:szCs w:val="22"/>
        </w:rPr>
        <w:t xml:space="preserve">variation in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measured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r w:rsidR="00D866C0">
        <w:rPr>
          <w:rFonts w:ascii="Times New Roman" w:hAnsi="Times New Roman"/>
          <w:sz w:val="22"/>
          <w:szCs w:val="22"/>
        </w:rPr>
        <w:t>perceived object lightness</w:t>
      </w:r>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based on Signal Detection Theory, employs a single</w:t>
      </w:r>
      <w:r>
        <w:rPr>
          <w:rFonts w:ascii="Times New Roman" w:hAnsi="Times New Roman"/>
          <w:sz w:val="22"/>
          <w:szCs w:val="22"/>
        </w:rPr>
        <w:t xml:space="preserve"> center-surround receptive field </w:t>
      </w:r>
      <w:r w:rsidR="00764C04">
        <w:rPr>
          <w:rFonts w:ascii="Times New Roman" w:hAnsi="Times New Roman"/>
          <w:sz w:val="22"/>
          <w:szCs w:val="22"/>
        </w:rPr>
        <w:t xml:space="preserve">tailored to our stimulus set </w:t>
      </w:r>
      <w:r>
        <w:rPr>
          <w:rFonts w:ascii="Times New Roman" w:hAnsi="Times New Roman"/>
          <w:sz w:val="22"/>
          <w:szCs w:val="22"/>
        </w:rPr>
        <w:t xml:space="preserve">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12190750"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on the vagaries of the observer’s particular viewpoint on the scene, on object-extrinsic properties of the scene (</w:t>
      </w:r>
      <w:proofErr w:type="gramStart"/>
      <w:r w:rsidR="002D7C2E">
        <w:rPr>
          <w:rFonts w:ascii="Times New Roman" w:hAnsi="Times New Roman"/>
          <w:sz w:val="22"/>
          <w:szCs w:val="22"/>
        </w:rPr>
        <w:t>e.g.</w:t>
      </w:r>
      <w:proofErr w:type="gramEnd"/>
      <w:r w:rsidR="002D7C2E">
        <w:rPr>
          <w:rFonts w:ascii="Times New Roman" w:hAnsi="Times New Roman"/>
          <w:sz w:val="22"/>
          <w:szCs w:val="22"/>
        </w:rPr>
        <w:t xml:space="preserve">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r w:rsidR="0059129F">
        <w:rPr>
          <w:rFonts w:ascii="Times New Roman" w:hAnsi="Times New Roman"/>
          <w:sz w:val="22"/>
          <w:szCs w:val="22"/>
        </w:rPr>
        <w:t>solves 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E073DD">
        <w:rPr>
          <w:rFonts w:ascii="Times New Roman" w:hAnsi="Times New Roman"/>
          <w:sz w:val="22"/>
          <w:szCs w:val="22"/>
        </w:rPr>
        <w:fldChar w:fldCharType="begin">
          <w:fldData xml:space="preserve">PEVuZE5vdGU+PENpdGU+PEF1dGhvcj5IZWxtaG9sdHo8L0F1dGhvcj48WWVhcj4xODk2PC9ZZWFy
PjxSZWNOdW0+MjUxNDwvUmVjTnVtPjxEaXNwbGF5VGV4dD4oQnJhc2NhbXAgJmFtcDsgU2hldmVs
bCwgMjAyMTsgSGVsbWhvbHR6LCAxODk2OyBLbmlsbCAmYW1wOyBSaWNoYXJkcywgMTk5Nik8L0Rp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PEVuZE5vdGU+PENpdGU+PEF1dGhvcj5IZWxtaG9sdHo8L0F1dGhvcj48WWVhcj4xODk2PC9ZZWFy
PjxSZWNOdW0+MjUxNDwvUmVjTnVtPjxEaXNwbGF5VGV4dD4oQnJhc2NhbXAgJmFtcDsgU2hldmVs
bCwgMjAyMTsgSGVsbWhvbHR6LCAxODk2OyBLbmlsbCAmYW1wOyBSaWNoYXJkcywgMTk5Nik8L0Rp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E073DD">
        <w:rPr>
          <w:rFonts w:ascii="Times New Roman" w:hAnsi="Times New Roman"/>
          <w:sz w:val="22"/>
          <w:szCs w:val="22"/>
        </w:rPr>
      </w:r>
      <w:r w:rsidR="00E073DD">
        <w:rPr>
          <w:rFonts w:ascii="Times New Roman" w:hAnsi="Times New Roman"/>
          <w:sz w:val="22"/>
          <w:szCs w:val="22"/>
        </w:rPr>
        <w:fldChar w:fldCharType="separate"/>
      </w:r>
      <w:r w:rsidR="002D622C">
        <w:rPr>
          <w:rFonts w:ascii="Times New Roman" w:hAnsi="Times New Roman"/>
          <w:noProof/>
          <w:sz w:val="22"/>
          <w:szCs w:val="22"/>
        </w:rPr>
        <w:t>(Brascamp &amp; Shevell, 2021; Helmholtz, 1896; Knill &amp; Richards, 1996)</w:t>
      </w:r>
      <w:r w:rsidR="00E073DD">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4F62322A"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the object’s color appearance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739E0228" w:rsidR="00CD6794" w:rsidRDefault="00CD6794" w:rsidP="00CD6794">
      <w:pPr>
        <w:pStyle w:val="Default"/>
        <w:spacing w:before="0"/>
        <w:rPr>
          <w:rFonts w:ascii="Times New Roman" w:hAnsi="Times New Roman"/>
          <w:sz w:val="22"/>
          <w:szCs w:val="22"/>
        </w:rPr>
      </w:pPr>
      <w:r>
        <w:rPr>
          <w:rFonts w:ascii="Times New Roman" w:hAnsi="Times New Roman"/>
          <w:sz w:val="22"/>
          <w:szCs w:val="22"/>
        </w:rPr>
        <w:t>Color and lightness constancy have been studied extensively using psychophysical methods, in which observers report the color</w:t>
      </w:r>
      <w:r w:rsidR="00386010">
        <w:rPr>
          <w:rFonts w:ascii="Times New Roman" w:hAnsi="Times New Roman"/>
          <w:sz w:val="22"/>
          <w:szCs w:val="22"/>
        </w:rPr>
        <w:t xml:space="preserve"> and </w:t>
      </w:r>
      <w:r>
        <w:rPr>
          <w:rFonts w:ascii="Times New Roman" w:hAnsi="Times New Roman"/>
          <w:sz w:val="22"/>
          <w:szCs w:val="22"/>
        </w:rPr>
        <w:t>lightness they perceive</w:t>
      </w:r>
      <w:r w:rsidR="00364CF3">
        <w:rPr>
          <w:rFonts w:ascii="Times New Roman" w:hAnsi="Times New Roman"/>
          <w:sz w:val="22"/>
          <w:szCs w:val="22"/>
        </w:rPr>
        <w:t>,</w:t>
      </w:r>
      <w:r>
        <w:rPr>
          <w:rFonts w:ascii="Times New Roman" w:hAnsi="Times New Roman"/>
          <w:sz w:val="22"/>
          <w:szCs w:val="22"/>
        </w:rPr>
        <w:t xml:space="preserve"> across changes in the scene extrinsic to the </w:t>
      </w:r>
      <w:r w:rsidR="00364CF3">
        <w:rPr>
          <w:rFonts w:ascii="Times New Roman" w:hAnsi="Times New Roman"/>
          <w:sz w:val="22"/>
          <w:szCs w:val="22"/>
        </w:rPr>
        <w:t xml:space="preserve">judged </w:t>
      </w:r>
      <w:r>
        <w:rPr>
          <w:rFonts w:ascii="Times New Roman" w:hAnsi="Times New Roman"/>
          <w:sz w:val="22"/>
          <w:szCs w:val="22"/>
        </w:rPr>
        <w:t>object’s reflectance. This literature tell</w:t>
      </w:r>
      <w:r w:rsidR="00A71EC7">
        <w:rPr>
          <w:rFonts w:ascii="Times New Roman" w:hAnsi="Times New Roman"/>
          <w:sz w:val="22"/>
          <w:szCs w:val="22"/>
        </w:rPr>
        <w:t>s</w:t>
      </w:r>
      <w:r>
        <w:rPr>
          <w:rFonts w:ascii="Times New Roman" w:hAnsi="Times New Roman"/>
          <w:sz w:val="22"/>
          <w:szCs w:val="22"/>
        </w:rPr>
        <w:t xml:space="preserve"> us that under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&lt;EndNote&gt;&lt;Cite&gt;&lt;Author&gt;Foster&lt;/Author&gt;&lt;Year&gt;2011&lt;/Year&gt;&lt;RecNum&gt;373&lt;/RecNum&gt;&lt;IDText&gt;20849875&lt;/IDText&gt;&lt;DisplayText&gt;(Foster, 2011)&lt;/DisplayText&gt;&lt;record&gt;&lt;rec-number&gt;373&lt;/rec-number&gt;&lt;foreign-keys&gt;&lt;key app="EN" db-id="592dpt2f590x0mezte35f5fwef0rtp2xsfrz" timestamp="1598114441"&gt;373&lt;/key&gt;&lt;/foreign-keys&gt;&lt;ref-type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Res&lt;/secondary-title&gt;&lt;/titles&gt;&lt;periodical&gt;&lt;full-title&gt;Vision Res&lt;/full-title&gt;&lt;/periodical&gt;&lt;pages&gt;674-700&lt;/pages&gt;&lt;volume&gt;51&lt;/volume&gt;&lt;number&gt;7&lt;/number&gt;&lt;edition&gt;2010/09/21&lt;/edition&gt;&lt;keywords&gt;&lt;keyword&gt;Bayes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(Foster, 2011)</w:t>
      </w:r>
      <w:r w:rsidR="00F06CF5">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the </w:t>
      </w:r>
      <w:r w:rsidR="00364CF3">
        <w:rPr>
          <w:rFonts w:ascii="Times New Roman" w:hAnsi="Times New Roman"/>
          <w:sz w:val="22"/>
          <w:szCs w:val="22"/>
        </w:rPr>
        <w:t xml:space="preserve">immediate </w:t>
      </w:r>
      <w:r>
        <w:rPr>
          <w:rFonts w:ascii="Times New Roman" w:hAnsi="Times New Roman"/>
          <w:sz w:val="22"/>
          <w:szCs w:val="22"/>
        </w:rPr>
        <w:t xml:space="preserve">background </w:t>
      </w:r>
      <w:r w:rsidR="00364CF3">
        <w:rPr>
          <w:rFonts w:ascii="Times New Roman" w:hAnsi="Times New Roman"/>
          <w:sz w:val="22"/>
          <w:szCs w:val="22"/>
        </w:rPr>
        <w:t>of the object</w:t>
      </w:r>
      <w:r w:rsidR="00E2007C">
        <w:rPr>
          <w:rFonts w:ascii="Times New Roman" w:hAnsi="Times New Roman"/>
          <w:sz w:val="22"/>
          <w:szCs w:val="22"/>
        </w:rPr>
        <w:t xml:space="preserve"> being judged</w:t>
      </w:r>
      <w:r w:rsidR="00364CF3">
        <w:rPr>
          <w:rFonts w:ascii="Times New Roman" w:hAnsi="Times New Roman"/>
          <w:sz w:val="22"/>
          <w:szCs w:val="22"/>
        </w:rPr>
        <w:t xml:space="preserv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commentRangeStart w:id="0"/>
      <w:r w:rsidR="00F06CF5">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PERpc3BsYXlUZXh0PihCcmFpbmFyZCAmYW1wOyBSYWRvbmppxIcsIDIwMTQ7IEh1cmxiZXJ0LCAy
MDE5OyBTbWl0aHNvbiwgMjAwNSk8L0Rpc3BsYXlUZXh0PjxyZWNvcmQ+PHJlYy1udW1iZXI+MjUx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PERpc3BsYXlUZXh0PihCcmFpbmFyZCAmYW1wOyBSYWRvbmppxIcsIDIwMTQ7IEh1cmxiZXJ0LCAy
MDE5OyBTbWl0aHNvbiwgMjAwNSk8L0Rpc3BsYXlUZXh0PjxyZWNvcmQ+PHJlYy1udW1iZXI+MjUx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(Brainard &amp; Radonjić, 2014; Hurlbert, 2019; Smithson, 2005)</w:t>
      </w:r>
      <w:r w:rsidR="00F06CF5">
        <w:rPr>
          <w:rFonts w:ascii="Times New Roman" w:hAnsi="Times New Roman"/>
          <w:sz w:val="22"/>
          <w:szCs w:val="22"/>
        </w:rPr>
        <w:fldChar w:fldCharType="end"/>
      </w:r>
      <w:commentRangeEnd w:id="0"/>
      <w:r w:rsidR="00E073DD">
        <w:rPr>
          <w:rStyle w:val="CommentReference"/>
          <w:rFonts w:ascii="Times New Roman" w:hAnsi="Times New Roman" w:cs="Times New Roman"/>
          <w:color w:val="auto"/>
          <w14:textOutline w14:w="0" w14:cap="rnd" w14:cmpd="sng" w14:algn="ctr">
            <w14:noFill/>
            <w14:prstDash w14:val="solid"/>
            <w14:bevel/>
          </w14:textOutline>
        </w:rPr>
        <w:commentReference w:id="0"/>
      </w:r>
      <w:r w:rsidR="00E2007C">
        <w:rPr>
          <w:rFonts w:ascii="Times New Roman" w:hAnsi="Times New Roman"/>
          <w:sz w:val="22"/>
          <w:szCs w:val="22"/>
        </w:rPr>
        <w:t>.</w:t>
      </w:r>
      <w:r w:rsidR="00364CF3">
        <w:rPr>
          <w:rFonts w:ascii="Times New Roman" w:hAnsi="Times New Roman"/>
          <w:sz w:val="22"/>
          <w:szCs w:val="22"/>
        </w:rPr>
        <w:t xml:space="preserve"> </w:t>
      </w:r>
      <w:r w:rsidR="009C21D1">
        <w:rPr>
          <w:rFonts w:ascii="Times New Roman" w:hAnsi="Times New Roman"/>
          <w:sz w:val="22"/>
          <w:szCs w:val="22"/>
        </w:rPr>
        <w:t xml:space="preserve">A variety of theoretical frameworks have been developed, which provide </w:t>
      </w:r>
      <w:r w:rsidR="007C1003">
        <w:rPr>
          <w:rFonts w:ascii="Times New Roman" w:hAnsi="Times New Roman"/>
          <w:sz w:val="22"/>
          <w:szCs w:val="22"/>
        </w:rPr>
        <w:t xml:space="preserve">various 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are combined and how they shape the ultimate perceptual representations of object reflectance </w:t>
      </w:r>
      <w:r w:rsidR="00F06CF5">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dmlld3MgY2l0ZWQgZWFybGllciBpbiB0aGlzIHBhcmFncmFwaCBhcyB3ZWxsIGFzIEFkZWxzb24s
IDIwMDA7IEJyYWluYXJkICZhbXA7IE1hbG9uZXksIDIwMTE7IEdpbGNocmlzdCwgMjAwNjsgS2lu
Z2RvbSwgMjAxMTsgTXVycmF5LCAyMDIxKTwvRGlzcGxheVRleHQ+PHJlY29yZD48cmVjLW51bWJl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dmlld3MgY2l0ZWQgZWFybGllciBpbiB0aGlzIHBhcmFncmFwaCBhcyB3ZWxsIGFzIEFkZWxzb24s
IDIwMDA7IEJyYWluYXJkICZhbXA7IE1hbG9uZXksIDIwMTE7IEdpbGNocmlzdCwgMjAwNjsgS2lu
Z2RvbSwgMjAxMTsgTXVycmF5LCAyMDIxKTwvRGlzcGxheVRleHQ+PHJlY29yZD48cmVjLW51bWJl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(see reviews cited earlier in this paragraph as well as Adelson, 2000; Brainard &amp; Maloney, 2011; Gilchrist, 2006; Kingdom, 2011; Murray, 2021)</w:t>
      </w:r>
      <w:r w:rsidR="00F06CF5">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13734D88" w14:textId="4164488C" w:rsidR="00BA2078" w:rsidRDefault="0041406C">
      <w:pPr>
        <w:pStyle w:val="Default"/>
        <w:spacing w:before="0"/>
        <w:rPr>
          <w:rFonts w:ascii="Times New Roman" w:hAnsi="Times New Roman"/>
          <w:sz w:val="22"/>
          <w:szCs w:val="22"/>
        </w:rPr>
      </w:pPr>
      <w:r>
        <w:rPr>
          <w:rFonts w:ascii="Times New Roman" w:hAnsi="Times New Roman"/>
          <w:sz w:val="22"/>
          <w:szCs w:val="22"/>
        </w:rPr>
        <w:t xml:space="preserve">Objective psychophysical methods complement subjective measurements of appearance. These </w:t>
      </w:r>
      <w:r w:rsidR="005F7F24">
        <w:rPr>
          <w:rFonts w:ascii="Times New Roman" w:hAnsi="Times New Roman"/>
          <w:sz w:val="22"/>
          <w:szCs w:val="22"/>
        </w:rPr>
        <w:t xml:space="preserve">psychophysical </w:t>
      </w:r>
      <w:r>
        <w:rPr>
          <w:rFonts w:ascii="Times New Roman" w:hAnsi="Times New Roman"/>
          <w:sz w:val="22"/>
          <w:szCs w:val="22"/>
        </w:rPr>
        <w:t xml:space="preserve">methods, which often involve determining threshold for </w:t>
      </w:r>
      <w:r w:rsidR="004A368A">
        <w:rPr>
          <w:rFonts w:ascii="Times New Roman" w:hAnsi="Times New Roman"/>
          <w:sz w:val="22"/>
          <w:szCs w:val="22"/>
        </w:rPr>
        <w:t xml:space="preserve">discriminating </w:t>
      </w:r>
      <w:r>
        <w:rPr>
          <w:rFonts w:ascii="Times New Roman" w:hAnsi="Times New Roman"/>
          <w:sz w:val="22"/>
          <w:szCs w:val="22"/>
        </w:rPr>
        <w:t xml:space="preserve">changes along a specified dimension of stimulus variation, </w:t>
      </w:r>
      <w:r w:rsidR="008312F5">
        <w:rPr>
          <w:rFonts w:ascii="Times New Roman" w:hAnsi="Times New Roman"/>
          <w:sz w:val="22"/>
          <w:szCs w:val="22"/>
        </w:rPr>
        <w:t xml:space="preserve">do not </w:t>
      </w:r>
      <w:r w:rsidR="00BA2078">
        <w:rPr>
          <w:rFonts w:ascii="Times New Roman" w:hAnsi="Times New Roman"/>
          <w:sz w:val="22"/>
          <w:szCs w:val="22"/>
        </w:rPr>
        <w:t>provide reports of what the stimulus looks like,</w:t>
      </w:r>
      <w:r w:rsidR="008312F5">
        <w:rPr>
          <w:rFonts w:ascii="Times New Roman" w:hAnsi="Times New Roman"/>
          <w:sz w:val="22"/>
          <w:szCs w:val="22"/>
        </w:rPr>
        <w:t xml:space="preserve"> but </w:t>
      </w:r>
      <w:r w:rsidR="00BA2078">
        <w:rPr>
          <w:rFonts w:ascii="Times New Roman" w:hAnsi="Times New Roman"/>
          <w:sz w:val="22"/>
          <w:szCs w:val="22"/>
        </w:rPr>
        <w:t>instead more directly</w:t>
      </w:r>
      <w:r w:rsidR="008312F5">
        <w:rPr>
          <w:rFonts w:ascii="Times New Roman" w:hAnsi="Times New Roman"/>
          <w:sz w:val="22"/>
          <w:szCs w:val="22"/>
        </w:rPr>
        <w:t xml:space="preserve"> 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Pr>
          <w:rFonts w:ascii="Times New Roman" w:hAnsi="Times New Roman"/>
          <w:sz w:val="22"/>
          <w:szCs w:val="22"/>
        </w:rPr>
        <w:t xml:space="preserve">are accompanied by mature theory that can </w:t>
      </w:r>
      <w:r w:rsidR="008312F5">
        <w:rPr>
          <w:rFonts w:ascii="Times New Roman" w:hAnsi="Times New Roman"/>
          <w:sz w:val="22"/>
          <w:szCs w:val="22"/>
        </w:rPr>
        <w:t xml:space="preserve">be used to </w:t>
      </w:r>
      <w:r>
        <w:rPr>
          <w:rFonts w:ascii="Times New Roman" w:hAnsi="Times New Roman"/>
          <w:sz w:val="22"/>
          <w:szCs w:val="22"/>
        </w:rPr>
        <w:t xml:space="preserve">link </w:t>
      </w:r>
      <w:r w:rsidR="00557EE6">
        <w:rPr>
          <w:rFonts w:ascii="Times New Roman" w:hAnsi="Times New Roman"/>
          <w:sz w:val="22"/>
          <w:szCs w:val="22"/>
        </w:rPr>
        <w:t xml:space="preserve">the measurements </w:t>
      </w:r>
      <w:r>
        <w:rPr>
          <w:rFonts w:ascii="Times New Roman" w:hAnsi="Times New Roman"/>
          <w:sz w:val="22"/>
          <w:szCs w:val="22"/>
        </w:rPr>
        <w:t xml:space="preserve">to properties of physiologically measured neural responses </w:t>
      </w:r>
      <w:r w:rsidR="00F06CF5">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IDE5OTY7IFBhcmtlciAmYW1wOyBOZXdzb21lLCAxOTk4OyBUZWxsZXIsIDE5ODQpPC9EaXNwbGF5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U2lnbmFsIGRldGVjdGlvbiB0aGVvcnkgYW5kIHBzeWNob3BoeXNpY3M8L3RpdGxlPjwvdGl0bGVz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b3I+PFllYXI+MTk4NDwvWWVhcj48UmVjTnVtPjM5ODc8L1JlY051bT48SURUZXh0PjYzOTU0ODA8
L0lEVGV4dD48cmVjb3JkPjxyZWMtbnVtYmVyPjM5ODc8L3JlYy1udW1iZXI+PGZvcmVpZ24ta2V5
cz48a2V5IGFwcD0iRU4iIGRiLWlkPSI1OTJkcHQyZjU5MHgwbWV6dGUzNWY1ZndlZjBydHAyeHNm
cnoiIHRpbWVzdGFtcD0iMTYxMzE3MTAxNyI+Mzk4Nzwva2V5PjwvZm9yZWlnbi1rZXlzPjxyZWYt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eS10aXRsZT5WaXNpb24gUmVzPC9zZWNvbmRhcnktdGl0bGU+PC90aXRsZXM+PHBlcmlvZGljYWw+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IDE5OTY7IFBhcmtlciAmYW1wOyBOZXdzb21lLCAxOTk4OyBUZWxsZXIsIDE5ODQpPC9EaXNwbGF5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U2lnbmFsIGRldGVjdGlvbiB0aGVvcnkgYW5kIHBzeWNob3BoeXNpY3M8L3RpdGxlPjwvdGl0bGVz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b3I+PFllYXI+MTk4NDwvWWVhcj48UmVjTnVtPjM5ODc8L1JlY051bT48SURUZXh0PjYzOTU0ODA8
L0lEVGV4dD48cmVjb3JkPjxyZWMtbnVtYmVyPjM5ODc8L3JlYy1udW1iZXI+PGZvcmVpZ24ta2V5
cz48a2V5IGFwcD0iRU4iIGRiLWlkPSI1OTJkcHQyZjU5MHgwbWV6dGUzNWY1ZndlZjBydHAyeHNm
cnoiIHRpbWVzdGFtcD0iMTYxMzE3MTAxNyI+Mzk4Nzwva2V5PjwvZm9yZWlnbi1rZXlzPjxyZWYt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eS10aXRsZT5WaXNpb24gUmVzPC9zZWNvbmRhcnktdGl0bGU+PC90aXRsZXM+PHBlcmlvZGljYWw+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(Brindley, 1960; Green, 1996; Parker &amp; Newsome, 1998; Teller, 1984)</w:t>
      </w:r>
      <w:r w:rsidR="00F06CF5">
        <w:rPr>
          <w:rFonts w:ascii="Times New Roman" w:hAnsi="Times New Roman"/>
          <w:sz w:val="22"/>
          <w:szCs w:val="22"/>
        </w:rPr>
        <w:fldChar w:fldCharType="end"/>
      </w:r>
      <w:r>
        <w:rPr>
          <w:rFonts w:ascii="Times New Roman" w:hAnsi="Times New Roman"/>
          <w:sz w:val="22"/>
          <w:szCs w:val="22"/>
        </w:rPr>
        <w:t>. In addition, t</w:t>
      </w:r>
      <w:r w:rsidR="008312F5">
        <w:rPr>
          <w:rFonts w:ascii="Times New Roman" w:hAnsi="Times New Roman"/>
          <w:sz w:val="22"/>
          <w:szCs w:val="22"/>
        </w:rPr>
        <w:t>hreshold measurements</w:t>
      </w:r>
      <w:r>
        <w:rPr>
          <w:rFonts w:ascii="Times New Roman" w:hAnsi="Times New Roman"/>
          <w:sz w:val="22"/>
          <w:szCs w:val="22"/>
        </w:rPr>
        <w:t xml:space="preserve"> can be readily adapted for use with non-human </w:t>
      </w:r>
      <w:proofErr w:type="gramStart"/>
      <w:r>
        <w:rPr>
          <w:rFonts w:ascii="Times New Roman" w:hAnsi="Times New Roman"/>
          <w:sz w:val="22"/>
          <w:szCs w:val="22"/>
        </w:rPr>
        <w:t xml:space="preserve">subjects, </w:t>
      </w:r>
      <w:r w:rsidR="008312F5">
        <w:rPr>
          <w:rFonts w:ascii="Times New Roman" w:hAnsi="Times New Roman"/>
          <w:sz w:val="22"/>
          <w:szCs w:val="22"/>
        </w:rPr>
        <w:t>since</w:t>
      </w:r>
      <w:proofErr w:type="gramEnd"/>
      <w:r>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r w:rsidR="00BA2078">
        <w:rPr>
          <w:rFonts w:ascii="Times New Roman" w:hAnsi="Times New Roman"/>
          <w:sz w:val="22"/>
          <w:szCs w:val="22"/>
        </w:rPr>
        <w:t>connect</w:t>
      </w:r>
      <w:r w:rsidR="00BC3F5A">
        <w:rPr>
          <w:rFonts w:ascii="Times New Roman" w:hAnsi="Times New Roman"/>
          <w:sz w:val="22"/>
          <w:szCs w:val="22"/>
        </w:rPr>
        <w:t xml:space="preserve"> thresholds to appearance measurements,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&lt;EndNote&gt;&lt;Cite&gt;&lt;Author&gt;Fechner&lt;/Author&gt;&lt;Year&gt;1966&lt;/Year&gt;&lt;RecNum&gt;2505&lt;/RecNum&gt;&lt;DisplayText&gt;(Fechner, 1966)&lt;/DisplayText&gt;&lt;record&gt;&lt;rec-number&gt;2505&lt;/rec-number&gt;&lt;foreign-keys&gt;&lt;key app="EN" db-id="592dpt2f590x0mezte35f5fwef0rtp2xsfrz" timestamp="1617121315"&gt;2505&lt;/key&gt;&lt;/foreign-keys&gt;&lt;ref-type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(Fechner, 1966)</w:t>
      </w:r>
      <w:r w:rsidR="00F06CF5">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appearance 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response function, with higher slopes leading to larger response changes for a fixed stimulus change and thus lower thresholds. Appearance, on the other hand, is related to the value of the response function, which provides the magnitude of the response. </w:t>
      </w:r>
      <w:r w:rsidR="00BA2078">
        <w:rPr>
          <w:rFonts w:ascii="Times New Roman" w:hAnsi="Times New Roman"/>
          <w:sz w:val="22"/>
          <w:szCs w:val="22"/>
        </w:rPr>
        <w:t xml:space="preserve">This approach holds promise </w:t>
      </w:r>
      <w:r w:rsidR="00F06CF5">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PERpc3BsYXlUZXh0PihIaWxsaXMgJmFtcDsgQnJhaW5hcmQsIDIwMDUsIDIwMDdiOyBOYWNobWlh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PERpc3BsYXlUZXh0PihIaWxsaXMgJmFtcDsgQnJhaW5hcmQsIDIwMDUsIDIwMDdiOyBOYWNobWlh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(Hillis &amp; Brainard, 2005, 2007b; Nachmias &amp; Sansbury, 1974)</w:t>
      </w:r>
      <w:r w:rsidR="00F06CF5">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but there are documented cases where the threshold measurements fail to account for appearance effects related to lightness constancy </w:t>
      </w:r>
      <w:r w:rsidR="00F06CF5">
        <w:rPr>
          <w:rFonts w:ascii="Times New Roman" w:hAnsi="Times New Roman"/>
          <w:sz w:val="22"/>
          <w:szCs w:val="22"/>
        </w:rPr>
        <w:fldChar w:fldCharType="begin"/>
      </w:r>
      <w:r w:rsidR="00F475BC">
        <w:rPr>
          <w:rFonts w:ascii="Times New Roman" w:hAnsi="Times New Roman"/>
          <w:sz w:val="22"/>
          <w:szCs w:val="22"/>
        </w:rPr>
        <w:instrText xml:space="preserve"> ADDIN EN.CITE &lt;EndNote&gt;&lt;Cite&gt;&lt;Author&gt;Hillis&lt;/Author&gt;&lt;Year&gt;2007&lt;/Year&gt;&lt;RecNum&gt;178&lt;/RecNum&gt;&lt;IDText&gt;17900902&lt;/IDText&gt;&lt;DisplayText&gt;(Hillis &amp;amp; Brainard, 2007a)&lt;/DisplayText&gt;&lt;record&gt;&lt;rec-number&gt;178&lt;/rec-number&gt;&lt;foreign-keys&gt;&lt;key app="EN" db-id="592dpt2f590x0mezte35f5fwef0rtp2xsfrz" timestamp="1598111302"&gt;178&lt;/key&gt;&lt;/foreign-keys&gt;&lt;ref-type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 Biol&lt;/secondary-title&gt;&lt;/titles&gt;&lt;periodical&gt;&lt;full-title&gt;Curr Biol&lt;/full-title&gt;&lt;/periodical&gt;&lt;pages&gt;1714-9&lt;/pages&gt;&lt;volume&gt;17&lt;/volume&gt;&lt;number&gt;19&lt;/number&gt;&lt;edition&gt;2007/09/29&lt;/edition&gt;&lt;keywords&gt;&lt;keyword&gt;Contrast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(Hillis &amp; Brainard, 2007a)</w:t>
      </w:r>
      <w:r w:rsidR="00F06CF5">
        <w:rPr>
          <w:rFonts w:ascii="Times New Roman" w:hAnsi="Times New Roman"/>
          <w:sz w:val="22"/>
          <w:szCs w:val="22"/>
        </w:rPr>
        <w:fldChar w:fldCharType="end"/>
      </w:r>
      <w:r w:rsidR="00BC3F5A">
        <w:rPr>
          <w:rFonts w:ascii="Times New Roman" w:hAnsi="Times New Roman"/>
          <w:sz w:val="22"/>
          <w:szCs w:val="22"/>
        </w:rPr>
        <w:t>.</w:t>
      </w:r>
      <w:r w:rsidR="00B603CC">
        <w:rPr>
          <w:rFonts w:ascii="Times New Roman" w:hAnsi="Times New Roman"/>
          <w:sz w:val="22"/>
          <w:szCs w:val="22"/>
        </w:rPr>
        <w:t xml:space="preserve"> </w:t>
      </w:r>
      <w:r w:rsidR="00CD69F0">
        <w:rPr>
          <w:rFonts w:ascii="Times New Roman" w:hAnsi="Times New Roman"/>
          <w:sz w:val="22"/>
          <w:szCs w:val="22"/>
        </w:rPr>
        <w:t xml:space="preserve">Another </w:t>
      </w:r>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sidR="00B603CC">
        <w:rPr>
          <w:rFonts w:ascii="Times New Roman" w:hAnsi="Times New Roman"/>
          <w:sz w:val="22"/>
          <w:szCs w:val="22"/>
        </w:rPr>
        <w:t xml:space="preserve">the confounding </w:t>
      </w:r>
      <w:r w:rsidR="000D5781">
        <w:rPr>
          <w:rFonts w:ascii="Times New Roman" w:hAnsi="Times New Roman"/>
          <w:sz w:val="22"/>
          <w:szCs w:val="22"/>
        </w:rPr>
        <w:t xml:space="preserve">scene </w:t>
      </w:r>
      <w:r w:rsidR="000D5781">
        <w:rPr>
          <w:rFonts w:ascii="Times New Roman" w:hAnsi="Times New Roman"/>
          <w:sz w:val="22"/>
          <w:szCs w:val="22"/>
        </w:rPr>
        <w:lastRenderedPageBreak/>
        <w:t>property</w:t>
      </w:r>
      <w:r w:rsidR="00813815">
        <w:rPr>
          <w:rFonts w:ascii="Times New Roman" w:hAnsi="Times New Roman"/>
          <w:sz w:val="22"/>
          <w:szCs w:val="22"/>
        </w:rPr>
        <w:t xml:space="preserve"> (</w:t>
      </w:r>
      <w:proofErr w:type="gramStart"/>
      <w:r w:rsidR="00813815">
        <w:rPr>
          <w:rFonts w:ascii="Times New Roman" w:hAnsi="Times New Roman"/>
          <w:sz w:val="22"/>
          <w:szCs w:val="22"/>
        </w:rPr>
        <w:t>e.g.</w:t>
      </w:r>
      <w:proofErr w:type="gramEnd"/>
      <w:r w:rsidR="00813815">
        <w:rPr>
          <w:rFonts w:ascii="Times New Roman" w:hAnsi="Times New Roman"/>
          <w:sz w:val="22"/>
          <w:szCs w:val="22"/>
        </w:rPr>
        <w:t xml:space="preserve"> the illumination), rather</w:t>
      </w:r>
      <w:r w:rsidR="00CF1DD8">
        <w:rPr>
          <w:rFonts w:ascii="Times New Roman" w:hAnsi="Times New Roman"/>
          <w:sz w:val="22"/>
          <w:szCs w:val="22"/>
        </w:rPr>
        <w:t xml:space="preserve"> than a change in the object property of interest (e.g. surface reflectance).</w:t>
      </w:r>
      <w:r w:rsidR="00813815">
        <w:rPr>
          <w:rFonts w:ascii="Times New Roman" w:hAnsi="Times New Roman"/>
          <w:sz w:val="22"/>
          <w:szCs w:val="22"/>
        </w:rPr>
        <w:t xml:space="preserve"> </w:t>
      </w:r>
      <w:r w:rsidR="000D5781">
        <w:rPr>
          <w:rFonts w:ascii="Times New Roman" w:hAnsi="Times New Roman"/>
          <w:sz w:val="22"/>
          <w:szCs w:val="22"/>
        </w:rPr>
        <w:t xml:space="preserve"> </w:t>
      </w:r>
      <w:r w:rsidR="0027653B">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dW1pbmF0aW9uOyBBbHZhcm8sIExpbmhhcmVzLCBNb3JlaXJhLCBMaWxsbywgJmFtcDsgTmFzY2lt
ZW50bywgMjAxNzsgQXN0b24sIFJhZG9uamnEhywgQnJhaW5hcmQsICZhbXA7IEh1cmxiZXJ0LCAy
MDE5OyBQZWFyY2UsIENyaWNodG9uLCBNYWNraWV3aWN6LCBGaW5sYXlzb24sICZhbXA7IEh1cmxi
ZXJ0LCAyMDE0OyBSYWRvbmppxIcgZXQgYWwuLCAyMDE4OyBSYWRvbmppxIcgZXQgYWwuLCAyMDE2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dW1pbmF0aW9uOyBBbHZhcm8sIExpbmhhcmVzLCBNb3JlaXJhLCBMaWxsbywgJmFtcDsgTmFzY2lt
ZW50bywgMjAxNzsgQXN0b24sIFJhZG9uamnEhywgQnJhaW5hcmQsICZhbXA7IEh1cmxiZXJ0LCAy
MDE5OyBQZWFyY2UsIENyaWNodG9uLCBNYWNraWV3aWN6LCBGaW5sYXlzb24sICZhbXA7IEh1cmxi
ZXJ0LCAyMDE0OyBSYWRvbmppxIcgZXQgYWwuLCAyMDE4OyBSYWRvbmppxIcgZXQgYWwuLCAyMDE2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27653B">
        <w:rPr>
          <w:rFonts w:ascii="Times New Roman" w:hAnsi="Times New Roman"/>
          <w:sz w:val="22"/>
          <w:szCs w:val="22"/>
        </w:rPr>
      </w:r>
      <w:r w:rsidR="0027653B">
        <w:rPr>
          <w:rFonts w:ascii="Times New Roman" w:hAnsi="Times New Roman"/>
          <w:sz w:val="22"/>
          <w:szCs w:val="22"/>
        </w:rPr>
        <w:fldChar w:fldCharType="separate"/>
      </w:r>
      <w:r w:rsidR="002D622C">
        <w:rPr>
          <w:rFonts w:ascii="Times New Roman" w:hAnsi="Times New Roman"/>
          <w:noProof/>
          <w:sz w:val="22"/>
          <w:szCs w:val="22"/>
        </w:rPr>
        <w:t>(e.g., the illumination; Alvaro, Linhares, Moreira, Lillo, &amp; Nascimento, 2017; Aston, Radonjić, Brainard, &amp; Hurlbert, 2019; Pearce, Crichton, Mackiewicz, Finlayson, &amp; Hurlbert, 2014; Radonjić et al., 2018; Radonjić et al., 2016)</w:t>
      </w:r>
      <w:r w:rsidR="0027653B">
        <w:rPr>
          <w:rFonts w:ascii="Times New Roman" w:hAnsi="Times New Roman"/>
          <w:sz w:val="22"/>
          <w:szCs w:val="22"/>
        </w:rPr>
        <w:fldChar w:fldCharType="end"/>
      </w:r>
      <w:r w:rsidR="000D5781">
        <w:rPr>
          <w:rFonts w:ascii="Times New Roman" w:hAnsi="Times New Roman"/>
          <w:sz w:val="22"/>
          <w:szCs w:val="22"/>
        </w:rPr>
        <w:t>.</w:t>
      </w:r>
      <w:commentRangeStart w:id="1"/>
      <w:r w:rsidR="00F0263D">
        <w:rPr>
          <w:rFonts w:ascii="Times New Roman" w:hAnsi="Times New Roman"/>
          <w:sz w:val="22"/>
          <w:szCs w:val="22"/>
        </w:rPr>
        <w:t xml:space="preserve"> The logic </w:t>
      </w:r>
      <w:del w:id="2" w:author="JohannesBurge" w:date="2021-04-26T10:18:00Z">
        <w:r w:rsidR="00F0263D" w:rsidDel="00901BC6">
          <w:rPr>
            <w:rFonts w:ascii="Times New Roman" w:hAnsi="Times New Roman"/>
            <w:sz w:val="22"/>
            <w:szCs w:val="22"/>
          </w:rPr>
          <w:delText xml:space="preserve">here </w:delText>
        </w:r>
      </w:del>
      <w:r w:rsidR="00F0263D">
        <w:rPr>
          <w:rFonts w:ascii="Times New Roman" w:hAnsi="Times New Roman"/>
          <w:sz w:val="22"/>
          <w:szCs w:val="22"/>
        </w:rPr>
        <w:t xml:space="preserve">is that the visual system is constant for its representation of object surface reflectance across illumination changes that cannot be discriminated. </w:t>
      </w:r>
      <w:commentRangeEnd w:id="1"/>
      <w:r w:rsidR="005807C4">
        <w:rPr>
          <w:rStyle w:val="CommentReference"/>
          <w:rFonts w:ascii="Times New Roman" w:hAnsi="Times New Roman" w:cs="Times New Roman"/>
          <w:color w:val="auto"/>
          <w14:textOutline w14:w="0" w14:cap="rnd" w14:cmpd="sng" w14:algn="ctr">
            <w14:noFill/>
            <w14:prstDash w14:val="solid"/>
            <w14:bevel/>
          </w14:textOutline>
        </w:rPr>
        <w:commentReference w:id="1"/>
      </w:r>
      <w:r w:rsidR="005C09C8">
        <w:rPr>
          <w:rFonts w:ascii="Times New Roman" w:hAnsi="Times New Roman"/>
          <w:sz w:val="22"/>
          <w:szCs w:val="22"/>
        </w:rPr>
        <w:t>How the results of</w:t>
      </w:r>
      <w:r w:rsidR="00F0263D">
        <w:rPr>
          <w:rFonts w:ascii="Times New Roman" w:hAnsi="Times New Roman"/>
          <w:sz w:val="22"/>
          <w:szCs w:val="22"/>
        </w:rPr>
        <w:t xml:space="preserve"> </w:t>
      </w:r>
      <w:r w:rsidR="005A3922">
        <w:rPr>
          <w:rFonts w:ascii="Times New Roman" w:hAnsi="Times New Roman"/>
          <w:sz w:val="22"/>
          <w:szCs w:val="22"/>
        </w:rPr>
        <w:t>measurements of this sort</w:t>
      </w:r>
      <w:r w:rsidR="00F0263D">
        <w:rPr>
          <w:rFonts w:ascii="Times New Roman" w:hAnsi="Times New Roman"/>
          <w:sz w:val="22"/>
          <w:szCs w:val="22"/>
        </w:rPr>
        <w:t xml:space="preserve">, which probe threshold-level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5A3922">
        <w:rPr>
          <w:rFonts w:ascii="Times New Roman" w:hAnsi="Times New Roman"/>
          <w:sz w:val="22"/>
          <w:szCs w:val="22"/>
        </w:rPr>
        <w:t xml:space="preserve">object </w:t>
      </w:r>
      <w:r w:rsidR="00F0263D">
        <w:rPr>
          <w:rFonts w:ascii="Times New Roman" w:hAnsi="Times New Roman"/>
          <w:sz w:val="22"/>
          <w:szCs w:val="22"/>
        </w:rPr>
        <w:t xml:space="preserve">appearance 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commentRangeStart w:id="3"/>
      <w:r w:rsidR="00CF7124">
        <w:rPr>
          <w:rFonts w:ascii="Times New Roman" w:hAnsi="Times New Roman"/>
          <w:sz w:val="22"/>
          <w:szCs w:val="22"/>
        </w:rPr>
        <w:fldChar w:fldCharType="begin"/>
      </w:r>
      <w:r w:rsidR="00CF7124">
        <w:rPr>
          <w:rFonts w:ascii="Times New Roman" w:hAnsi="Times New Roman"/>
          <w:sz w:val="22"/>
          <w:szCs w:val="22"/>
        </w:rPr>
        <w:instrText xml:space="preserve"> ADDIN EN.CITE &lt;EndNote&gt;&lt;Cite&gt;&lt;Author&gt;Weiss&lt;/Author&gt;&lt;Year&gt;2017&lt;/Year&gt;&lt;RecNum&gt;14219&lt;/RecNum&gt;&lt;IDText&gt;Weiss2017Determinantsofcolour&lt;/IDText&gt;&lt;Prefix&gt;but see &lt;/Prefix&gt;&lt;DisplayText&gt;(but see Weiss, Witzel, &amp;amp; Gegenfurtner, 2017)&lt;/DisplayText&gt;&lt;record&gt;&lt;rec-number&gt;14219&lt;/rec-number&gt;&lt;foreign-keys&gt;&lt;key app="EN" db-id="95t9p9exsa0dxpeavr6xx2a3s0pvx9pa9wff" timestamp="1515009368"&gt;14219&lt;/key&gt;&lt;/foreign-keys&gt;&lt;ref-type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CF7124">
        <w:rPr>
          <w:rFonts w:ascii="Times New Roman" w:hAnsi="Times New Roman"/>
          <w:sz w:val="22"/>
          <w:szCs w:val="22"/>
        </w:rPr>
        <w:fldChar w:fldCharType="separate"/>
      </w:r>
      <w:r w:rsidR="00CF7124">
        <w:rPr>
          <w:rFonts w:ascii="Times New Roman" w:hAnsi="Times New Roman"/>
          <w:noProof/>
          <w:sz w:val="22"/>
          <w:szCs w:val="22"/>
        </w:rPr>
        <w:t>(but see Weiss, Witzel, &amp; Gegenfurtner, 2017)</w:t>
      </w:r>
      <w:r w:rsidR="00CF7124">
        <w:rPr>
          <w:rFonts w:ascii="Times New Roman" w:hAnsi="Times New Roman"/>
          <w:sz w:val="22"/>
          <w:szCs w:val="22"/>
        </w:rPr>
        <w:fldChar w:fldCharType="end"/>
      </w:r>
      <w:commentRangeEnd w:id="3"/>
      <w:r w:rsidR="00CF7124">
        <w:rPr>
          <w:rStyle w:val="CommentReference"/>
          <w:rFonts w:ascii="Times New Roman" w:hAnsi="Times New Roman" w:cs="Times New Roman"/>
          <w:color w:val="auto"/>
          <w14:textOutline w14:w="0" w14:cap="rnd" w14:cmpd="sng" w14:algn="ctr">
            <w14:noFill/>
            <w14:prstDash w14:val="solid"/>
            <w14:bevel/>
          </w14:textOutline>
        </w:rPr>
        <w:commentReference w:id="3"/>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310DEE43"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w:t>
      </w:r>
      <w:proofErr w:type="gramStart"/>
      <w:r w:rsidR="00301CA7">
        <w:rPr>
          <w:rFonts w:ascii="Times New Roman" w:hAnsi="Times New Roman"/>
          <w:sz w:val="22"/>
          <w:szCs w:val="22"/>
        </w:rPr>
        <w:t>similar to</w:t>
      </w:r>
      <w:proofErr w:type="gramEnd"/>
      <w:r w:rsidR="00301CA7">
        <w:rPr>
          <w:rFonts w:ascii="Times New Roman" w:hAnsi="Times New Roman"/>
          <w:sz w:val="22"/>
          <w:szCs w:val="22"/>
        </w:rPr>
        <w:t xml:space="preserve"> studying how thresholds are affected by addition of spatially white or pink noise </w: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(Legge, Kersten, &amp; Burgess, 1987; Pelli, 1990; Pelli &amp; Farell, 1999)</w:t>
      </w:r>
      <w:r w:rsidR="00F06CF5">
        <w:rPr>
          <w:rFonts w:ascii="Times New Roman" w:hAnsi="Times New Roman"/>
          <w:sz w:val="22"/>
          <w:szCs w:val="22"/>
        </w:rPr>
        <w:fldChar w:fldCharType="end"/>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301CA7">
        <w:rPr>
          <w:rFonts w:ascii="Times New Roman" w:hAnsi="Times New Roman"/>
          <w:sz w:val="22"/>
          <w:szCs w:val="22"/>
        </w:rPr>
        <w:t>the 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w:t>
      </w:r>
      <w:proofErr w:type="gramStart"/>
      <w:r w:rsidR="00824D6E">
        <w:rPr>
          <w:rFonts w:ascii="Times New Roman" w:hAnsi="Times New Roman"/>
          <w:sz w:val="22"/>
          <w:szCs w:val="22"/>
        </w:rPr>
        <w:t>graphically-rendered</w:t>
      </w:r>
      <w:proofErr w:type="gramEnd"/>
      <w:r w:rsidR="00824D6E">
        <w:rPr>
          <w:rFonts w:ascii="Times New Roman" w:hAnsi="Times New Roman"/>
          <w:sz w:val="22"/>
          <w:szCs w:val="22"/>
        </w:rPr>
        <w:t xml:space="preserve"> scenes</w:t>
      </w:r>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the </w:t>
      </w:r>
      <w:r w:rsidR="00412A92">
        <w:rPr>
          <w:rFonts w:ascii="Times New Roman" w:hAnsi="Times New Roman"/>
          <w:sz w:val="22"/>
          <w:szCs w:val="22"/>
        </w:rPr>
        <w:t xml:space="preserve">human </w:t>
      </w:r>
      <w:r w:rsidR="00D949EF">
        <w:rPr>
          <w:rFonts w:ascii="Times New Roman" w:hAnsi="Times New Roman"/>
          <w:sz w:val="22"/>
          <w:szCs w:val="22"/>
        </w:rPr>
        <w:t>ability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r w:rsidR="00050389">
        <w:rPr>
          <w:rFonts w:ascii="Times New Roman" w:hAnsi="Times New Roman"/>
          <w:sz w:val="22"/>
          <w:szCs w:val="22"/>
        </w:rPr>
        <w:t xml:space="preserve">colors </w:t>
      </w:r>
      <w:r w:rsidR="00A57B06">
        <w:rPr>
          <w:rFonts w:ascii="Times New Roman" w:hAnsi="Times New Roman"/>
          <w:sz w:val="22"/>
          <w:szCs w:val="22"/>
        </w:rPr>
        <w:t xml:space="preserve">(i.e.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F06CF5">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&lt;EndNote&gt;&lt;Cite&gt;&lt;Author&gt;Lotto&lt;/Author&gt;&lt;Year&gt;1999&lt;/Year&gt;&lt;RecNum&gt;2507&lt;/RecNum&gt;&lt;DisplayText&gt;(Brown &amp;amp; MacLeod, 1997; Lotto &amp;amp; Purves, 1999)&lt;/DisplayText&gt;&lt;record&gt;&lt;rec-number&gt;2507&lt;/rec-number&gt;&lt;foreign-keys&gt;&lt;key app="EN" db-id="592dpt2f590x0mezte35f5fwef0rtp2xsfrz" timestamp="1617122046"&gt;2507&lt;/key&gt;&lt;/foreign-keys&gt;&lt;ref-type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2508&lt;/RecNum&gt;&lt;record&gt;&lt;rec-number&gt;2508&lt;/rec-number&gt;&lt;foreign-keys&gt;&lt;key app="EN" db-id="592dpt2f590x0mezte35f5fwef0rtp2xsfrz" timestamp="1617122179"&gt;2508&lt;/key&gt;&lt;/foreign-keys&gt;&lt;ref-type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F06CF5">
        <w:rPr>
          <w:rFonts w:ascii="Times New Roman" w:hAnsi="Times New Roman"/>
          <w:sz w:val="22"/>
          <w:szCs w:val="22"/>
        </w:rPr>
        <w:fldChar w:fldCharType="separate"/>
      </w:r>
      <w:r w:rsidR="002D622C">
        <w:rPr>
          <w:rFonts w:ascii="Times New Roman" w:hAnsi="Times New Roman"/>
          <w:noProof/>
          <w:sz w:val="22"/>
          <w:szCs w:val="22"/>
        </w:rPr>
        <w:t>(Brown &amp; MacLeod, 1997; Lotto &amp; Purves, 1999)</w:t>
      </w:r>
      <w:r w:rsidR="00F06CF5">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r w:rsidR="00355EC7" w:rsidDel="00355EC7">
        <w:rPr>
          <w:rFonts w:ascii="Times New Roman" w:hAnsi="Times New Roman"/>
          <w:sz w:val="22"/>
          <w:szCs w:val="22"/>
        </w:rPr>
        <w:t xml:space="preserve"> </w:t>
      </w:r>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proofErr w:type="gramStart"/>
      <w:r w:rsidR="00475DA6">
        <w:rPr>
          <w:rFonts w:ascii="Times New Roman" w:hAnsi="Times New Roman"/>
          <w:sz w:val="22"/>
          <w:szCs w:val="22"/>
        </w:rPr>
        <w:t>i.e.</w:t>
      </w:r>
      <w:proofErr w:type="gramEnd"/>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77E4B961"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color 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constant and then increase, with log squared threshold increasing linearly with log color variance. The minimum discrimination threshold and the color 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xml:space="preserve">. </w:t>
      </w:r>
      <w:commentRangeStart w:id="4"/>
      <w:del w:id="5" w:author="JohannesBurge" w:date="2021-04-26T10:32:00Z">
        <w:r w:rsidR="00AF0DC6" w:rsidDel="003331D6">
          <w:rPr>
            <w:rFonts w:ascii="Times New Roman" w:hAnsi="Times New Roman"/>
            <w:sz w:val="22"/>
            <w:szCs w:val="22"/>
          </w:rPr>
          <w:delText>The model</w:delText>
        </w:r>
        <w:r w:rsidR="003C42DB" w:rsidDel="003331D6">
          <w:rPr>
            <w:rFonts w:ascii="Times New Roman" w:hAnsi="Times New Roman"/>
            <w:sz w:val="22"/>
            <w:szCs w:val="22"/>
          </w:rPr>
          <w:delText xml:space="preserve"> allows us to quantify the effect of extrinsic variation on the observer’s representation of lightness, relative to the intrinsic precision of that variation.</w:delText>
        </w:r>
        <w:commentRangeEnd w:id="4"/>
        <w:r w:rsidR="003331D6" w:rsidDel="003331D6">
          <w:rPr>
            <w:rStyle w:val="CommentReference"/>
            <w:rFonts w:ascii="Times New Roman" w:hAnsi="Times New Roman" w:cs="Times New Roman"/>
            <w:color w:val="auto"/>
            <w14:textOutline w14:w="0" w14:cap="rnd" w14:cmpd="sng" w14:algn="ctr">
              <w14:noFill/>
              <w14:prstDash w14:val="solid"/>
              <w14:bevel/>
            </w14:textOutline>
          </w:rPr>
          <w:commentReference w:id="4"/>
        </w:r>
      </w:del>
    </w:p>
    <w:p w14:paraId="23E9133C" w14:textId="77777777" w:rsidR="00F9135E" w:rsidRDefault="00F9135E">
      <w:pPr>
        <w:pStyle w:val="Default"/>
        <w:spacing w:before="0"/>
        <w:rPr>
          <w:rFonts w:ascii="Times New Roman" w:hAnsi="Times New Roman"/>
          <w:b/>
          <w:bCs/>
          <w:sz w:val="22"/>
          <w:szCs w:val="22"/>
        </w:rPr>
      </w:pPr>
    </w:p>
    <w:p w14:paraId="689F0110" w14:textId="48EBCE10" w:rsidR="00B979EA" w:rsidRDefault="00E75B9E" w:rsidP="00B979EA">
      <w:pPr>
        <w:pStyle w:val="Default"/>
        <w:spacing w:before="0"/>
        <w:rPr>
          <w:rFonts w:ascii="Times New Roman" w:hAnsi="Times New Roman"/>
          <w:b/>
          <w:bCs/>
          <w:sz w:val="22"/>
          <w:szCs w:val="22"/>
        </w:rPr>
      </w:pPr>
      <w:r>
        <w:rPr>
          <w:rFonts w:ascii="Times New Roman" w:hAnsi="Times New Roman"/>
          <w:b/>
          <w:bCs/>
          <w:sz w:val="22"/>
          <w:szCs w:val="22"/>
        </w:rPr>
        <w:t>RESULTS</w:t>
      </w:r>
    </w:p>
    <w:p w14:paraId="43C84038" w14:textId="194D094B" w:rsidR="00B979EA" w:rsidRDefault="00554DFF" w:rsidP="00247CF9">
      <w:pPr>
        <w:pStyle w:val="Default"/>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27C01557"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 (Figure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&lt;EndNote&gt;&lt;Cite&gt;&lt;Author&gt;American Society for Testing and Materials&lt;/Author&gt;&lt;Year&gt;2017&lt;/Year&gt;&lt;RecNum&gt;2509&lt;/RecNum&gt;&lt;IDText&gt;ASTM2017LRF&lt;/IDText&gt;&lt;Prefix&gt;LRF`; &lt;/Prefix&gt;&lt;DisplayText&gt;(LRF; American Society for Testing and Materials, 2017)&lt;/DisplayText&gt;&lt;record&gt;&lt;rec-number&gt;2509&lt;/rec-number&gt;&lt;foreign-keys&gt;&lt;key app="EN" db-id="592dpt2f590x0mezte35f5fwef0rtp2xsfrz" timestamp="1617122318"&gt;2509&lt;/key&gt;&lt;/foreign-keys&gt;&lt;ref-type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(LRF; American Society for Testing and Materials, 2017)</w:t>
      </w:r>
      <w:r w:rsidR="00F06CF5">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0E3DCD">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23135505"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based on natural surface reflectance databases </w:t>
      </w:r>
      <w:r w:rsidR="00F06CF5">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(see Methods: Reflectance and Illumination Spectra Singh, Cottaris, Heasly, Brainard, &amp; Burge, 2018)</w:t>
      </w:r>
      <w:r w:rsidR="00F06CF5">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F06CF5">
        <w:rPr>
          <w:rFonts w:ascii="Times New Roman" w:hAnsi="Times New Roman"/>
          <w:color w:val="000000" w:themeColor="text1"/>
          <w:sz w:val="22"/>
          <w:szCs w:val="22"/>
        </w:rPr>
        <w:fldChar w:fldCharType="begin"/>
      </w:r>
      <w:r w:rsidR="00F06CF5">
        <w:rPr>
          <w:rFonts w:ascii="Times New Roman" w:hAnsi="Times New Roman"/>
          <w:color w:val="000000" w:themeColor="text1"/>
          <w:sz w:val="22"/>
          <w:szCs w:val="22"/>
        </w:rPr>
        <w:instrText xml:space="preserve"> ADDIN EN.CITE &lt;EndNote&gt;&lt;Cite&gt;&lt;Author&gt;Kelly&lt;/Author&gt;&lt;Year&gt;1943&lt;/Year&gt;&lt;RecNum&gt;394&lt;/RecNum&gt;&lt;DisplayText&gt;(Kelly, Gibson, &amp;amp; Nickerson, 1943; Vrhel, Gershon, &amp;amp; Iwan, 1994)&lt;/DisplayText&gt;&lt;record&gt;&lt;rec-number&gt;394&lt;/rec-number&gt;&lt;foreign-keys&gt;&lt;key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F06CF5">
        <w:rPr>
          <w:rFonts w:ascii="Times New Roman" w:hAnsi="Times New Roman"/>
          <w:color w:val="000000" w:themeColor="text1"/>
          <w:sz w:val="22"/>
          <w:szCs w:val="22"/>
        </w:rPr>
        <w:fldChar w:fldCharType="separate"/>
      </w:r>
      <w:r w:rsidR="00F06CF5">
        <w:rPr>
          <w:rFonts w:ascii="Times New Roman" w:hAnsi="Times New Roman"/>
          <w:noProof/>
          <w:color w:val="000000" w:themeColor="text1"/>
          <w:sz w:val="22"/>
          <w:szCs w:val="22"/>
        </w:rPr>
        <w:t>(Kelly, Gibson, &amp; Nickerson, 1943; Vrhel, Gershon, &amp; Iwan, 1994)</w:t>
      </w:r>
      <w:r w:rsidR="00F06CF5">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2F2D7A1B"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We plot </w:t>
      </w:r>
      <w:r w:rsidR="0092304B" w:rsidRPr="000E3DCD">
        <w:rPr>
          <w:sz w:val="22"/>
          <w:szCs w:val="22"/>
        </w:rPr>
        <w:t xml:space="preserve">mean (across </w:t>
      </w:r>
      <w:r w:rsidR="00A94812" w:rsidRPr="00655B17">
        <w:rPr>
          <w:rStyle w:val="None"/>
          <w:color w:val="000000" w:themeColor="text1"/>
          <w:sz w:val="22"/>
          <w:szCs w:val="22"/>
        </w:rPr>
        <w:t>observer</w:t>
      </w:r>
      <w:r w:rsidR="0092304B" w:rsidRPr="000E3DCD">
        <w:rPr>
          <w:sz w:val="22"/>
          <w:szCs w:val="22"/>
        </w:rPr>
        <w:t xml:space="preserve">s, N = 4) </w:t>
      </w:r>
      <w:r w:rsidRPr="000E3DCD">
        <w:rPr>
          <w:sz w:val="22"/>
          <w:szCs w:val="22"/>
        </w:rPr>
        <w:t xml:space="preserve">log threshold squared vs the log of the covariance scalar of the </w:t>
      </w:r>
      <w:r w:rsidR="00554DFF" w:rsidRPr="000E3DCD">
        <w:rPr>
          <w:sz w:val="22"/>
          <w:szCs w:val="22"/>
        </w:rPr>
        <w:t>distribution. For low values of the covariance scalar, threshold is nearly constant</w:t>
      </w:r>
      <w:r w:rsidR="0004085B" w:rsidRPr="000E3DCD">
        <w:rPr>
          <w:sz w:val="22"/>
          <w:szCs w:val="22"/>
        </w:rPr>
        <w:t>. 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47B2F336"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&lt;EndNote&gt;&lt;Cite&gt;&lt;Author&gt;Pelli&lt;/Author&gt;&lt;Year&gt;1999&lt;/Year&gt;&lt;RecNum&gt;2510&lt;/RecNum&gt;&lt;IDText&gt;10069051&lt;/IDText&gt;&lt;DisplayText&gt;(Pelli &amp;amp; Farell, 1999)&lt;/DisplayText&gt;&lt;record&gt;&lt;rec-number&gt;2510&lt;/rec-number&gt;&lt;foreign-keys&gt;&lt;key app="EN" db-id="592dpt2f590x0mezte35f5fwef0rtp2xsfrz" timestamp="1617122510"&gt;2510&lt;/key&gt;&lt;/foreign-keys&gt;&lt;ref-type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(Pelli &amp; Farell, 1999)</w:t>
      </w:r>
      <w:r w:rsidR="00F06CF5">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1D742696"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802B44">
        <w:rPr>
          <w:rFonts w:ascii="Times New Roman" w:hAnsi="Times New Roman"/>
          <w:sz w:val="22"/>
          <w:szCs w:val="22"/>
        </w:rPr>
        <w:t xml:space="preserve">external </w:t>
      </w:r>
      <w:r>
        <w:rPr>
          <w:rFonts w:ascii="Times New Roman" w:hAnsi="Times New Roman"/>
          <w:sz w:val="22"/>
          <w:szCs w:val="22"/>
        </w:rPr>
        <w:t>variability in background objects</w:t>
      </w:r>
      <w:r w:rsidR="00591C00">
        <w:rPr>
          <w:rFonts w:ascii="Times New Roman" w:hAnsi="Times New Roman"/>
          <w:sz w:val="22"/>
          <w:szCs w:val="22"/>
        </w:rPr>
        <w:t xml:space="preserve">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increases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rsidP="000E3DCD">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7E085D05" w14:textId="77777777" w:rsidR="00B979EA" w:rsidRDefault="00B979EA" w:rsidP="00E014A6">
      <w:pPr>
        <w:pStyle w:val="Default"/>
        <w:spacing w:before="0"/>
        <w:rPr>
          <w:rFonts w:ascii="Times New Roman" w:hAnsi="Times New Roman"/>
          <w:sz w:val="22"/>
          <w:szCs w:val="22"/>
        </w:rPr>
      </w:pPr>
    </w:p>
    <w:p w14:paraId="435D3204" w14:textId="5F9EAD5F" w:rsidR="00E014A6" w:rsidRDefault="00554DFF" w:rsidP="00E014A6">
      <w:pPr>
        <w:pStyle w:val="Default"/>
        <w:spacing w:before="0"/>
        <w:rPr>
          <w:rFonts w:ascii="Times New Roman" w:hAnsi="Times New Roman"/>
          <w:sz w:val="22"/>
          <w:szCs w:val="22"/>
        </w:rPr>
      </w:pPr>
      <w:r>
        <w:rPr>
          <w:rFonts w:ascii="Times New Roman" w:hAnsi="Times New Roman"/>
          <w:sz w:val="22"/>
          <w:szCs w:val="22"/>
        </w:rPr>
        <w:lastRenderedPageBreak/>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12BD1558"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3474F4">
        <w:rPr>
          <w:rFonts w:ascii="Times New Roman" w:hAnsi="Times New Roman"/>
          <w:sz w:val="22"/>
          <w:szCs w:val="22"/>
        </w:rPr>
        <w:t xml:space="preserve">Intuitively, performance 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is double that 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is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4B310C0E"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LINRF</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LRV 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 xml:space="preserve">incorporate the Poisson noise that perturbs cone photoreceptor </w:t>
      </w:r>
      <w:proofErr w:type="spellStart"/>
      <w:r w:rsidR="009B4ADC">
        <w:rPr>
          <w:rFonts w:ascii="Times New Roman" w:hAnsi="Times New Roman"/>
          <w:sz w:val="22"/>
          <w:szCs w:val="22"/>
        </w:rPr>
        <w:t>isomerations</w:t>
      </w:r>
      <w:proofErr w:type="spellEnd"/>
      <w:r w:rsidR="009B4ADC">
        <w:rPr>
          <w:rFonts w:ascii="Times New Roman" w:hAnsi="Times New Roman"/>
          <w:sz w:val="22"/>
          <w:szCs w:val="22"/>
        </w:rPr>
        <w:t xml:space="preserve"> as well as account for the truncation of surface reflectances to the range 0 to 1 in our model of natural surface reflectances</w:t>
      </w:r>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34C9C180"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Pr>
          <w:rFonts w:ascii="Times New Roman" w:hAnsi="Times New Roman"/>
          <w:sz w:val="22"/>
          <w:szCs w:val="22"/>
        </w:rPr>
        <w:t>account</w:t>
      </w:r>
      <w:r w:rsidR="001A287A">
        <w:rPr>
          <w:rFonts w:ascii="Times New Roman" w:hAnsi="Times New Roman"/>
          <w:sz w:val="22"/>
          <w:szCs w:val="22"/>
        </w:rPr>
        <w:t>s for</w:t>
      </w:r>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77777777"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noise for our task, in the stim</w:t>
      </w:r>
      <w:r w:rsidR="00A021C0">
        <w:rPr>
          <w:rFonts w:ascii="Times New Roman" w:hAnsi="Times New Roman"/>
          <w:sz w:val="22"/>
          <w:szCs w:val="22"/>
        </w:rPr>
        <w:t xml:space="preserve">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provides 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7F1B18">
        <w:rPr>
          <w:rFonts w:ascii="Times New Roman" w:hAnsi="Times New Roman"/>
          <w:sz w:val="22"/>
          <w:szCs w:val="22"/>
        </w:rPr>
        <w:t>LINRF</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5C12C7F6"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AD7AB1">
        <w:rPr>
          <w:rFonts w:ascii="Times New Roman" w:hAnsi="Times New Roman"/>
          <w:sz w:val="22"/>
          <w:szCs w:val="22"/>
        </w:rPr>
        <w:t xml:space="preserve">internal noise </w:t>
      </w:r>
      <w:proofErr w:type="gramStart"/>
      <w:r>
        <w:rPr>
          <w:rFonts w:ascii="Times New Roman" w:hAnsi="Times New Roman"/>
          <w:sz w:val="22"/>
          <w:szCs w:val="22"/>
        </w:rPr>
        <w:t>are</w:t>
      </w:r>
      <w:proofErr w:type="gramEnd"/>
      <w:r>
        <w:rPr>
          <w:rFonts w:ascii="Times New Roman" w:hAnsi="Times New Roman"/>
          <w:sz w:val="22"/>
          <w:szCs w:val="22"/>
        </w:rPr>
        <w:t xml:space="preserv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included in the LINRF model</w:t>
      </w:r>
      <w:r w:rsidR="00012289">
        <w:rPr>
          <w:rFonts w:ascii="Times New Roman" w:hAnsi="Times New Roman"/>
          <w:sz w:val="22"/>
          <w:szCs w:val="22"/>
        </w:rPr>
        <w:t xml:space="preserve"> does not typically limit human discrimination performance at daylight light levels </w: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(Banks, Geisler, &amp; Bennett, 1987; Cottaris, Jiang, Ding, Wandell, &amp; Brainard, 2019)</w:t>
      </w:r>
      <w:r w:rsidR="00F06CF5">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LINRF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5128DE9E"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The estimates of external noise are higher for the LINRF 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LINRF 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The estimates of external noise are higher for the LINRF model than for the SDT model</w:t>
      </w:r>
      <w:r w:rsidRPr="00C07E8A">
        <w:rPr>
          <w:rFonts w:ascii="Times New Roman" w:hAnsi="Times New Roman"/>
          <w:sz w:val="22"/>
          <w:szCs w:val="22"/>
        </w:rPr>
        <w:t>. 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t xml:space="preserve">increasing covariance </w:t>
      </w:r>
      <w:r w:rsidR="00833769">
        <w:rPr>
          <w:rFonts w:ascii="Times New Roman" w:hAnsi="Times New Roman"/>
          <w:sz w:val="22"/>
          <w:szCs w:val="22"/>
        </w:rPr>
        <w:lastRenderedPageBreak/>
        <w:t xml:space="preserve">scalar, while this rise is captured accurately by the LINRF model, presumably because the latter </w:t>
      </w:r>
      <w:proofErr w:type="gramStart"/>
      <w:r w:rsidR="00833769">
        <w:rPr>
          <w:rFonts w:ascii="Times New Roman" w:hAnsi="Times New Roman"/>
          <w:sz w:val="22"/>
          <w:szCs w:val="22"/>
        </w:rPr>
        <w:t>takes into account</w:t>
      </w:r>
      <w:proofErr w:type="gramEnd"/>
      <w:r w:rsidR="00833769">
        <w:rPr>
          <w:rFonts w:ascii="Times New Roman" w:hAnsi="Times New Roman"/>
          <w:sz w:val="22"/>
          <w:szCs w:val="22"/>
        </w:rPr>
        <w:t xml:space="preserve"> the truncation implemented in the Gaussian</w:t>
      </w:r>
      <w:r>
        <w:rPr>
          <w:rFonts w:ascii="Times New Roman" w:hAnsi="Times New Roman"/>
          <w:sz w:val="22"/>
          <w:szCs w:val="22"/>
        </w:rPr>
        <w:t xml:space="preserve"> </w:t>
      </w:r>
      <w:r w:rsidR="00833769">
        <w:rPr>
          <w:rFonts w:ascii="Times New Roman" w:hAnsi="Times New Roman"/>
          <w:sz w:val="22"/>
          <w:szCs w:val="22"/>
        </w:rPr>
        <w:t xml:space="preserve">model of natural surface reflectance variation. If we focus on the estimates from the LINRF 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that </w:t>
      </w:r>
      <w:r w:rsidR="00F949EA">
        <w:rPr>
          <w:rFonts w:ascii="Times New Roman" w:hAnsi="Times New Roman"/>
          <w:sz w:val="22"/>
          <w:szCs w:val="22"/>
        </w:rPr>
        <w:t xml:space="preserve">as measured by our paradigm, </w:t>
      </w:r>
      <w:r w:rsidR="00833769">
        <w:rPr>
          <w:rFonts w:ascii="Times New Roman" w:hAnsi="Times New Roman"/>
          <w:sz w:val="22"/>
          <w:szCs w:val="22"/>
        </w:rPr>
        <w:t xml:space="preserve">the visual systems stabilization of </w:t>
      </w:r>
      <w:r w:rsidR="00F949EA">
        <w:rPr>
          <w:rFonts w:ascii="Times New Roman" w:hAnsi="Times New Roman"/>
          <w:sz w:val="22"/>
          <w:szCs w:val="22"/>
        </w:rPr>
        <w:t xml:space="preserve">its lightness variation against variation in background surface reflectance to 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77777777" w:rsidR="00151AF7" w:rsidRDefault="00E6746C" w:rsidP="005C0EFF">
      <w:pPr>
        <w:pStyle w:val="Default"/>
        <w:spacing w:before="0"/>
        <w:rPr>
          <w:rFonts w:ascii="Times New Roman" w:hAnsi="Times New Roman"/>
          <w:b/>
          <w:bCs/>
          <w:sz w:val="22"/>
          <w:szCs w:val="22"/>
        </w:rPr>
      </w:pPr>
      <w:commentRangeStart w:id="6"/>
      <w:r>
        <w:rPr>
          <w:rFonts w:ascii="Times New Roman" w:hAnsi="Times New Roman"/>
          <w:b/>
          <w:bCs/>
          <w:sz w:val="22"/>
          <w:szCs w:val="22"/>
        </w:rPr>
        <w:t>DISCUSSION</w:t>
      </w:r>
      <w:commentRangeEnd w:id="6"/>
      <w:r w:rsidR="000273B1">
        <w:rPr>
          <w:rStyle w:val="CommentReference"/>
          <w:rFonts w:ascii="Times New Roman" w:hAnsi="Times New Roman" w:cs="Times New Roman"/>
          <w:color w:val="auto"/>
          <w14:textOutline w14:w="0" w14:cap="rnd" w14:cmpd="sng" w14:algn="ctr">
            <w14:noFill/>
            <w14:prstDash w14:val="solid"/>
            <w14:bevel/>
          </w14:textOutline>
        </w:rPr>
        <w:commentReference w:id="6"/>
      </w:r>
    </w:p>
    <w:p w14:paraId="596C9304" w14:textId="0A700A8B"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 xml:space="preserve">we introduced an objective psychophysical approach to characterizing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A102B8">
        <w:rPr>
          <w:sz w:val="22"/>
          <w:szCs w:val="22"/>
        </w:rPr>
        <w:t>graphically rendered</w:t>
      </w:r>
      <w:r w:rsidR="00F81BDF">
        <w:rPr>
          <w:sz w:val="22"/>
          <w:szCs w:val="22"/>
        </w:rPr>
        <w:t xml:space="preserve"> naturalistic</w:t>
      </w:r>
      <w:r w:rsidR="00F81BDF" w:rsidRPr="000E3DCD">
        <w:rPr>
          <w:sz w:val="22"/>
          <w:szCs w:val="22"/>
        </w:rPr>
        <w:t xml:space="preserve"> </w:t>
      </w:r>
      <w:r w:rsidR="007A60B8" w:rsidRPr="000E3DCD">
        <w:rPr>
          <w:sz w:val="22"/>
          <w:szCs w:val="22"/>
        </w:rPr>
        <w:t>scene</w:t>
      </w:r>
      <w:r w:rsidR="003F4354">
        <w:rPr>
          <w:sz w:val="22"/>
          <w:szCs w:val="22"/>
        </w:rPr>
        <w:t>s</w:t>
      </w:r>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color of background objects is small, the discrimination thresholds are nearly constant. In this regime, performance depends primarily on the internal noise of the observer. As the amount of background color variation increases, the effect of external variation in the stimuli on observers’ representation of object lightness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proofErr w:type="gramStart"/>
      <w:r w:rsidR="00943998">
        <w:rPr>
          <w:sz w:val="22"/>
          <w:szCs w:val="22"/>
        </w:rPr>
        <w:t>similar to</w:t>
      </w:r>
      <w:proofErr w:type="gramEnd"/>
      <w:r w:rsidR="00943998">
        <w:rPr>
          <w:sz w:val="22"/>
          <w:szCs w:val="22"/>
        </w:rPr>
        <w:t xml:space="preserve"> that used p</w:t>
      </w:r>
      <w:r w:rsidR="00085F66" w:rsidRPr="000E3DCD">
        <w:rPr>
          <w:sz w:val="22"/>
          <w:szCs w:val="22"/>
        </w:rPr>
        <w:t xml:space="preserve">reviously </w:t>
      </w:r>
      <w:r w:rsidR="00943998">
        <w:rPr>
          <w:sz w:val="22"/>
          <w:szCs w:val="22"/>
        </w:rPr>
        <w:t>in the</w:t>
      </w:r>
      <w:r w:rsidR="00085F66" w:rsidRPr="000E3DCD">
        <w:rPr>
          <w:sz w:val="22"/>
          <w:szCs w:val="22"/>
        </w:rPr>
        <w:t xml:space="preserve"> study </w:t>
      </w:r>
      <w:r w:rsidR="00943998">
        <w:rPr>
          <w:sz w:val="22"/>
          <w:szCs w:val="22"/>
        </w:rPr>
        <w:t>of how externally added</w:t>
      </w:r>
      <w:r w:rsidR="00BD7C7A" w:rsidRPr="000E3DCD">
        <w:rPr>
          <w:sz w:val="22"/>
          <w:szCs w:val="22"/>
        </w:rPr>
        <w:t xml:space="preserve"> noise </w:t>
      </w:r>
      <w:r w:rsidR="00943998">
        <w:rPr>
          <w:sz w:val="22"/>
          <w:szCs w:val="22"/>
        </w:rPr>
        <w:t>affects</w:t>
      </w:r>
      <w:r w:rsidR="00BD7C7A" w:rsidRPr="000E3DCD">
        <w:rPr>
          <w:sz w:val="22"/>
          <w:szCs w:val="22"/>
        </w:rPr>
        <w:t xml:space="preserve">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F06CF5">
        <w:rPr>
          <w:sz w:val="22"/>
          <w:szCs w:val="22"/>
        </w:rPr>
        <w:fldChar w:fldCharType="begin">
          <w:fldData xml:space="preserve">PEVuZE5vdGU+PENpdGU+PEF1dGhvcj5MZWdnZTwvQXV0aG9yPjxZZWFyPjE5ODc8L1llYXI+PFJl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</w:fldData>
        </w:fldChar>
      </w:r>
      <w:r w:rsidR="002D622C">
        <w:rPr>
          <w:sz w:val="22"/>
          <w:szCs w:val="22"/>
        </w:rPr>
        <w:instrText xml:space="preserve"> ADDIN EN.CITE </w:instrText>
      </w:r>
      <w:r w:rsidR="002D622C">
        <w:rPr>
          <w:sz w:val="22"/>
          <w:szCs w:val="22"/>
        </w:rPr>
        <w:fldChar w:fldCharType="begin">
          <w:fldData xml:space="preserve">PEVuZE5vdGU+PENpdGU+PEF1dGhvcj5MZWdnZTwvQXV0aG9yPjxZZWFyPjE5ODc8L1llYXI+PFJl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(Legge et al., 1987; Pelli, 1990; Pelli &amp; Farell, 1999)</w:t>
      </w:r>
      <w:r w:rsidR="00F06CF5">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We find that the effect of the external variability introduced by variation of background surface reflectan</w:t>
      </w:r>
      <w:r w:rsidR="004A28F2" w:rsidRPr="00824D6E">
        <w:rPr>
          <w:sz w:val="22"/>
          <w:szCs w:val="22"/>
        </w:rPr>
        <w:t>c</w:t>
      </w:r>
      <w:r w:rsidR="00E0112B" w:rsidRPr="00824D6E">
        <w:rPr>
          <w:sz w:val="22"/>
          <w:szCs w:val="22"/>
        </w:rPr>
        <w:t>es in natural</w:t>
      </w:r>
      <w:r w:rsidR="00824D6E">
        <w:rPr>
          <w:sz w:val="22"/>
          <w:szCs w:val="22"/>
        </w:rPr>
        <w:t>istic</w:t>
      </w:r>
      <w:r w:rsidR="00E0112B" w:rsidRPr="00824D6E">
        <w:rPr>
          <w:sz w:val="22"/>
          <w:szCs w:val="22"/>
        </w:rPr>
        <w:t xml:space="preserve"> images is within a factor of two 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variations in task-irrelevant properties on the perception of task-relevant property</w:t>
      </w:r>
      <w:r w:rsidR="004A28F2" w:rsidRPr="004A28F2">
        <w:rPr>
          <w:sz w:val="22"/>
          <w:szCs w:val="22"/>
        </w:rPr>
        <w:t xml:space="preserve">. </w:t>
      </w:r>
      <w:r w:rsidR="00E0112B" w:rsidRPr="004A28F2">
        <w:rPr>
          <w:sz w:val="22"/>
          <w:szCs w:val="22"/>
        </w:rPr>
        <w:t>Below we discuss some aspects of our approach and findings.</w:t>
      </w:r>
    </w:p>
    <w:p w14:paraId="18BFD12A" w14:textId="7B7535A1" w:rsidR="00DE7F41" w:rsidRDefault="00DE7F41" w:rsidP="000E3DCD">
      <w:pPr>
        <w:rPr>
          <w:sz w:val="22"/>
          <w:szCs w:val="22"/>
        </w:rPr>
      </w:pPr>
    </w:p>
    <w:p w14:paraId="5A9755A0" w14:textId="3C55CC36"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 xml:space="preserve">We used small image patches in our study, an important difference between our stimuli and natural viewing. In this initial deployment of our paradigm, we thus focus on effects of the background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 xml:space="preserve">The use of small image patches is not a necessary requirement of our </w:t>
      </w:r>
      <w:proofErr w:type="gramStart"/>
      <w:r w:rsidR="00761DF0">
        <w:rPr>
          <w:sz w:val="22"/>
          <w:szCs w:val="22"/>
        </w:rPr>
        <w:t>paradigm, and</w:t>
      </w:r>
      <w:proofErr w:type="gramEnd"/>
      <w:r w:rsidR="00761DF0">
        <w:rPr>
          <w:sz w:val="22"/>
          <w:szCs w:val="22"/>
        </w:rPr>
        <w:t xml:space="preserve"> extending the work to larger patches is natural direction.</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 xml:space="preserve">objects in the rendered scene.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commentRangeStart w:id="7"/>
      <w:r w:rsidR="00F06CF5">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KEhlbm5pbmcsIEhlcnR6LCAmYW1wOyBIaW50b24sIDE5ODE7IExvc2FkYSAmYW1wOyBNdWxsZW4s
IDE5OTU7IE5hY2htaWFzLCAxOTk5OyBSb3ZhbW8sIEZyYW5zc2lsYSwgJmFtcDsgTmFzYW5lbiwg
MTk5MjsgUm92YW1vLCBSYW5pbmVuLCAmYW1wOyBEb25uZXIsIDE5OTkpPC9EaXNwbGF5VGV4dD48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2D622C">
        <w:rPr>
          <w:sz w:val="22"/>
          <w:szCs w:val="22"/>
        </w:rPr>
        <w:instrText xml:space="preserve"> ADDIN EN.CITE </w:instrText>
      </w:r>
      <w:r w:rsidR="002D622C">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KEhlbm5pbmcsIEhlcnR6LCAmYW1wOyBIaW50b24sIDE5ODE7IExvc2FkYSAmYW1wOyBNdWxsZW4s
IDE5OTU7IE5hY2htaWFzLCAxOTk5OyBSb3ZhbW8sIEZyYW5zc2lsYSwgJmFtcDsgTmFzYW5lbiwg
MTk5MjsgUm92YW1vLCBSYW5pbmVuLCAmYW1wOyBEb25uZXIsIDE5OTkpPC9EaXNwbGF5VGV4dD48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(Henning, Hertz, &amp; Hinton, 1981; Losada &amp; Mullen, 1995; Nachmias, 1999; Rovamo, Franssila, &amp; Nasanen, 1992; Rovamo, Raninen, &amp; Donner, 1999)</w:t>
      </w:r>
      <w:r w:rsidR="00F06CF5">
        <w:rPr>
          <w:sz w:val="22"/>
          <w:szCs w:val="22"/>
        </w:rPr>
        <w:fldChar w:fldCharType="end"/>
      </w:r>
      <w:r w:rsidR="00362FC2">
        <w:rPr>
          <w:sz w:val="22"/>
          <w:szCs w:val="22"/>
        </w:rPr>
        <w:t>.</w:t>
      </w:r>
      <w:commentRangeEnd w:id="7"/>
      <w:r w:rsidR="008C668E">
        <w:rPr>
          <w:rStyle w:val="CommentReference"/>
        </w:rPr>
        <w:commentReference w:id="7"/>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reflectances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w:t>
      </w:r>
      <w:proofErr w:type="gramStart"/>
      <w:r w:rsidR="007D7D88">
        <w:rPr>
          <w:sz w:val="22"/>
          <w:szCs w:val="22"/>
        </w:rPr>
        <w:t>chromatically-defined</w:t>
      </w:r>
      <w:proofErr w:type="gramEnd"/>
      <w:r w:rsidR="007D7D88">
        <w:rPr>
          <w:sz w:val="22"/>
          <w:szCs w:val="22"/>
        </w:rPr>
        <w:t xml:space="preserve"> targets </w:t>
      </w:r>
      <w:r w:rsidR="00F06CF5">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VGV4dD4oR2VnZW5mdXJ0bmVyICZhbXA7IEtpcGVyLCAxOTkyOyBHaXVsaWFuaW5pICZhbXA7IEVz
a2V3LCAxOTk4OyBNb25hY2ksIE1lbmVnYXosIFPDvHNzdHJ1bmssICZhbXA7IEtub2JsYXVjaCwg
MjAwNDsgU2Fua2VyYWxsaSAmYW1wOyBNdWxsZW4sIDE5OTcpPC9EaXNwbGF5VGV4dD48cmVjb3Jk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2D622C">
        <w:rPr>
          <w:sz w:val="22"/>
          <w:szCs w:val="22"/>
        </w:rPr>
        <w:instrText xml:space="preserve"> ADDIN EN.CITE </w:instrText>
      </w:r>
      <w:r w:rsidR="002D622C">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VGV4dD4oR2VnZW5mdXJ0bmVyICZhbXA7IEtpcGVyLCAxOTkyOyBHaXVsaWFuaW5pICZhbXA7IEVz
a2V3LCAxOTk4OyBNb25hY2ksIE1lbmVnYXosIFPDvHNzdHJ1bmssICZhbXA7IEtub2JsYXVjaCwg
MjAwNDsgU2Fua2VyYWxsaSAmYW1wOyBNdWxsZW4sIDE5OTcpPC9EaXNwbGF5VGV4dD48cmVjb3Jk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2D622C">
        <w:rPr>
          <w:sz w:val="22"/>
          <w:szCs w:val="22"/>
        </w:rPr>
        <w:instrText xml:space="preserve"> ADDIN EN.CITE.DATA </w:instrText>
      </w:r>
      <w:r w:rsidR="002D622C">
        <w:rPr>
          <w:sz w:val="22"/>
          <w:szCs w:val="22"/>
        </w:rPr>
      </w:r>
      <w:r w:rsidR="002D622C">
        <w:rPr>
          <w:sz w:val="22"/>
          <w:szCs w:val="22"/>
        </w:rPr>
        <w:fldChar w:fldCharType="end"/>
      </w:r>
      <w:r w:rsidR="00F06CF5">
        <w:rPr>
          <w:sz w:val="22"/>
          <w:szCs w:val="22"/>
        </w:rPr>
      </w:r>
      <w:r w:rsidR="00F06CF5">
        <w:rPr>
          <w:sz w:val="22"/>
          <w:szCs w:val="22"/>
        </w:rPr>
        <w:fldChar w:fldCharType="separate"/>
      </w:r>
      <w:r w:rsidR="002D622C">
        <w:rPr>
          <w:noProof/>
          <w:sz w:val="22"/>
          <w:szCs w:val="22"/>
        </w:rPr>
        <w:t>(Gegenfurtner &amp; Kiper, 1992; Giulianini &amp; Eskew, 1998; Monaci, Menegaz, Süsstrunk, &amp; Knoblauch, 2004; Sankeralli &amp; Mullen, 1997)</w:t>
      </w:r>
      <w:r w:rsidR="00F06CF5">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4196F395"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appearance. </w:t>
      </w:r>
      <w:r w:rsidR="006005A9">
        <w:rPr>
          <w:rFonts w:ascii="Times New Roman" w:hAnsi="Times New Roman"/>
          <w:sz w:val="22"/>
          <w:szCs w:val="22"/>
        </w:rPr>
        <w:t xml:space="preserve">The technique developed here probes the constancy of a perceptual representation of a task-relevant variable (here 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 xml:space="preserve">variable (here the reflectance of the background surfaces) elevate thresholds for detecting changes in the task-relevant variable. As with other threshold-based methods for approaching the stability of object appearance (see Introduction), it is not known the extent to which the </w:t>
      </w:r>
      <w:r w:rsidR="006005A9">
        <w:rPr>
          <w:rFonts w:ascii="Times New Roman" w:hAnsi="Times New Roman"/>
          <w:sz w:val="22"/>
          <w:szCs w:val="22"/>
        </w:rPr>
        <w:lastRenderedPageBreak/>
        <w:t xml:space="preserve">results of our technique may be used to predict </w:t>
      </w:r>
      <w:r w:rsidR="00EC6BA0">
        <w:rPr>
          <w:rFonts w:ascii="Times New Roman" w:hAnsi="Times New Roman"/>
          <w:sz w:val="22"/>
          <w:szCs w:val="22"/>
        </w:rPr>
        <w:t xml:space="preserve">the task-relevant stability of object appearance, as judged using subjective methods, across changes in a task-irrelevant scene variable.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3694CCFE" w:rsidR="00EC6BA0" w:rsidRDefault="00EC6BA0" w:rsidP="005C0EFF">
      <w:pPr>
        <w:pStyle w:val="Default"/>
        <w:spacing w:before="0"/>
        <w:rPr>
          <w:rFonts w:ascii="Times New Roman" w:hAnsi="Times New Roman"/>
          <w:sz w:val="22"/>
          <w:szCs w:val="22"/>
        </w:rPr>
      </w:pPr>
      <w:r w:rsidRPr="00EC6BA0">
        <w:rPr>
          <w:rFonts w:ascii="Times New Roman" w:hAnsi="Times New Roman"/>
          <w:i/>
          <w:iCs/>
          <w:sz w:val="22"/>
          <w:szCs w:val="22"/>
        </w:rPr>
        <w:t>Applications to understanding neural mechanisms</w:t>
      </w:r>
      <w:r>
        <w:rPr>
          <w:rFonts w:ascii="Times New Roman" w:hAnsi="Times New Roman"/>
          <w:sz w:val="22"/>
          <w:szCs w:val="22"/>
        </w:rPr>
        <w:t>.</w:t>
      </w:r>
      <w:r w:rsidR="00666C9F">
        <w:rPr>
          <w:rFonts w:ascii="Times New Roman" w:hAnsi="Times New Roman"/>
          <w:sz w:val="22"/>
          <w:szCs w:val="22"/>
        </w:rPr>
        <w:t xml:space="preserve"> A longstanding goal of vision science is to connect psychophysical performance to its underlying </w:t>
      </w:r>
      <w:r w:rsidR="00DF0903">
        <w:rPr>
          <w:rFonts w:ascii="Times New Roman" w:hAnsi="Times New Roman"/>
          <w:sz w:val="22"/>
          <w:szCs w:val="22"/>
        </w:rPr>
        <w:t xml:space="preserve">neural </w:t>
      </w:r>
      <w:r w:rsidR="00666C9F">
        <w:rPr>
          <w:rFonts w:ascii="Times New Roman" w:hAnsi="Times New Roman"/>
          <w:sz w:val="22"/>
          <w:szCs w:val="22"/>
        </w:rPr>
        <w:t>mechanisms.</w:t>
      </w:r>
      <w:r w:rsidR="005A5A25">
        <w:rPr>
          <w:rFonts w:ascii="Times New Roman" w:hAnsi="Times New Roman"/>
          <w:sz w:val="22"/>
          <w:szCs w:val="22"/>
        </w:rPr>
        <w:t xml:space="preserve"> For probing mechanisms that mediate perceptual constancies, our paradigm has the attractive </w:t>
      </w:r>
      <w:r w:rsidR="00A102BA">
        <w:rPr>
          <w:rFonts w:ascii="Times New Roman" w:hAnsi="Times New Roman"/>
          <w:sz w:val="22"/>
          <w:szCs w:val="22"/>
        </w:rPr>
        <w:t xml:space="preserve">property </w:t>
      </w:r>
      <w:r w:rsidR="005A5A25">
        <w:rPr>
          <w:rFonts w:ascii="Times New Roman" w:hAnsi="Times New Roman"/>
          <w:sz w:val="22"/>
          <w:szCs w:val="22"/>
        </w:rPr>
        <w:t xml:space="preserve">that there is a well-defined correct answer on each trial, so that </w:t>
      </w:r>
      <w:r w:rsidR="001551AA">
        <w:rPr>
          <w:rFonts w:ascii="Times New Roman" w:hAnsi="Times New Roman"/>
          <w:sz w:val="22"/>
          <w:szCs w:val="22"/>
        </w:rPr>
        <w:t xml:space="preserve">performance-contingent rewards can be provided to </w:t>
      </w:r>
      <w:r w:rsidR="005A5A25">
        <w:rPr>
          <w:rFonts w:ascii="Times New Roman" w:hAnsi="Times New Roman"/>
          <w:sz w:val="22"/>
          <w:szCs w:val="22"/>
        </w:rPr>
        <w:t>animal subjects</w:t>
      </w:r>
      <w:r w:rsidR="00A241E1">
        <w:rPr>
          <w:rFonts w:ascii="Times New Roman" w:hAnsi="Times New Roman"/>
          <w:sz w:val="22"/>
          <w:szCs w:val="22"/>
        </w:rPr>
        <w:t xml:space="preserve">. </w:t>
      </w:r>
      <w:r w:rsidR="00390530">
        <w:rPr>
          <w:rFonts w:ascii="Times New Roman" w:hAnsi="Times New Roman"/>
          <w:sz w:val="22"/>
          <w:szCs w:val="22"/>
        </w:rPr>
        <w:t>T</w:t>
      </w:r>
      <w:r w:rsidR="00A241E1">
        <w:rPr>
          <w:rFonts w:ascii="Times New Roman" w:hAnsi="Times New Roman"/>
          <w:sz w:val="22"/>
          <w:szCs w:val="22"/>
        </w:rPr>
        <w:t xml:space="preserve">here are </w:t>
      </w:r>
      <w:r w:rsidR="004A5CD9">
        <w:rPr>
          <w:rFonts w:ascii="Times New Roman" w:hAnsi="Times New Roman"/>
          <w:sz w:val="22"/>
          <w:szCs w:val="22"/>
        </w:rPr>
        <w:t>analytical</w:t>
      </w:r>
      <w:r w:rsidR="001E7F77">
        <w:rPr>
          <w:rFonts w:ascii="Times New Roman" w:hAnsi="Times New Roman"/>
          <w:sz w:val="22"/>
          <w:szCs w:val="22"/>
        </w:rPr>
        <w:t xml:space="preserve"> methods</w:t>
      </w:r>
      <w:r w:rsidR="007E335B">
        <w:rPr>
          <w:rFonts w:ascii="Times New Roman" w:hAnsi="Times New Roman"/>
          <w:sz w:val="22"/>
          <w:szCs w:val="22"/>
        </w:rPr>
        <w:t xml:space="preserve"> </w:t>
      </w:r>
      <w:r w:rsidR="00A241E1">
        <w:rPr>
          <w:rFonts w:ascii="Times New Roman" w:hAnsi="Times New Roman"/>
          <w:sz w:val="22"/>
          <w:szCs w:val="22"/>
        </w:rPr>
        <w:t xml:space="preserve">for </w:t>
      </w:r>
      <w:r w:rsidR="00B66183">
        <w:rPr>
          <w:rFonts w:ascii="Times New Roman" w:hAnsi="Times New Roman"/>
          <w:sz w:val="22"/>
          <w:szCs w:val="22"/>
        </w:rPr>
        <w:t xml:space="preserve">linking </w:t>
      </w:r>
      <w:r w:rsidR="00A241E1">
        <w:rPr>
          <w:rFonts w:ascii="Times New Roman" w:hAnsi="Times New Roman"/>
          <w:sz w:val="22"/>
          <w:szCs w:val="22"/>
        </w:rPr>
        <w:t xml:space="preserve">psychophysical discrimination performance </w:t>
      </w:r>
      <w:r w:rsidR="000D192F">
        <w:rPr>
          <w:rFonts w:ascii="Times New Roman" w:hAnsi="Times New Roman"/>
          <w:sz w:val="22"/>
          <w:szCs w:val="22"/>
        </w:rPr>
        <w:t xml:space="preserve">to </w:t>
      </w:r>
      <w:r w:rsidR="00A241E1">
        <w:rPr>
          <w:rFonts w:ascii="Times New Roman" w:hAnsi="Times New Roman"/>
          <w:sz w:val="22"/>
          <w:szCs w:val="22"/>
        </w:rPr>
        <w:t>the response</w:t>
      </w:r>
      <w:r w:rsidR="00F3374F">
        <w:rPr>
          <w:rFonts w:ascii="Times New Roman" w:hAnsi="Times New Roman"/>
          <w:sz w:val="22"/>
          <w:szCs w:val="22"/>
        </w:rPr>
        <w:t xml:space="preserve"> propertie</w:t>
      </w:r>
      <w:r w:rsidR="00A241E1">
        <w:rPr>
          <w:rFonts w:ascii="Times New Roman" w:hAnsi="Times New Roman"/>
          <w:sz w:val="22"/>
          <w:szCs w:val="22"/>
        </w:rPr>
        <w:t>s of neural populations</w:t>
      </w:r>
      <w:r w:rsidR="00390530">
        <w:rPr>
          <w:rFonts w:ascii="Times New Roman" w:hAnsi="Times New Roman"/>
          <w:sz w:val="22"/>
          <w:szCs w:val="22"/>
        </w:rPr>
        <w:t xml:space="preserve"> that can be applied to studies like those performed here</w:t>
      </w:r>
      <w:r w:rsidR="00A241E1">
        <w:rPr>
          <w:rFonts w:ascii="Times New Roman" w:hAnsi="Times New Roman"/>
          <w:sz w:val="22"/>
          <w:szCs w:val="22"/>
        </w:rPr>
        <w:t xml:space="preserve"> </w:t>
      </w:r>
      <w:commentRangeStart w:id="8"/>
      <w:r w:rsidR="00994F21">
        <w:rPr>
          <w:rFonts w:ascii="Times New Roman" w:hAnsi="Times New Roman"/>
          <w:sz w:val="22"/>
          <w:szCs w:val="22"/>
        </w:rPr>
        <w:fldChar w:fldCharType="begin">
          <w:fldData xml:space="preserve">PEVuZE5vdGU+PENpdGU+PEF1dGhvcj5TYWx6bWFuPC9BdXRob3I+PFllYXI+MTk5NDwvWWVhcj48
UmVjTnVtPjI1NDQ8L1JlY051bT48RGlzcGxheVRleHQ+KENvaGVuICZhbXA7IE1hdW5zZWxsLCAy
MDExOyBSdWZmICZhbXA7IENvaGVuLCAyMDE5OyBTYWx6bWFuICZhbXA7IE5ld3NvbWUsIDE5OTQ7
IFNoYWRsZW4sIEJyaXR0ZW4sIE5ld3NvbWUsICZhbXA7IE1vdnNob24sIDE5OTYpPC9EaXNwbGF5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PEVuZE5vdGU+PENpdGU+PEF1dGhvcj5TYWx6bWFuPC9BdXRob3I+PFllYXI+MTk5NDwvWWVhcj48
UmVjTnVtPjI1NDQ8L1JlY051bT48RGlzcGxheVRleHQ+KENvaGVuICZhbXA7IE1hdW5zZWxsLCAy
MDExOyBSdWZmICZhbXA7IENvaGVuLCAyMDE5OyBTYWx6bWFuICZhbXA7IE5ld3NvbWUsIDE5OTQ7
IFNoYWRsZW4sIEJyaXR0ZW4sIE5ld3NvbWUsICZhbXA7IE1vdnNob24sIDE5OTYpPC9EaXNwbGF5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994F21">
        <w:rPr>
          <w:rFonts w:ascii="Times New Roman" w:hAnsi="Times New Roman"/>
          <w:sz w:val="22"/>
          <w:szCs w:val="22"/>
        </w:rPr>
      </w:r>
      <w:r w:rsidR="00994F21">
        <w:rPr>
          <w:rFonts w:ascii="Times New Roman" w:hAnsi="Times New Roman"/>
          <w:sz w:val="22"/>
          <w:szCs w:val="22"/>
        </w:rPr>
        <w:fldChar w:fldCharType="separate"/>
      </w:r>
      <w:r w:rsidR="002D622C">
        <w:rPr>
          <w:rFonts w:ascii="Times New Roman" w:hAnsi="Times New Roman"/>
          <w:noProof/>
          <w:sz w:val="22"/>
          <w:szCs w:val="22"/>
        </w:rPr>
        <w:t>(Cohen &amp; Maunsell, 2011; Ruff &amp; Cohen, 2019; Salzman &amp; Newsome, 1994; Shadlen, Britten, Newsome, &amp; Movshon, 1996)</w:t>
      </w:r>
      <w:r w:rsidR="00994F21">
        <w:rPr>
          <w:rFonts w:ascii="Times New Roman" w:hAnsi="Times New Roman"/>
          <w:sz w:val="22"/>
          <w:szCs w:val="22"/>
        </w:rPr>
        <w:fldChar w:fldCharType="end"/>
      </w:r>
      <w:commentRangeEnd w:id="8"/>
      <w:r w:rsidR="00F614A9">
        <w:rPr>
          <w:rStyle w:val="CommentReference"/>
          <w:rFonts w:ascii="Times New Roman" w:hAnsi="Times New Roman" w:cs="Times New Roman"/>
          <w:color w:val="auto"/>
          <w14:textOutline w14:w="0" w14:cap="rnd" w14:cmpd="sng" w14:algn="ctr">
            <w14:noFill/>
            <w14:prstDash w14:val="solid"/>
            <w14:bevel/>
          </w14:textOutline>
        </w:rPr>
        <w:commentReference w:id="8"/>
      </w:r>
      <w:commentRangeStart w:id="9"/>
      <w:commentRangeEnd w:id="9"/>
      <w:r w:rsidR="003E05D2">
        <w:rPr>
          <w:rStyle w:val="CommentReference"/>
          <w:rFonts w:ascii="Times New Roman" w:hAnsi="Times New Roman" w:cs="Times New Roman"/>
          <w:color w:val="auto"/>
          <w14:textOutline w14:w="0" w14:cap="rnd" w14:cmpd="sng" w14:algn="ctr">
            <w14:noFill/>
            <w14:prstDash w14:val="solid"/>
            <w14:bevel/>
          </w14:textOutline>
        </w:rPr>
        <w:commentReference w:id="9"/>
      </w:r>
      <w:r w:rsidR="00DB1A37">
        <w:rPr>
          <w:rFonts w:ascii="Times New Roman" w:hAnsi="Times New Roman"/>
          <w:sz w:val="22"/>
          <w:szCs w:val="22"/>
        </w:rPr>
        <w:t>.</w:t>
      </w:r>
      <w:ins w:id="10" w:author="JohannesBurge" w:date="2021-04-26T11:18:00Z">
        <w:r w:rsidR="00857492">
          <w:rPr>
            <w:rFonts w:ascii="Times New Roman" w:hAnsi="Times New Roman"/>
            <w:sz w:val="22"/>
            <w:szCs w:val="22"/>
          </w:rPr>
          <w:t xml:space="preserve"> </w:t>
        </w:r>
      </w:ins>
      <w:r w:rsidR="006646F8">
        <w:rPr>
          <w:rFonts w:ascii="Times New Roman" w:hAnsi="Times New Roman"/>
          <w:sz w:val="22"/>
          <w:szCs w:val="22"/>
        </w:rPr>
        <w:t>Complementing these measurements with n</w:t>
      </w:r>
      <w:r w:rsidR="005702D7">
        <w:rPr>
          <w:rFonts w:ascii="Times New Roman" w:hAnsi="Times New Roman"/>
          <w:sz w:val="22"/>
          <w:szCs w:val="22"/>
        </w:rPr>
        <w:t xml:space="preserve">ormative </w:t>
      </w:r>
      <w:r w:rsidR="00A70E9A">
        <w:rPr>
          <w:rFonts w:ascii="Times New Roman" w:hAnsi="Times New Roman"/>
          <w:sz w:val="22"/>
          <w:szCs w:val="22"/>
        </w:rPr>
        <w:t>analyses</w:t>
      </w:r>
      <w:r w:rsidR="008D4BC3">
        <w:rPr>
          <w:rFonts w:ascii="Times New Roman" w:hAnsi="Times New Roman"/>
          <w:sz w:val="22"/>
          <w:szCs w:val="22"/>
        </w:rPr>
        <w:t xml:space="preserve"> </w:t>
      </w:r>
      <w:r w:rsidR="006A22C9">
        <w:rPr>
          <w:rFonts w:ascii="Times New Roman" w:hAnsi="Times New Roman"/>
          <w:sz w:val="22"/>
          <w:szCs w:val="22"/>
        </w:rPr>
        <w:t xml:space="preserve">that </w:t>
      </w:r>
      <w:r w:rsidR="00B81293">
        <w:rPr>
          <w:rFonts w:ascii="Times New Roman" w:hAnsi="Times New Roman"/>
          <w:sz w:val="22"/>
          <w:szCs w:val="22"/>
        </w:rPr>
        <w:t>leverag</w:t>
      </w:r>
      <w:r w:rsidR="006A22C9">
        <w:rPr>
          <w:rFonts w:ascii="Times New Roman" w:hAnsi="Times New Roman"/>
          <w:sz w:val="22"/>
          <w:szCs w:val="22"/>
        </w:rPr>
        <w:t xml:space="preserve">e </w:t>
      </w:r>
      <w:r w:rsidR="00E6079C">
        <w:rPr>
          <w:rFonts w:ascii="Times New Roman" w:hAnsi="Times New Roman"/>
          <w:sz w:val="22"/>
          <w:szCs w:val="22"/>
        </w:rPr>
        <w:t xml:space="preserve">receptive fields that encode the </w:t>
      </w:r>
      <w:r w:rsidR="00482926">
        <w:rPr>
          <w:rFonts w:ascii="Times New Roman" w:hAnsi="Times New Roman"/>
          <w:sz w:val="22"/>
          <w:szCs w:val="22"/>
        </w:rPr>
        <w:t>optimal stimulus features for specific tasks</w:t>
      </w:r>
      <w:r w:rsidR="00E6079C">
        <w:rPr>
          <w:rFonts w:ascii="Times New Roman" w:hAnsi="Times New Roman"/>
          <w:sz w:val="22"/>
          <w:szCs w:val="22"/>
        </w:rPr>
        <w:t xml:space="preserve"> and </w:t>
      </w:r>
      <w:r w:rsidR="001551AA">
        <w:rPr>
          <w:rFonts w:ascii="Times New Roman" w:hAnsi="Times New Roman"/>
          <w:sz w:val="22"/>
          <w:szCs w:val="22"/>
        </w:rPr>
        <w:t>that</w:t>
      </w:r>
      <w:r w:rsidR="00E6079C">
        <w:rPr>
          <w:rFonts w:ascii="Times New Roman" w:hAnsi="Times New Roman"/>
          <w:sz w:val="22"/>
          <w:szCs w:val="22"/>
        </w:rPr>
        <w:t xml:space="preserve"> optimally decode the</w:t>
      </w:r>
      <w:r w:rsidR="001551AA">
        <w:rPr>
          <w:rFonts w:ascii="Times New Roman" w:hAnsi="Times New Roman"/>
          <w:sz w:val="22"/>
          <w:szCs w:val="22"/>
        </w:rPr>
        <w:t xml:space="preserve"> responses of the</w:t>
      </w:r>
      <w:r w:rsidR="00A70E9A">
        <w:rPr>
          <w:rFonts w:ascii="Times New Roman" w:hAnsi="Times New Roman"/>
          <w:sz w:val="22"/>
          <w:szCs w:val="22"/>
        </w:rPr>
        <w:t>se</w:t>
      </w:r>
      <w:r w:rsidR="001551AA">
        <w:rPr>
          <w:rFonts w:ascii="Times New Roman" w:hAnsi="Times New Roman"/>
          <w:sz w:val="22"/>
          <w:szCs w:val="22"/>
        </w:rPr>
        <w:t xml:space="preserve"> receptive fields</w:t>
      </w:r>
      <w:r w:rsidR="00857492">
        <w:rPr>
          <w:rFonts w:ascii="Times New Roman" w:hAnsi="Times New Roman"/>
          <w:sz w:val="22"/>
          <w:szCs w:val="22"/>
        </w:rPr>
        <w:t xml:space="preserve"> </w:t>
      </w:r>
      <w:r w:rsidR="00A70E9A">
        <w:rPr>
          <w:rFonts w:ascii="Times New Roman" w:hAnsi="Times New Roman"/>
          <w:sz w:val="22"/>
          <w:szCs w:val="22"/>
        </w:rPr>
        <w:t xml:space="preserve">into estimates (or forced-choice responses) </w:t>
      </w:r>
      <w:r w:rsidR="005702D7">
        <w:rPr>
          <w:rFonts w:ascii="Times New Roman" w:hAnsi="Times New Roman"/>
          <w:sz w:val="22"/>
          <w:szCs w:val="22"/>
        </w:rPr>
        <w:t xml:space="preserve">will help </w:t>
      </w:r>
      <w:r w:rsidR="00A70E9A">
        <w:rPr>
          <w:rFonts w:ascii="Times New Roman" w:hAnsi="Times New Roman"/>
          <w:sz w:val="22"/>
          <w:szCs w:val="22"/>
        </w:rPr>
        <w:t xml:space="preserve">enrich our </w:t>
      </w:r>
      <w:r w:rsidR="00835F5B">
        <w:rPr>
          <w:rFonts w:ascii="Times New Roman" w:hAnsi="Times New Roman"/>
          <w:sz w:val="22"/>
          <w:szCs w:val="22"/>
        </w:rPr>
        <w:t xml:space="preserve">understanding of the links </w:t>
      </w:r>
      <w:r w:rsidR="00DF4034">
        <w:rPr>
          <w:rFonts w:ascii="Times New Roman" w:hAnsi="Times New Roman"/>
          <w:sz w:val="22"/>
          <w:szCs w:val="22"/>
        </w:rPr>
        <w:t xml:space="preserve">between sensory-perceptual processing, neural computation, and psychophysical performance </w:t>
      </w:r>
      <w:r w:rsidR="0026182F">
        <w:rPr>
          <w:rFonts w:ascii="Times New Roman" w:hAnsi="Times New Roman"/>
          <w:sz w:val="22"/>
          <w:szCs w:val="22"/>
        </w:rPr>
        <w:fldChar w:fldCharType="begin">
          <w:fldData xml:space="preserve">PEVuZE5vdGU+PENpdGU+PEF1dGhvcj5HZWlzbGVyPC9BdXRob3I+PFllYXI+MjAwOTwvWWVhcj48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</w:fldData>
        </w:fldChar>
      </w:r>
      <w:r w:rsidR="0026182F">
        <w:rPr>
          <w:rFonts w:ascii="Times New Roman" w:hAnsi="Times New Roman"/>
          <w:sz w:val="22"/>
          <w:szCs w:val="22"/>
        </w:rPr>
        <w:instrText xml:space="preserve"> ADDIN EN.CITE </w:instrText>
      </w:r>
      <w:r w:rsidR="0026182F">
        <w:rPr>
          <w:rFonts w:ascii="Times New Roman" w:hAnsi="Times New Roman"/>
          <w:sz w:val="22"/>
          <w:szCs w:val="22"/>
        </w:rPr>
        <w:fldChar w:fldCharType="begin">
          <w:fldData xml:space="preserve">PEVuZE5vdGU+PENpdGU+PEF1dGhvcj5HZWlzbGVyPC9BdXRob3I+PFllYXI+MjAwOTwvWWVhcj48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</w:fldData>
        </w:fldChar>
      </w:r>
      <w:r w:rsidR="0026182F">
        <w:rPr>
          <w:rFonts w:ascii="Times New Roman" w:hAnsi="Times New Roman"/>
          <w:sz w:val="22"/>
          <w:szCs w:val="22"/>
        </w:rPr>
        <w:instrText xml:space="preserve"> ADDIN EN.CITE.DATA </w:instrText>
      </w:r>
      <w:r w:rsidR="0026182F">
        <w:rPr>
          <w:rFonts w:ascii="Times New Roman" w:hAnsi="Times New Roman"/>
          <w:sz w:val="22"/>
          <w:szCs w:val="22"/>
        </w:rPr>
      </w:r>
      <w:r w:rsidR="0026182F">
        <w:rPr>
          <w:rFonts w:ascii="Times New Roman" w:hAnsi="Times New Roman"/>
          <w:sz w:val="22"/>
          <w:szCs w:val="22"/>
        </w:rPr>
        <w:fldChar w:fldCharType="end"/>
      </w:r>
      <w:r w:rsidR="0026182F">
        <w:rPr>
          <w:rFonts w:ascii="Times New Roman" w:hAnsi="Times New Roman"/>
          <w:sz w:val="22"/>
          <w:szCs w:val="22"/>
        </w:rPr>
      </w:r>
      <w:r w:rsidR="0026182F">
        <w:rPr>
          <w:rFonts w:ascii="Times New Roman" w:hAnsi="Times New Roman"/>
          <w:sz w:val="22"/>
          <w:szCs w:val="22"/>
        </w:rPr>
        <w:fldChar w:fldCharType="separate"/>
      </w:r>
      <w:r w:rsidR="0026182F">
        <w:rPr>
          <w:rFonts w:ascii="Times New Roman" w:hAnsi="Times New Roman"/>
          <w:noProof/>
          <w:sz w:val="22"/>
          <w:szCs w:val="22"/>
        </w:rPr>
        <w:t>(Burge, 2020; Burge &amp; Jaini, 2017; Geisler, Najemnik, &amp; Ing, 2009; Jaini &amp; Burge, 2017)</w:t>
      </w:r>
      <w:r w:rsidR="0026182F">
        <w:rPr>
          <w:rFonts w:ascii="Times New Roman" w:hAnsi="Times New Roman"/>
          <w:sz w:val="22"/>
          <w:szCs w:val="22"/>
        </w:rPr>
        <w:fldChar w:fldCharType="end"/>
      </w:r>
      <w:r w:rsidR="00857492">
        <w:rPr>
          <w:rFonts w:ascii="Times New Roman" w:hAnsi="Times New Roman"/>
          <w:sz w:val="22"/>
          <w:szCs w:val="22"/>
        </w:rPr>
        <w:t>.</w:t>
      </w:r>
      <w:r w:rsidR="00D22CB1">
        <w:rPr>
          <w:rFonts w:ascii="Times New Roman" w:hAnsi="Times New Roman"/>
          <w:sz w:val="22"/>
          <w:szCs w:val="22"/>
        </w:rPr>
        <w:t xml:space="preserve"> </w:t>
      </w:r>
      <w:r w:rsidR="001939F2">
        <w:rPr>
          <w:rFonts w:ascii="Times New Roman" w:hAnsi="Times New Roman"/>
          <w:sz w:val="22"/>
          <w:szCs w:val="22"/>
        </w:rPr>
        <w:t>There have already been some successes of this approach in the domains of blur, binocular disparity, and speed estimation</w:t>
      </w:r>
      <w:r w:rsidR="000F5152">
        <w:rPr>
          <w:rFonts w:ascii="Times New Roman" w:hAnsi="Times New Roman"/>
          <w:sz w:val="22"/>
          <w:szCs w:val="22"/>
        </w:rPr>
        <w:t xml:space="preserve"> in naturalistic images</w:t>
      </w:r>
      <w:r w:rsidR="001939F2">
        <w:rPr>
          <w:rFonts w:ascii="Times New Roman" w:hAnsi="Times New Roman"/>
          <w:sz w:val="22"/>
          <w:szCs w:val="22"/>
        </w:rPr>
        <w:t xml:space="preserve"> </w:t>
      </w:r>
      <w:r w:rsidR="0058137D">
        <w:rPr>
          <w:rFonts w:ascii="Times New Roman" w:hAnsi="Times New Roman"/>
          <w:sz w:val="22"/>
          <w:szCs w:val="22"/>
        </w:rPr>
        <w:fldChar w:fldCharType="begin">
          <w:fldData xml:space="preserve">PEVuZE5vdGU+PENpdGU+PEF1dGhvcj5CdXJnZTwvQXV0aG9yPjxZZWFyPjIwMTE8L1llYXI+PFJl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</w:fldData>
        </w:fldChar>
      </w:r>
      <w:r w:rsidR="0058137D">
        <w:rPr>
          <w:rFonts w:ascii="Times New Roman" w:hAnsi="Times New Roman"/>
          <w:sz w:val="22"/>
          <w:szCs w:val="22"/>
        </w:rPr>
        <w:instrText xml:space="preserve"> ADDIN EN.CITE </w:instrText>
      </w:r>
      <w:r w:rsidR="0058137D">
        <w:rPr>
          <w:rFonts w:ascii="Times New Roman" w:hAnsi="Times New Roman"/>
          <w:sz w:val="22"/>
          <w:szCs w:val="22"/>
        </w:rPr>
        <w:fldChar w:fldCharType="begin">
          <w:fldData xml:space="preserve">PEVuZE5vdGU+PENpdGU+PEF1dGhvcj5CdXJnZTwvQXV0aG9yPjxZZWFyPjIwMTE8L1llYXI+PFJl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</w:fldData>
        </w:fldChar>
      </w:r>
      <w:r w:rsidR="0058137D">
        <w:rPr>
          <w:rFonts w:ascii="Times New Roman" w:hAnsi="Times New Roman"/>
          <w:sz w:val="22"/>
          <w:szCs w:val="22"/>
        </w:rPr>
        <w:instrText xml:space="preserve"> ADDIN EN.CITE.DATA </w:instrText>
      </w:r>
      <w:r w:rsidR="0058137D">
        <w:rPr>
          <w:rFonts w:ascii="Times New Roman" w:hAnsi="Times New Roman"/>
          <w:sz w:val="22"/>
          <w:szCs w:val="22"/>
        </w:rPr>
      </w:r>
      <w:r w:rsidR="0058137D">
        <w:rPr>
          <w:rFonts w:ascii="Times New Roman" w:hAnsi="Times New Roman"/>
          <w:sz w:val="22"/>
          <w:szCs w:val="22"/>
        </w:rPr>
        <w:fldChar w:fldCharType="end"/>
      </w:r>
      <w:r w:rsidR="0058137D">
        <w:rPr>
          <w:rFonts w:ascii="Times New Roman" w:hAnsi="Times New Roman"/>
          <w:sz w:val="22"/>
          <w:szCs w:val="22"/>
        </w:rPr>
      </w:r>
      <w:r w:rsidR="0058137D">
        <w:rPr>
          <w:rFonts w:ascii="Times New Roman" w:hAnsi="Times New Roman"/>
          <w:sz w:val="22"/>
          <w:szCs w:val="22"/>
        </w:rPr>
        <w:fldChar w:fldCharType="separate"/>
      </w:r>
      <w:r w:rsidR="0058137D">
        <w:rPr>
          <w:rFonts w:ascii="Times New Roman" w:hAnsi="Times New Roman"/>
          <w:noProof/>
          <w:sz w:val="22"/>
          <w:szCs w:val="22"/>
        </w:rPr>
        <w:t>(Burge &amp; Geisler, 2011, 2014, 2015; Chin &amp; Burge, 2020)</w:t>
      </w:r>
      <w:r w:rsidR="0058137D">
        <w:rPr>
          <w:rFonts w:ascii="Times New Roman" w:hAnsi="Times New Roman"/>
          <w:sz w:val="22"/>
          <w:szCs w:val="22"/>
        </w:rPr>
        <w:fldChar w:fldCharType="end"/>
      </w:r>
      <w:r w:rsidR="001939F2">
        <w:rPr>
          <w:rFonts w:ascii="Times New Roman" w:hAnsi="Times New Roman"/>
          <w:sz w:val="22"/>
          <w:szCs w:val="22"/>
        </w:rPr>
        <w:t xml:space="preserve">. </w:t>
      </w:r>
      <w:r w:rsidR="00B057B2">
        <w:rPr>
          <w:rFonts w:ascii="Times New Roman" w:hAnsi="Times New Roman"/>
          <w:sz w:val="22"/>
          <w:szCs w:val="22"/>
        </w:rPr>
        <w:t>W</w:t>
      </w:r>
      <w:r w:rsidR="00A241E1">
        <w:rPr>
          <w:rFonts w:ascii="Times New Roman" w:hAnsi="Times New Roman"/>
          <w:sz w:val="22"/>
          <w:szCs w:val="22"/>
        </w:rPr>
        <w:t xml:space="preserve">e are excited about the potential of our paradigm to be adopted to provide rigorous </w:t>
      </w:r>
      <w:r w:rsidR="00864576">
        <w:rPr>
          <w:rFonts w:ascii="Times New Roman" w:hAnsi="Times New Roman"/>
          <w:sz w:val="22"/>
          <w:szCs w:val="22"/>
        </w:rPr>
        <w:t xml:space="preserve">quantitative insights </w:t>
      </w:r>
      <w:r w:rsidR="000D0DC3">
        <w:rPr>
          <w:rFonts w:ascii="Times New Roman" w:hAnsi="Times New Roman"/>
          <w:sz w:val="22"/>
          <w:szCs w:val="22"/>
        </w:rPr>
        <w:t xml:space="preserve">about the sensory-perceptual processing and </w:t>
      </w:r>
      <w:r w:rsidR="00864576">
        <w:rPr>
          <w:rFonts w:ascii="Times New Roman" w:hAnsi="Times New Roman"/>
          <w:sz w:val="22"/>
          <w:szCs w:val="22"/>
        </w:rPr>
        <w:t xml:space="preserve">the neural </w:t>
      </w:r>
      <w:r w:rsidR="000D0DC3">
        <w:rPr>
          <w:rFonts w:ascii="Times New Roman" w:hAnsi="Times New Roman"/>
          <w:sz w:val="22"/>
          <w:szCs w:val="22"/>
        </w:rPr>
        <w:t xml:space="preserve">computations </w:t>
      </w:r>
      <w:r w:rsidR="00864576">
        <w:rPr>
          <w:rFonts w:ascii="Times New Roman" w:hAnsi="Times New Roman"/>
          <w:sz w:val="22"/>
          <w:szCs w:val="22"/>
        </w:rPr>
        <w:t xml:space="preserve">underlying </w:t>
      </w:r>
      <w:r w:rsidR="00032A5C">
        <w:rPr>
          <w:rFonts w:ascii="Times New Roman" w:hAnsi="Times New Roman"/>
          <w:sz w:val="22"/>
          <w:szCs w:val="22"/>
        </w:rPr>
        <w:t xml:space="preserve">color </w:t>
      </w:r>
      <w:proofErr w:type="gramStart"/>
      <w:r w:rsidR="00864576">
        <w:rPr>
          <w:rFonts w:ascii="Times New Roman" w:hAnsi="Times New Roman"/>
          <w:sz w:val="22"/>
          <w:szCs w:val="22"/>
        </w:rPr>
        <w:t>constancy</w:t>
      </w:r>
      <w:r w:rsidR="00A419F7">
        <w:rPr>
          <w:rFonts w:ascii="Times New Roman" w:hAnsi="Times New Roman"/>
          <w:sz w:val="22"/>
          <w:szCs w:val="22"/>
        </w:rPr>
        <w:t xml:space="preserve"> in particular, and</w:t>
      </w:r>
      <w:proofErr w:type="gramEnd"/>
      <w:r w:rsidR="00A419F7">
        <w:rPr>
          <w:rFonts w:ascii="Times New Roman" w:hAnsi="Times New Roman"/>
          <w:sz w:val="22"/>
          <w:szCs w:val="22"/>
        </w:rPr>
        <w:t xml:space="preserve"> perceptual constancy more generally</w:t>
      </w:r>
      <w:r w:rsidR="00864576">
        <w:rPr>
          <w:rFonts w:ascii="Times New Roman" w:hAnsi="Times New Roman"/>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551B71DB"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w:t>
      </w:r>
      <w:proofErr w:type="gramStart"/>
      <w:r w:rsidR="003518E5">
        <w:rPr>
          <w:rFonts w:ascii="Times New Roman" w:hAnsi="Times New Roman"/>
          <w:sz w:val="22"/>
          <w:szCs w:val="22"/>
        </w:rPr>
        <w:t>naturally-</w:t>
      </w:r>
      <w:r w:rsidR="00736FDF">
        <w:rPr>
          <w:rFonts w:ascii="Times New Roman" w:hAnsi="Times New Roman"/>
          <w:sz w:val="22"/>
          <w:szCs w:val="22"/>
        </w:rPr>
        <w:t>occurring</w:t>
      </w:r>
      <w:proofErr w:type="gramEnd"/>
      <w:r w:rsidR="003518E5">
        <w:rPr>
          <w:rFonts w:ascii="Times New Roman" w:hAnsi="Times New Roman"/>
          <w:sz w:val="22"/>
          <w:szCs w:val="22"/>
        </w:rPr>
        <w:t xml:space="preserve"> surface reflectances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functions. This model was developed in our earlier work </w:t>
      </w:r>
      <w:r w:rsidR="00CB4A8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Y051bT4xMjQ8L1JlY051bT48SURUZXh0PjMwNTkzMDYxPC9JRFRleHQ+PERpc3BsYXlUZXh0Pihz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</w:fldData>
        </w:fldChar>
      </w:r>
      <w:r w:rsidR="002D622C">
        <w:rPr>
          <w:rFonts w:ascii="Times New Roman" w:hAnsi="Times New Roman"/>
          <w:sz w:val="22"/>
          <w:szCs w:val="22"/>
        </w:rPr>
        <w:instrText xml:space="preserve"> ADDIN EN.CITE </w:instrText>
      </w:r>
      <w:r w:rsidR="002D622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Y051bT4xMjQ8L1JlY051bT48SURUZXh0PjMwNTkzMDYxPC9JRFRleHQ+PERpc3BsYXlUZXh0Pihz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</w:fldData>
        </w:fldChar>
      </w:r>
      <w:r w:rsidR="002D622C">
        <w:rPr>
          <w:rFonts w:ascii="Times New Roman" w:hAnsi="Times New Roman"/>
          <w:sz w:val="22"/>
          <w:szCs w:val="22"/>
        </w:rPr>
        <w:instrText xml:space="preserve"> ADDIN EN.CITE.DATA </w:instrText>
      </w:r>
      <w:r w:rsidR="002D622C">
        <w:rPr>
          <w:rFonts w:ascii="Times New Roman" w:hAnsi="Times New Roman"/>
          <w:sz w:val="22"/>
          <w:szCs w:val="22"/>
        </w:rPr>
      </w:r>
      <w:r w:rsidR="002D622C">
        <w:rPr>
          <w:rFonts w:ascii="Times New Roman" w:hAnsi="Times New Roman"/>
          <w:sz w:val="22"/>
          <w:szCs w:val="22"/>
        </w:rPr>
        <w:fldChar w:fldCharType="end"/>
      </w:r>
      <w:r w:rsidR="00CB4A8C">
        <w:rPr>
          <w:rFonts w:ascii="Times New Roman" w:hAnsi="Times New Roman"/>
          <w:sz w:val="22"/>
          <w:szCs w:val="22"/>
        </w:rPr>
      </w:r>
      <w:r w:rsidR="00CB4A8C">
        <w:rPr>
          <w:rFonts w:ascii="Times New Roman" w:hAnsi="Times New Roman"/>
          <w:sz w:val="22"/>
          <w:szCs w:val="22"/>
        </w:rPr>
        <w:fldChar w:fldCharType="separate"/>
      </w:r>
      <w:r w:rsidR="002D622C">
        <w:rPr>
          <w:rFonts w:ascii="Times New Roman" w:hAnsi="Times New Roman"/>
          <w:noProof/>
          <w:sz w:val="22"/>
          <w:szCs w:val="22"/>
        </w:rPr>
        <w:t>(see also Brainard &amp; Freeman, 1997; Singh et al., 2018; Zhang &amp; Brainard, 2004)</w:t>
      </w:r>
      <w:r w:rsidR="00CB4A8C">
        <w:rPr>
          <w:rFonts w:ascii="Times New Roman" w:hAnsi="Times New Roman"/>
          <w:sz w:val="22"/>
          <w:szCs w:val="22"/>
        </w:rPr>
        <w:fldChar w:fldCharType="end"/>
      </w:r>
      <w:r w:rsidR="00F64952">
        <w:rPr>
          <w:rFonts w:ascii="Times New Roman" w:hAnsi="Times New Roman"/>
          <w:sz w:val="22"/>
          <w:szCs w:val="22"/>
        </w:rPr>
        <w:t xml:space="preserve">. This model is based on measurements of surface reflectance functions of the Munsell papers </w:t>
      </w:r>
      <w:r w:rsidR="00CB4A8C">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&lt;EndNote&gt;&lt;Cite&gt;&lt;Author&gt;Kelly&lt;/Author&gt;&lt;Year&gt;1943&lt;/Year&gt;&lt;RecNum&gt;394&lt;/RecNum&gt;&lt;DisplayText&gt;(Kelly et al., 1943)&lt;/DisplayText&gt;&lt;record&gt;&lt;rec-number&gt;394&lt;/rec-number&gt;&lt;foreign-keys&gt;&lt;key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(Kelly et al., 1943)</w:t>
      </w:r>
      <w:r w:rsidR="00CB4A8C">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CB4A8C">
        <w:rPr>
          <w:rFonts w:ascii="Times New Roman" w:hAnsi="Times New Roman"/>
          <w:sz w:val="22"/>
          <w:szCs w:val="22"/>
        </w:rPr>
        <w:fldChar w:fldCharType="begin"/>
      </w:r>
      <w:r w:rsidR="00CB4A8C">
        <w:rPr>
          <w:rFonts w:ascii="Times New Roman" w:hAnsi="Times New Roman"/>
          <w:sz w:val="22"/>
          <w:szCs w:val="22"/>
        </w:rPr>
        <w:instrText xml:space="preserve"> ADDIN EN.CITE &lt;EndNote&gt;&lt;Cite ExcludeAuth="1"&gt;&lt;Author&gt;Vrhel&lt;/Author&gt;&lt;Year&gt;1994&lt;/Year&gt;&lt;RecNum&gt;805&lt;/RecNum&gt;&lt;DisplayText&gt;(1994)&lt;/DisplayText&gt;&lt;record&gt;&lt;rec-number&gt;805&lt;/rec-number&gt;&lt;foreign-keys&gt;&lt;key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(1994)</w:t>
      </w:r>
      <w:r w:rsidR="00CB4A8C">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reflectances depends on our choice of surface reflectance model. If the model overestimates the variation in natural surfaces, the effect of external noise for such variation is less than we estimated. Conversely, if the model underestimates the variation in natural surfaces. We discuss elsewhere other approaches to modeling naturally occurring surface variations, and present limitations on those methods </w:t>
      </w:r>
      <w:r w:rsidR="00CB4A8C">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&lt;EndNote&gt;&lt;Cite&gt;&lt;Author&gt;Singh&lt;/Author&gt;&lt;Year&gt;2018&lt;/Year&gt;&lt;RecNum&gt;124&lt;/RecNum&gt;&lt;IDText&gt;30593061&lt;/IDText&gt;&lt;DisplayText&gt;(Singh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(Singh et al., 2018)</w:t>
      </w:r>
      <w:r w:rsidR="00CB4A8C">
        <w:rPr>
          <w:rFonts w:ascii="Times New Roman" w:hAnsi="Times New Roman"/>
          <w:sz w:val="22"/>
          <w:szCs w:val="22"/>
        </w:rPr>
        <w:fldChar w:fldCharType="end"/>
      </w:r>
      <w:r w:rsidR="00356387">
        <w:rPr>
          <w:rFonts w:ascii="Times New Roman" w:hAnsi="Times New Roman"/>
          <w:sz w:val="22"/>
          <w:szCs w:val="22"/>
        </w:rPr>
        <w:t>. Future refinement of surface reflectance models could be used in conjunction with the linear receptive field model we report here,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lang w:val="de-DE"/>
        </w:rPr>
        <w:t>Preregistration</w:t>
      </w:r>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lang w:val="it-IT"/>
        </w:rPr>
        <w:t>Apparatus</w:t>
      </w:r>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4063DC1F"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r>
        <w:rPr>
          <w:rFonts w:ascii="Times New Roman" w:hAnsi="Times New Roman"/>
          <w:sz w:val="22"/>
          <w:szCs w:val="22"/>
        </w:rPr>
        <w:lastRenderedPageBreak/>
        <w:t>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F06CF5">
        <w:rPr>
          <w:rFonts w:ascii="Times New Roman" w:hAnsi="Times New Roman" w:cs="Times New Roman"/>
          <w:sz w:val="22"/>
          <w:szCs w:val="22"/>
        </w:rPr>
        <w:fldChar w:fldCharType="begin"/>
      </w:r>
      <w:r w:rsidR="00F06CF5">
        <w:rPr>
          <w:rFonts w:ascii="Times New Roman" w:hAnsi="Times New Roman" w:cs="Times New Roman"/>
          <w:sz w:val="22"/>
          <w:szCs w:val="22"/>
        </w:rPr>
        <w:instrText xml:space="preserve"> ADDIN EN.CITE &lt;EndNote&gt;&lt;Cite&gt;&lt;Author&gt;Brainard&lt;/Author&gt;&lt;Year&gt;2002&lt;/Year&gt;&lt;RecNum&gt;2523&lt;/RecNum&gt;&lt;IDText&gt;Brainard2002Displaycharacterization&lt;/IDText&gt;&lt;DisplayText&gt;(Brainard, Pelli, &amp;amp; Robson, 2002)&lt;/DisplayText&gt;&lt;record&gt;&lt;rec-number&gt;2523&lt;/rec-number&gt;&lt;foreign-keys&gt;&lt;key app="EN" db-id="592dpt2f590x0mezte35f5fwef0rtp2xsfrz" timestamp="1617970931"&gt;2523&lt;/key&gt;&lt;/foreign-keys&gt;&lt;ref-type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F06CF5">
        <w:rPr>
          <w:rFonts w:ascii="Times New Roman" w:hAnsi="Times New Roman" w:cs="Times New Roman"/>
          <w:sz w:val="22"/>
          <w:szCs w:val="22"/>
        </w:rPr>
        <w:fldChar w:fldCharType="separate"/>
      </w:r>
      <w:r w:rsidR="00F06CF5">
        <w:rPr>
          <w:rFonts w:ascii="Times New Roman" w:hAnsi="Times New Roman" w:cs="Times New Roman"/>
          <w:noProof/>
          <w:sz w:val="22"/>
          <w:szCs w:val="22"/>
        </w:rPr>
        <w:t>(Brainard, Pelli, &amp; Robson, 2002)</w:t>
      </w:r>
      <w:r w:rsidR="00F06CF5">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Recruitment and Exclusion</w:t>
      </w:r>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309BA44B" w:rsidR="00F9135E" w:rsidRDefault="006125FA"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F06CF5">
        <w:rPr>
          <w:rFonts w:ascii="Times New Roman" w:hAnsi="Times New Roman"/>
          <w:sz w:val="22"/>
          <w:szCs w:val="22"/>
        </w:rPr>
        <w:fldChar w:fldCharType="begin"/>
      </w:r>
      <w:r w:rsidR="002D622C">
        <w:rPr>
          <w:rFonts w:ascii="Times New Roman" w:hAnsi="Times New Roman"/>
          <w:sz w:val="22"/>
          <w:szCs w:val="22"/>
        </w:rPr>
        <w:instrText xml:space="preserve"> ADDIN EN.CITE &lt;EndNote&gt;&lt;Cite&gt;&lt;Author&gt;S&lt;/Author&gt;&lt;Year&gt;1977&lt;/Year&gt;&lt;RecNum&gt;2497&lt;/RecNum&gt;&lt;DisplayText&gt;(S,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F06CF5">
        <w:rPr>
          <w:rFonts w:ascii="Times New Roman" w:hAnsi="Times New Roman"/>
          <w:sz w:val="22"/>
          <w:szCs w:val="22"/>
        </w:rPr>
        <w:fldChar w:fldCharType="separate"/>
      </w:r>
      <w:r w:rsidR="002D622C">
        <w:rPr>
          <w:rFonts w:ascii="Times New Roman" w:hAnsi="Times New Roman"/>
          <w:noProof/>
          <w:sz w:val="22"/>
          <w:szCs w:val="22"/>
        </w:rPr>
        <w:t>(S, 1977)</w:t>
      </w:r>
      <w:r w:rsidR="00F06CF5">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20FF3D78"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 xml:space="preserve">who passed the vision screening then participated in a practice session. This session also served to </w:t>
      </w:r>
      <w:r>
        <w:rPr>
          <w:rFonts w:ascii="Times New Roman" w:hAnsi="Times New Roman"/>
          <w:sz w:val="22"/>
          <w:szCs w:val="22"/>
          <w:shd w:val="clear" w:color="auto" w:fill="FFFFFF"/>
        </w:rPr>
        <w:t xml:space="preserve">were </w:t>
      </w:r>
      <w:r w:rsidR="003637C9">
        <w:rPr>
          <w:rFonts w:ascii="Times New Roman" w:hAnsi="Times New Roman"/>
          <w:sz w:val="22"/>
          <w:szCs w:val="22"/>
          <w:shd w:val="clear" w:color="auto" w:fill="FFFFFF"/>
        </w:rPr>
        <w:t>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Observers</w:t>
      </w:r>
      <w:r w:rsidR="00CB0CC5">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6C7A30C1"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proofErr w:type="gramStart"/>
      <w:r w:rsidR="00622BAE">
        <w:rPr>
          <w:rFonts w:ascii="Times New Roman" w:hAnsi="Times New Roman"/>
          <w:sz w:val="22"/>
          <w:szCs w:val="22"/>
        </w:rPr>
        <w:t>8</w:t>
      </w:r>
      <w:proofErr w:type="gramEnd"/>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 xml:space="preserve">set for screening (2 Female, 2 Male; age 23-56; mean age 38.25). All observers had normal or corrected-to-normal vision (20/40 or better in both eyes, assessed using Snellen chart) and normal color vision (0 Ishihara plates read incorrectly). Observers were dark adapted before performing </w:t>
      </w:r>
      <w:r>
        <w:rPr>
          <w:rFonts w:ascii="Times New Roman" w:hAnsi="Times New Roman"/>
          <w:sz w:val="22"/>
          <w:szCs w:val="22"/>
        </w:rPr>
        <w:lastRenderedPageBreak/>
        <w:t>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RDefault="00F9135E"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4F2175B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Recruitment and Exclusion</w:t>
      </w:r>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w:t>
      </w:r>
      <w:r>
        <w:rPr>
          <w:rStyle w:val="None"/>
          <w:rFonts w:ascii="Times New Roman" w:hAnsi="Times New Roman"/>
          <w:sz w:val="22"/>
          <w:szCs w:val="22"/>
          <w:shd w:val="clear" w:color="auto" w:fill="FFFFFF"/>
        </w:rPr>
        <w:lastRenderedPageBreak/>
        <w:t xml:space="preserve">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7777777" w:rsidR="00151AF7" w:rsidRDefault="00F9135E" w:rsidP="00F9135E">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t>Image Generation</w:t>
      </w:r>
    </w:p>
    <w:p w14:paraId="4CE19098" w14:textId="77777777" w:rsidR="00151AF7" w:rsidRPr="000E3DCD" w:rsidRDefault="00151AF7" w:rsidP="000E3DCD">
      <w:pPr>
        <w:rPr>
          <w:sz w:val="22"/>
          <w:szCs w:val="22"/>
        </w:rPr>
      </w:pPr>
    </w:p>
    <w:p w14:paraId="7B7EA5F4" w14:textId="3EA22A97"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F06CF5">
        <w:rPr>
          <w:rStyle w:val="None"/>
          <w:sz w:val="22"/>
          <w:szCs w:val="22"/>
        </w:rPr>
        <w:fldChar w:fldCharType="begin"/>
      </w:r>
      <w:r w:rsidR="00F06CF5">
        <w:rPr>
          <w:rStyle w:val="None"/>
          <w:sz w:val="22"/>
          <w:szCs w:val="22"/>
        </w:rPr>
        <w:instrText xml:space="preserve"> ADDIN EN.CITE &lt;EndNote&gt;&lt;Cite&gt;&lt;Author&gt;Heasly&lt;/Author&gt;&lt;Year&gt;2014&lt;/Year&gt;&lt;RecNum&gt;262&lt;/RecNum&gt;&lt;IDText&gt;24511145&lt;/IDText&gt;&lt;Prefix&gt;rendertoolbox.org`; &lt;/Prefix&gt;&lt;DisplayText&gt;(rendertoolbox.org; Heasly, Cottaris, Lichtman, Xiao, &amp;amp; Brainard, 2014)&lt;/DisplayText&gt;&lt;record&gt;&lt;rec-number&gt;262&lt;/rec-number&gt;&lt;foreign-keys&gt;&lt;key app="EN" db-id="592dpt2f590x0mezte35f5fwef0rtp2xsfrz" timestamp="1598111308"&gt;262&lt;/key&gt;&lt;/foreign-keys&gt;&lt;ref-type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F06CF5">
        <w:rPr>
          <w:rStyle w:val="None"/>
          <w:sz w:val="22"/>
          <w:szCs w:val="22"/>
        </w:rPr>
        <w:fldChar w:fldCharType="separate"/>
      </w:r>
      <w:r w:rsidR="00F06CF5">
        <w:rPr>
          <w:rStyle w:val="None"/>
          <w:noProof/>
          <w:sz w:val="22"/>
          <w:szCs w:val="22"/>
        </w:rPr>
        <w:t>(rendertoolbox.org; Heasly, Cottaris, Lichtman, Xiao, &amp; Brainard, 2014)</w:t>
      </w:r>
      <w:r w:rsidR="00F06CF5">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F06CF5">
        <w:rPr>
          <w:rStyle w:val="Hyperlink0"/>
          <w:color w:val="000000"/>
          <w:sz w:val="22"/>
          <w:szCs w:val="22"/>
          <w:u w:val="none"/>
        </w:rPr>
        <w:fldChar w:fldCharType="begin"/>
      </w:r>
      <w:r w:rsidR="00F06CF5">
        <w:rPr>
          <w:rStyle w:val="Hyperlink0"/>
          <w:color w:val="000000"/>
          <w:sz w:val="22"/>
          <w:szCs w:val="22"/>
          <w:u w:val="none"/>
        </w:rPr>
        <w:instrText xml:space="preserve"> ADDIN EN.CITE &lt;EndNote&gt;&lt;Cite&gt;&lt;Author&gt;Jakob&lt;/Author&gt;&lt;Year&gt;2010&lt;/Year&gt;&lt;RecNum&gt;391&lt;/RecNum&gt;&lt;Prefix&gt;mitsuba-renderer.org`; &lt;/Prefix&gt;&lt;DisplayText&gt;(mitsuba-renderer.org; 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F06CF5">
        <w:rPr>
          <w:rStyle w:val="Hyperlink0"/>
          <w:color w:val="000000"/>
          <w:sz w:val="22"/>
          <w:szCs w:val="22"/>
          <w:u w:val="none"/>
        </w:rPr>
        <w:fldChar w:fldCharType="separate"/>
      </w:r>
      <w:r w:rsidR="00F06CF5">
        <w:rPr>
          <w:rStyle w:val="Hyperlink0"/>
          <w:noProof/>
          <w:color w:val="000000"/>
          <w:sz w:val="22"/>
          <w:szCs w:val="22"/>
          <w:u w:val="none"/>
        </w:rPr>
        <w:t>(mitsuba-renderer.org; Jakob, 2010)</w:t>
      </w:r>
      <w:r w:rsidR="00F06CF5">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w:t>
      </w:r>
      <w:r>
        <w:rPr>
          <w:rStyle w:val="None"/>
          <w:sz w:val="22"/>
          <w:szCs w:val="22"/>
        </w:rPr>
        <w:lastRenderedPageBreak/>
        <w:t xml:space="preserve">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16A5EC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&lt;EndNote&gt;&lt;Cite&gt;&lt;Author&gt;Brainard&lt;/Author&gt;&lt;Year&gt;1989&lt;/Year&gt;&lt;RecNum&gt;808&lt;/RecNum&gt;&lt;DisplayText&gt;(Brainard, 1989)&lt;/DisplayText&gt;&lt;record&gt;&lt;rec-number&gt;808&lt;/rec-number&gt;&lt;foreign-keys&gt;&lt;key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1989)</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w:t>
      </w:r>
      <w:proofErr w:type="gramStart"/>
      <w:r>
        <w:rPr>
          <w:rStyle w:val="None"/>
          <w:rFonts w:ascii="Times New Roman" w:hAnsi="Times New Roman"/>
          <w:sz w:val="22"/>
          <w:szCs w:val="22"/>
        </w:rPr>
        <w:t>all of</w:t>
      </w:r>
      <w:proofErr w:type="gramEnd"/>
      <w:r>
        <w:rPr>
          <w:rStyle w:val="None"/>
          <w:rFonts w:ascii="Times New Roman" w:hAnsi="Times New Roman"/>
          <w:sz w:val="22"/>
          <w:szCs w:val="22"/>
        </w:rPr>
        <w:t xml:space="preserve"> the images to bring them into the display gamut of the monitor. The gamma corrected RGB images was presented on the monitor during the experiment.</w:t>
      </w:r>
    </w:p>
    <w:p w14:paraId="636C8BC4" w14:textId="77777777" w:rsidR="00151AF7" w:rsidRDefault="00F9135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668D4748" w14:textId="2DD2B37B"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The reflectance spectra for the objects were generated using random sampling of datasets of natural world objects as described in Singh et. al (</w:t>
      </w:r>
      <w:r w:rsidR="00F06CF5">
        <w:rPr>
          <w:rStyle w:val="None"/>
          <w:rFonts w:ascii="Times New Roman" w:hAnsi="Times New Roman"/>
          <w:sz w:val="22"/>
          <w:szCs w:val="22"/>
        </w:rPr>
        <w:fldChar w:fldCharType="begin"/>
      </w:r>
      <w:r w:rsidR="002D622C">
        <w:rPr>
          <w:rStyle w:val="None"/>
          <w:rFonts w:ascii="Times New Roman" w:hAnsi="Times New Roman"/>
          <w:sz w:val="22"/>
          <w:szCs w:val="22"/>
        </w:rPr>
        <w:instrText xml:space="preserve"> ADDIN EN.CITE &lt;EndNote&gt;&lt;Cite&gt;&lt;Author&gt;Singh&lt;/Author&gt;&lt;Year&gt;2018&lt;/Year&gt;&lt;RecNum&gt;124&lt;/RecNum&gt;&lt;IDText&gt;30593061&lt;/IDText&gt;&lt;DisplayText&gt;(Singh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(Singh et al.,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7206B388" w14:textId="7C34C80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&lt;EndNote&gt;&lt;Cite&gt;&lt;Author&gt;Prins&lt;/Author&gt;&lt;Year&gt;2018&lt;/Year&gt;&lt;RecNum&gt;809&lt;/RecNum&gt;&lt;DisplayText&gt;(Prins &amp;amp; Kingdom, 2018)&lt;/DisplayText&gt;&lt;record&gt;&lt;rec-number&gt;809&lt;/rec-number&gt;&lt;foreign-keys&gt;&lt;key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(Prins &amp; Kingdom,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RDefault="00F9135E" w:rsidP="00F9135E">
      <w:pPr>
        <w:pStyle w:val="Default"/>
        <w:spacing w:before="0" w:after="270"/>
        <w:rPr>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14217390"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the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F06CF5">
        <w:rPr>
          <w:rStyle w:val="None"/>
          <w:rFonts w:ascii="Times New Roman" w:eastAsia="Times New Roman" w:hAnsi="Times New Roman" w:cs="Times New Roman"/>
          <w:sz w:val="22"/>
          <w:szCs w:val="22"/>
        </w:rPr>
        <w:fldChar w:fldCharType="begin"/>
      </w:r>
      <w:r w:rsidR="002D622C">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F06CF5">
        <w:rPr>
          <w:rStyle w:val="None"/>
          <w:rFonts w:ascii="Times New Roman" w:eastAsia="Times New Roman" w:hAnsi="Times New Roman" w:cs="Times New Roman"/>
          <w:sz w:val="22"/>
          <w:szCs w:val="22"/>
        </w:rPr>
        <w:fldChar w:fldCharType="separate"/>
      </w:r>
      <w:r w:rsidR="00F06CF5">
        <w:rPr>
          <w:rStyle w:val="None"/>
          <w:rFonts w:ascii="Times New Roman" w:eastAsia="Times New Roman" w:hAnsi="Times New Roman" w:cs="Times New Roman"/>
          <w:noProof/>
          <w:sz w:val="22"/>
          <w:szCs w:val="22"/>
        </w:rPr>
        <w:t>(Green, 1996)</w:t>
      </w:r>
      <w:r w:rsidR="00F06CF5">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lastRenderedPageBreak/>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7B25CA10"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1"/>
      </w:r>
      <w:r>
        <w:rPr>
          <w:rStyle w:val="None"/>
          <w:rFonts w:ascii="Times New Roman" w:hAnsi="Times New Roman"/>
          <w:sz w:val="22"/>
          <w:szCs w:val="22"/>
        </w:rPr>
        <w:t xml:space="preserve"> To change the amount of external noise, we scaled the variance of </w:t>
      </w:r>
      <w:r>
        <w:rPr>
          <w:rStyle w:val="None"/>
          <w:rFonts w:ascii="Times New Roman" w:hAnsi="Times New Roman"/>
          <w:sz w:val="22"/>
          <w:szCs w:val="22"/>
        </w:rPr>
        <w:lastRenderedPageBreak/>
        <w:t xml:space="preserve">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proofErr w:type="gramStart"/>
      <w:r>
        <w:rPr>
          <w:rStyle w:val="None"/>
          <w:rFonts w:ascii="Times New Roman" w:hAnsi="Times New Roman"/>
          <w:sz w:val="22"/>
          <w:szCs w:val="22"/>
        </w:rPr>
        <w:t>Thus</w:t>
      </w:r>
      <w:proofErr w:type="gramEnd"/>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1BA1A996"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F50DA5"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 xml:space="preserve">us to check whether the model describes the data as well as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w:t>
      </w:r>
      <w:proofErr w:type="gramStart"/>
      <w:r>
        <w:rPr>
          <w:rStyle w:val="None"/>
          <w:rFonts w:ascii="Times New Roman" w:hAnsi="Times New Roman"/>
          <w:sz w:val="22"/>
          <w:szCs w:val="22"/>
        </w:rPr>
        <w:t>In particular, we</w:t>
      </w:r>
      <w:proofErr w:type="gramEnd"/>
      <w:r>
        <w:rPr>
          <w:rStyle w:val="None"/>
          <w:rFonts w:ascii="Times New Roman" w:hAnsi="Times New Roman"/>
          <w:sz w:val="22"/>
          <w:szCs w:val="22"/>
        </w:rPr>
        <w:t xml:space="preserv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RDefault="00B91EBD" w:rsidP="00F9135E">
      <w:pPr>
        <w:pStyle w:val="Default"/>
        <w:spacing w:before="0" w:after="270"/>
        <w:rPr>
          <w:rStyle w:val="None"/>
          <w:rFonts w:ascii="Times New Roman" w:hAnsi="Times New Roman"/>
          <w:sz w:val="22"/>
          <w:szCs w:val="22"/>
        </w:rPr>
      </w:pPr>
      <w:r>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lastRenderedPageBreak/>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0BBE169D" w:rsidR="001C051F" w:rsidRDefault="009F5627" w:rsidP="000E3DCD">
      <w:pPr>
        <w:pStyle w:val="Default"/>
        <w:rPr>
          <w:rStyle w:val="None"/>
          <w:rFonts w:ascii="Times New Roman" w:hAnsi="Times New Roman"/>
          <w:sz w:val="22"/>
          <w:szCs w:val="22"/>
        </w:rPr>
      </w:pPr>
      <w:r>
        <w:rPr>
          <w:rFonts w:ascii="Times New Roman" w:hAnsi="Times New Roman"/>
          <w:sz w:val="22"/>
          <w:szCs w:val="22"/>
        </w:rPr>
        <w:t>w</w:t>
      </w:r>
      <m:oMath>
        <m:r>
          <m:rPr>
            <m:sty m:val="p"/>
          </m:rPr>
          <w:rPr>
            <w:rStyle w:val="None"/>
            <w:rFonts w:ascii="Cambria Math" w:eastAsia="Times New Roman" w:hAnsi="Cambria Math" w:cs="Times New Roman"/>
            <w:sz w:val="22"/>
            <w:szCs w:val="22"/>
          </w:rPr>
          <m:t xml:space="preserve">here </m:t>
        </m:r>
      </m:oMath>
      <w:r w:rsidR="00F9135E">
        <w:rPr>
          <w:rFonts w:ascii="Times New Roman" w:hAnsi="Times New Roman"/>
        </w:rPr>
        <w:t xml:space="preserve">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F9135E">
        <w:rPr>
          <w:rStyle w:val="None"/>
          <w:rFonts w:ascii="Times New Roman" w:hAnsi="Times New Roman" w:cs="Times New Roman"/>
          <w:sz w:val="22"/>
          <w:szCs w:val="22"/>
        </w:rPr>
        <w:t xml:space="preserve"> 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Pr>
          <w:rFonts w:ascii="Times New Roman" w:hAnsi="Times New Roman"/>
        </w:rPr>
        <w:t xml:space="preserve">Comparing to relation derived in the </w:t>
      </w:r>
      <w:r w:rsidR="00B564B4">
        <w:rPr>
          <w:rFonts w:ascii="Times New Roman" w:hAnsi="Times New Roman"/>
        </w:rPr>
        <w:t xml:space="preserve">SDT model (Equation </w:t>
      </w:r>
      <w:r w:rsidR="00D3311A">
        <w:rPr>
          <w:rFonts w:ascii="Times New Roman" w:hAnsi="Times New Roman"/>
        </w:rPr>
        <w:t>4</w:t>
      </w:r>
      <w:r w:rsidR="00B564B4">
        <w:rPr>
          <w:rFonts w:ascii="Times New Roman" w:hAnsi="Times New Roman"/>
        </w:rPr>
        <w:t>)</w:t>
      </w:r>
      <w:r w:rsidR="00F9135E">
        <w:rPr>
          <w:rFonts w:ascii="Times New Roman" w:hAnsi="Times New Roman"/>
        </w:rPr>
        <w:t xml:space="preserve">, we </w:t>
      </w:r>
      <w:r w:rsidR="00A13647">
        <w:rPr>
          <w:rFonts w:ascii="Times New Roman" w:hAnsi="Times New Roman"/>
        </w:rPr>
        <w:t xml:space="preserve">see that this is the same functional form for the relation between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RDefault="004A4DD9" w:rsidP="00F9135E">
      <w:pPr>
        <w:pStyle w:val="Default"/>
        <w:spacing w:before="0" w:after="270"/>
        <w:rPr>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CCAABBA" w:rsidR="00151AF7" w:rsidRDefault="007F1B18"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03F7F7FA"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7F1B18">
        <w:rPr>
          <w:rStyle w:val="None"/>
          <w:rFonts w:ascii="Times New Roman" w:hAnsi="Times New Roman"/>
          <w:sz w:val="22"/>
          <w:szCs w:val="22"/>
        </w:rPr>
        <w:t>LINRF</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the Gaussian model of natural surface reflectances.</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0E2B6089"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 ExcludeAuth="1"&gt;&lt;Author&gt;Singh&lt;/Author&gt;&lt;Year&gt;2018&lt;/Year&gt;&lt;RecNum&gt;124&lt;/RecNum&gt;&lt;IDText&gt;30593061&lt;/IDText&gt;&lt;DisplayText&gt;(2018)&lt;/DisplayText&gt;&lt;record&gt;&lt;rec-number&gt;124&lt;/rec-number&gt;&lt;foreign-keys&gt;&lt;key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2D622C">
        <w:rPr>
          <w:rStyle w:val="None"/>
          <w:rFonts w:ascii="Times New Roman" w:hAnsi="Times New Roman"/>
          <w:sz w:val="22"/>
          <w:szCs w:val="22"/>
        </w:rPr>
        <w:instrText xml:space="preserve"> ADDIN EN.CITE &lt;EndNote&gt;&lt;Cite&gt;&lt;Author&gt;Cottaris&lt;/Author&gt;&lt;Year&gt;2019&lt;/Year&gt;&lt;RecNum&gt;229&lt;/RecNum&gt;&lt;IDText&gt;30943530&lt;/IDText&gt;&lt;Prefix&gt;ISETBio`; isetbio.org`; &lt;/Prefix&gt;&lt;DisplayText&gt;(ISETBio; isetbio.org; Cottaris et al., 2019)&lt;/DisplayText&gt;&lt;record&gt;&lt;rec-number&gt;229&lt;/rec-number&gt;&lt;foreign-keys&gt;&lt;key app="EN" db-id="592dpt2f590x0mezte35f5fwef0rtp2xsfrz" timestamp="1598111308"&gt;229&lt;/key&gt;&lt;/foreign-keys&gt;&lt;ref-type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 Vis&lt;/secondary-title&gt;&lt;/titles&gt;&lt;periodical&gt;&lt;full-title&gt;J Vis&lt;/full-title&gt;&lt;/periodical&gt;&lt;pages&gt;8&lt;/pages&gt;&lt;volume&gt;19&lt;/volume&gt;&lt;number&gt;4&lt;/number&gt;&lt;edition&gt;2019/04/04&lt;/edition&gt;&lt;keywords&gt;&lt;keyword&gt;*Computer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(ISETBio; isetbio.org; Cottaris et al., 2019)</w:t>
      </w:r>
      <w:r w:rsidR="00F06CF5">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(Marimont &amp; Wandell, 1994)</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&lt;EndNote&gt;&lt;Cite&gt;&lt;Author&gt;Brainard&lt;/Author&gt;&lt;Year&gt;2015&lt;/Year&gt;&lt;RecNum&gt;250&lt;/RecNum&gt;&lt;IDText&gt;28532367&lt;/IDText&gt;&lt;DisplayText&gt;(Brainard, 2015)&lt;/DisplayText&gt;&lt;record&gt;&lt;rec-number&gt;250&lt;/rec-number&gt;&lt;foreign-keys&gt;&lt;key app="EN" db-id="592dpt2f590x0mezte35f5fwef0rtp2xsfrz" timestamp="1598111308"&gt;250&lt;/key&gt;&lt;/foreign-keys&gt;&lt;ref-type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 xml:space="preserve">(Brainard, </w:t>
      </w:r>
      <w:r w:rsidR="00F06CF5">
        <w:rPr>
          <w:rStyle w:val="None"/>
          <w:rFonts w:ascii="Times New Roman" w:hAnsi="Times New Roman"/>
          <w:noProof/>
          <w:sz w:val="22"/>
          <w:szCs w:val="22"/>
        </w:rPr>
        <w:lastRenderedPageBreak/>
        <w:t>2015)</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&lt;EndNote&gt;&lt;Cite&gt;&lt;Author&gt;CIE&lt;/Author&gt;&lt;Year&gt;2007&lt;/Year&gt;&lt;RecNum&gt;2522&lt;/RecNum&gt;&lt;IDText&gt;CIE2007Physiological&lt;/IDText&gt;&lt;DisplayText&gt;(CIE, 2007)&lt;/DisplayText&gt;&lt;record&gt;&lt;rec-number&gt;2522&lt;/rec-number&gt;&lt;foreign-keys&gt;&lt;key app="EN" db-id="592dpt2f590x0mezte35f5fwef0rtp2xsfrz" timestamp="1617801897"&gt;2522&lt;/key&gt;&lt;/foreign-keys&gt;&lt;ref-type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(CIE, 2007)</w:t>
      </w:r>
      <w:r w:rsidR="00F06CF5">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isomerizations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of the isomerization</w:t>
      </w:r>
      <w:r w:rsidR="00BE7F0A">
        <w:rPr>
          <w:rStyle w:val="None"/>
          <w:rFonts w:ascii="Times New Roman" w:hAnsi="Times New Roman"/>
          <w:sz w:val="22"/>
          <w:szCs w:val="22"/>
        </w:rPr>
        <w:t>s</w:t>
      </w:r>
      <w:r>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&lt;EndNote&gt;&lt;Cite&gt;&lt;Author&gt;Rodieck&lt;/Author&gt;&lt;Year&gt;1998&lt;/Year&gt;&lt;RecNum&gt;2524&lt;/RecNum&gt;&lt;DisplayText&gt;(Rodieck, 1998)&lt;/DisplayText&gt;&lt;record&gt;&lt;rec-number&gt;2524&lt;/rec-number&gt;&lt;foreign-keys&gt;&lt;key app="EN" db-id="592dpt2f590x0mezte35f5fwef0rtp2xsfrz" timestamp="1617976261"&gt;2524&lt;/key&gt;&lt;/foreign-keys&gt;&lt;ref-type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(Rodieck, 1998)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sidR="009D750D">
        <w:rPr>
          <w:rStyle w:val="None"/>
          <w:rFonts w:ascii="Times New Roman" w:hAnsi="Times New Roman"/>
          <w:sz w:val="22"/>
          <w:szCs w:val="22"/>
        </w:rPr>
        <w:t>isomerization</w:t>
      </w:r>
      <w:r w:rsidR="0076026C">
        <w:rPr>
          <w:rStyle w:val="None"/>
          <w:rFonts w:ascii="Times New Roman" w:hAnsi="Times New Roman"/>
          <w:sz w:val="22"/>
          <w:szCs w:val="22"/>
        </w:rPr>
        <w:t>s</w:t>
      </w:r>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r w:rsidR="0028571C">
        <w:rPr>
          <w:rStyle w:val="None"/>
          <w:rFonts w:ascii="Times New Roman" w:hAnsi="Times New Roman"/>
          <w:sz w:val="22"/>
          <w:szCs w:val="22"/>
        </w:rPr>
        <w:t xml:space="preserve">isomerizations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 xml:space="preserve">three cone classes </w:t>
      </w:r>
      <w:proofErr w:type="gramStart"/>
      <w:r>
        <w:rPr>
          <w:rStyle w:val="None"/>
          <w:rFonts w:ascii="Times New Roman" w:hAnsi="Times New Roman"/>
          <w:sz w:val="22"/>
          <w:szCs w:val="22"/>
        </w:rPr>
        <w:t>similar to</w:t>
      </w:r>
      <w:proofErr w:type="gramEnd"/>
      <w:r>
        <w:rPr>
          <w:rStyle w:val="None"/>
          <w:rFonts w:ascii="Times New Roman" w:hAnsi="Times New Roman"/>
          <w:sz w:val="22"/>
          <w:szCs w:val="22"/>
        </w:rPr>
        <w:t xml:space="preserve">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71C1FBAC"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 xml:space="preserve">the same for each of the three cone classes;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the </w:t>
      </w:r>
      <w:proofErr w:type="spellStart"/>
      <w:r>
        <w:rPr>
          <w:rStyle w:val="None"/>
          <w:rFonts w:ascii="Times New Roman" w:hAnsi="Times New Roman"/>
          <w:sz w:val="22"/>
          <w:szCs w:val="22"/>
        </w:rPr>
        <w:t>the</w:t>
      </w:r>
      <w:proofErr w:type="spellEnd"/>
      <w:r>
        <w:rPr>
          <w:rStyle w:val="None"/>
          <w:rFonts w:ascii="Times New Roman" w:hAnsi="Times New Roman"/>
          <w:sz w:val="22"/>
          <w:szCs w:val="22"/>
        </w:rPr>
        <w:t xml:space="preserv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734FF63D"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195039">
        <w:rPr>
          <w:rStyle w:val="None"/>
          <w:rFonts w:ascii="Times New Roman" w:hAnsi="Times New Roman"/>
          <w:sz w:val="22"/>
          <w:szCs w:val="22"/>
        </w:rPr>
        <w:t xml:space="preserve">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w:t>
      </w:r>
      <w:proofErr w:type="gramStart"/>
      <w:r w:rsidR="00A036B3">
        <w:rPr>
          <w:rStyle w:val="None"/>
          <w:rFonts w:ascii="Times New Roman" w:hAnsi="Times New Roman"/>
          <w:sz w:val="22"/>
          <w:szCs w:val="22"/>
        </w:rPr>
        <w:t>similar to</w:t>
      </w:r>
      <w:proofErr w:type="gramEnd"/>
      <w:r w:rsidR="00A036B3">
        <w:rPr>
          <w:rStyle w:val="None"/>
          <w:rFonts w:ascii="Times New Roman" w:hAnsi="Times New Roman"/>
          <w:sz w:val="22"/>
          <w:szCs w:val="22"/>
        </w:rPr>
        <w:t xml:space="preserve">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w:t>
      </w:r>
      <w:proofErr w:type="gramStart"/>
      <w:r w:rsidR="009F3D91">
        <w:rPr>
          <w:rStyle w:val="None"/>
          <w:rFonts w:ascii="Times New Roman" w:hAnsi="Times New Roman"/>
          <w:sz w:val="22"/>
          <w:szCs w:val="22"/>
        </w:rPr>
        <w:t>similar to</w:t>
      </w:r>
      <w:proofErr w:type="gramEnd"/>
      <w:r w:rsidR="009F3D91">
        <w:rPr>
          <w:rStyle w:val="None"/>
          <w:rFonts w:ascii="Times New Roman" w:hAnsi="Times New Roman"/>
          <w:sz w:val="22"/>
          <w:szCs w:val="22"/>
        </w:rPr>
        <w:t xml:space="preserve">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7D57526A"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417174">
        <w:rPr>
          <w:rStyle w:val="None"/>
          <w:rFonts w:ascii="Times New Roman" w:hAnsi="Times New Roman"/>
          <w:sz w:val="22"/>
          <w:szCs w:val="22"/>
        </w:rPr>
        <w:t xml:space="preserve"> 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RDefault="00F9135E" w:rsidP="00C96C07">
      <w:pPr>
        <w:pStyle w:val="Default"/>
        <w:spacing w:before="0" w:after="270"/>
        <w:rPr>
          <w:rFonts w:ascii="Times New Roman" w:hAnsi="Times New Roman"/>
          <w:sz w:val="22"/>
          <w:szCs w:val="22"/>
        </w:rPr>
      </w:pPr>
      <w:commentRangeStart w:id="11"/>
      <w:r>
        <w:rPr>
          <w:rStyle w:val="None"/>
          <w:rFonts w:ascii="Times New Roman" w:hAnsi="Times New Roman"/>
          <w:b/>
          <w:bCs/>
          <w:sz w:val="22"/>
          <w:szCs w:val="22"/>
        </w:rPr>
        <w:t>Code and Data Availability</w:t>
      </w:r>
      <w:commentRangeEnd w:id="11"/>
      <w:r w:rsidR="00BD5C52">
        <w:rPr>
          <w:rStyle w:val="CommentReference"/>
          <w:rFonts w:ascii="Times New Roman" w:hAnsi="Times New Roman" w:cs="Times New Roman"/>
          <w:color w:val="auto"/>
          <w14:textOutline w14:w="0" w14:cap="rnd" w14:cmpd="sng" w14:algn="ctr">
            <w14:noFill/>
            <w14:prstDash w14:val="solid"/>
            <w14:bevel/>
          </w14:textOutline>
        </w:rPr>
        <w:commentReference w:id="11"/>
      </w:r>
    </w:p>
    <w:p w14:paraId="7D049213" w14:textId="08C8C248" w:rsidR="00F9135E" w:rsidRPr="00C96C07" w:rsidRDefault="00F9135E" w:rsidP="00C96C07">
      <w:pPr>
        <w:pStyle w:val="Default"/>
        <w:spacing w:before="0" w:after="270"/>
        <w:rPr>
          <w:rStyle w:val="None"/>
          <w:rFonts w:ascii="Times New Roman" w:eastAsia="Times New Roman" w:hAnsi="Times New Roman" w:cs="Times New Roman"/>
          <w:sz w:val="22"/>
          <w:szCs w:val="22"/>
        </w:rPr>
      </w:pPr>
      <w:proofErr w:type="gramStart"/>
      <w:r>
        <w:rPr>
          <w:rFonts w:ascii="Times New Roman" w:hAnsi="Times New Roman"/>
          <w:sz w:val="22"/>
          <w:szCs w:val="22"/>
        </w:rPr>
        <w:t>Observers</w:t>
      </w:r>
      <w:proofErr w:type="gramEnd"/>
      <w:r>
        <w:rPr>
          <w:rFonts w:ascii="Times New Roman" w:hAnsi="Times New Roman"/>
          <w:sz w:val="22"/>
          <w:szCs w:val="22"/>
        </w:rPr>
        <w:t xml:space="preserve"> response in the psychophysics task and their thresholds are provided in the supplementary documents. </w:t>
      </w:r>
      <w:r w:rsidRPr="00F75761">
        <w:rPr>
          <w:rFonts w:ascii="Times New Roman" w:hAnsi="Times New Roman"/>
          <w:sz w:val="22"/>
          <w:szCs w:val="22"/>
          <w:highlight w:val="yellow"/>
        </w:rPr>
        <w:t>The SI also provides the MATLAB scripts to generate Figures 2, 4, 5 and 6 and the scripts to get model thresholds.</w:t>
      </w:r>
      <w:r>
        <w:rPr>
          <w:rFonts w:ascii="Times New Roman" w:hAnsi="Times New Roman"/>
          <w:sz w:val="22"/>
          <w:szCs w:val="22"/>
        </w:rPr>
        <w:t xml:space="preserve"> The retinal images are provided as .mat files in a zip folder.</w:t>
      </w:r>
    </w:p>
    <w:p w14:paraId="0985A9E5" w14:textId="67D35D27" w:rsidR="00F9135E" w:rsidRDefault="00F9135E">
      <w:pPr>
        <w:rPr>
          <w:rStyle w:val="None"/>
          <w:b/>
          <w:bCs/>
          <w:sz w:val="22"/>
          <w:szCs w:val="22"/>
        </w:rPr>
      </w:pPr>
    </w:p>
    <w:p w14:paraId="5680712E" w14:textId="77777777" w:rsidR="00FA0DF8" w:rsidRDefault="00FA0DF8" w:rsidP="00FA0DF8">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w:t>
      </w:r>
      <w:proofErr w:type="gramStart"/>
      <w:r>
        <w:rPr>
          <w:rFonts w:ascii="Times New Roman" w:hAnsi="Times New Roman"/>
          <w:sz w:val="22"/>
          <w:szCs w:val="22"/>
        </w:rPr>
        <w:t>flat</w:t>
      </w:r>
      <w:proofErr w:type="gramEnd"/>
      <w:r>
        <w:rPr>
          <w:rFonts w:ascii="Times New Roman" w:hAnsi="Times New Roman"/>
          <w:sz w:val="22"/>
          <w:szCs w:val="22"/>
        </w:rPr>
        <w:t xml:space="preserve"> and the spheres appeared gray. The overall reflectance of the target was held fixed in the standard </w:t>
      </w:r>
      <w:proofErr w:type="gramStart"/>
      <w:r>
        <w:rPr>
          <w:rFonts w:ascii="Times New Roman" w:hAnsi="Times New Roman"/>
          <w:sz w:val="22"/>
          <w:szCs w:val="22"/>
        </w:rPr>
        <w:t>images, and</w:t>
      </w:r>
      <w:proofErr w:type="gramEnd"/>
      <w:r>
        <w:rPr>
          <w:rFonts w:ascii="Times New Roman" w:hAnsi="Times New Roman"/>
          <w:sz w:val="22"/>
          <w:szCs w:val="22"/>
        </w:rPr>
        <w:t xml:space="preserve">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538BAABE" w14:textId="36B4019C" w:rsidR="00FA0DF8" w:rsidRDefault="00FA0DF8" w:rsidP="00FA0DF8">
      <w:pPr>
        <w:rPr>
          <w:sz w:val="22"/>
          <w:szCs w:val="22"/>
        </w:rPr>
      </w:pPr>
      <w:r w:rsidRPr="00CC4509">
        <w:rPr>
          <w:b/>
          <w:bCs/>
          <w:sz w:val="22"/>
          <w:szCs w:val="22"/>
        </w:rPr>
        <w:t>(b)</w:t>
      </w:r>
      <w:r>
        <w:rPr>
          <w:sz w:val="22"/>
          <w:szCs w:val="22"/>
        </w:rPr>
        <w:t xml:space="preserve"> Trial sequence. R</w:t>
      </w:r>
      <w:r w:rsidRPr="00CC4509">
        <w:rPr>
          <w:sz w:val="22"/>
          <w:szCs w:val="22"/>
          <w:vertAlign w:val="subscript"/>
        </w:rPr>
        <w:t>N-1</w:t>
      </w:r>
      <w:r>
        <w:rPr>
          <w:sz w:val="22"/>
          <w:szCs w:val="22"/>
        </w:rPr>
        <w:t xml:space="preserve"> indicates the time of the observer’s response for the (N-</w:t>
      </w:r>
      <w:proofErr w:type="gramStart"/>
      <w:r>
        <w:rPr>
          <w:sz w:val="22"/>
          <w:szCs w:val="22"/>
        </w:rPr>
        <w:t>1)</w:t>
      </w:r>
      <w:proofErr w:type="spellStart"/>
      <w:r w:rsidRPr="00CC4509">
        <w:rPr>
          <w:sz w:val="22"/>
          <w:szCs w:val="22"/>
          <w:vertAlign w:val="superscript"/>
        </w:rPr>
        <w:t>th</w:t>
      </w:r>
      <w:proofErr w:type="spellEnd"/>
      <w:proofErr w:type="gramEnd"/>
      <w:r>
        <w:rPr>
          <w:sz w:val="22"/>
          <w:szCs w:val="22"/>
        </w:rPr>
        <w:t xml:space="preserve"> trial. The N</w:t>
      </w:r>
      <w:r w:rsidRPr="00CC4509">
        <w:rPr>
          <w:sz w:val="22"/>
          <w:szCs w:val="22"/>
          <w:vertAlign w:val="superscript"/>
        </w:rPr>
        <w:t>th</w:t>
      </w:r>
      <w:r>
        <w:rPr>
          <w:sz w:val="22"/>
          <w:szCs w:val="22"/>
        </w:rPr>
        <w:t xml:space="preserve"> trial begins 250ms after that response (Inter Trial Interval, ITI). The N</w:t>
      </w:r>
      <w:r w:rsidRPr="00CC4509">
        <w:rPr>
          <w:sz w:val="22"/>
          <w:szCs w:val="22"/>
          <w:vertAlign w:val="superscript"/>
        </w:rPr>
        <w:t>th</w:t>
      </w:r>
      <w:r>
        <w:rPr>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sz w:val="22"/>
          <w:szCs w:val="22"/>
          <w:vertAlign w:val="subscript"/>
        </w:rPr>
        <w:t>N</w:t>
      </w:r>
      <w:r>
        <w:rPr>
          <w:sz w:val="22"/>
          <w:szCs w:val="22"/>
          <w:vertAlign w:val="subscript"/>
        </w:rPr>
        <w:t xml:space="preserve"> </w:t>
      </w:r>
      <w:r w:rsidRPr="00CC4509">
        <w:rPr>
          <w:sz w:val="22"/>
          <w:szCs w:val="22"/>
        </w:rPr>
        <w:t xml:space="preserve">in </w:t>
      </w:r>
      <w:r>
        <w:rPr>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35CA4A42" w:rsidR="00FA0DF8" w:rsidRDefault="00FA0DF8"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w:t>
      </w:r>
      <w:r w:rsidR="00671AC9">
        <w:rPr>
          <w:rStyle w:val="None"/>
          <w:rFonts w:ascii="Times New Roman" w:hAnsi="Times New Roman"/>
          <w:sz w:val="22"/>
          <w:szCs w:val="22"/>
        </w:rPr>
        <w:t>Observer 2</w:t>
      </w:r>
      <w:r>
        <w:rPr>
          <w:rStyle w:val="None"/>
          <w:rFonts w:ascii="Times New Roman" w:hAnsi="Times New Roman"/>
          <w:sz w:val="22"/>
          <w:szCs w:val="22"/>
        </w:rPr>
        <w:t xml:space="preserve">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03C3B033" w:rsidR="00FA0DF8" w:rsidRDefault="00FA0DF8"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495BDD25" w14:textId="1BBA9CC7" w:rsidR="00FA0DF8" w:rsidRPr="006D7ABE" w:rsidRDefault="00FA0DF8" w:rsidP="00FA0DF8">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the function</w:t>
      </w:r>
      <w:r w:rsidR="008422EA">
        <w:rPr>
          <w:rStyle w:val="None"/>
          <w:rFonts w:ascii="Times New Roman" w:hAnsi="Times New Roman" w:cs="Times New Roman"/>
          <w:sz w:val="22"/>
          <w:szCs w:val="22"/>
        </w:rPr>
        <w:t xml:space="preserve"> (</w:t>
      </w:r>
      <w:r w:rsidR="004A4DD9">
        <w:rPr>
          <w:rStyle w:val="None"/>
          <w:rFonts w:ascii="Times New Roman" w:hAnsi="Times New Roman" w:cs="Times New Roman"/>
          <w:sz w:val="22"/>
          <w:szCs w:val="22"/>
        </w:rPr>
        <w:t>SDT</w:t>
      </w:r>
      <w:r w:rsidR="008422EA">
        <w:rPr>
          <w:rStyle w:val="None"/>
          <w:rFonts w:ascii="Times New Roman" w:hAnsi="Times New Roman" w:cs="Times New Roman"/>
          <w:sz w:val="22"/>
          <w:szCs w:val="22"/>
        </w:rPr>
        <w:t xml:space="preserve"> Model)</w:t>
      </w:r>
      <w:r>
        <w:rPr>
          <w:rStyle w:val="None"/>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w:t>
      </w:r>
      <w:r w:rsidR="007F1B18">
        <w:rPr>
          <w:rStyle w:val="None"/>
          <w:rFonts w:ascii="Times New Roman" w:hAnsi="Times New Roman" w:cs="Times New Roman"/>
          <w:sz w:val="22"/>
          <w:szCs w:val="22"/>
        </w:rPr>
        <w:t>LINRF</w:t>
      </w:r>
      <w:r>
        <w:rPr>
          <w:rStyle w:val="None"/>
          <w:rFonts w:ascii="Times New Roman" w:hAnsi="Times New Roman" w:cs="Times New Roman"/>
          <w:sz w:val="22"/>
          <w:szCs w:val="22"/>
        </w:rPr>
        <w:t xml:space="preserve">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w:t>
      </w:r>
      <w:r w:rsidR="007D3CF8">
        <w:rPr>
          <w:rStyle w:val="None"/>
          <w:rFonts w:ascii="Times New Roman" w:hAnsi="Times New Roman" w:cs="Times New Roman"/>
          <w:sz w:val="22"/>
          <w:szCs w:val="22"/>
        </w:rPr>
        <w:t>a smooth fit</w:t>
      </w:r>
      <w:r>
        <w:rPr>
          <w:rStyle w:val="None"/>
          <w:rFonts w:ascii="Times New Roman" w:hAnsi="Times New Roman" w:cs="Times New Roman"/>
          <w:sz w:val="22"/>
          <w:szCs w:val="22"/>
        </w:rPr>
        <w:t xml:space="preserve">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w:t>
      </w:r>
      <w:r w:rsidR="007D3CF8">
        <w:rPr>
          <w:rStyle w:val="None"/>
          <w:rFonts w:ascii="Times New Roman" w:hAnsi="Times New Roman" w:cs="Times New Roman"/>
          <w:sz w:val="22"/>
          <w:szCs w:val="22"/>
        </w:rPr>
        <w:t xml:space="preserve"> adjusted in the fit</w:t>
      </w:r>
      <w:r>
        <w:rPr>
          <w:rStyle w:val="None"/>
          <w:rFonts w:ascii="Times New Roman" w:hAnsi="Times New Roman" w:cs="Times New Roman"/>
          <w:sz w:val="22"/>
          <w:szCs w:val="22"/>
        </w:rPr>
        <w:t>.</w:t>
      </w:r>
    </w:p>
    <w:p w14:paraId="44D833EF" w14:textId="27D7471D" w:rsidR="00FA0DF8" w:rsidRDefault="00FA0DF8" w:rsidP="00FA0DF8">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lastRenderedPageBreak/>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the </w:t>
      </w:r>
      <w:r w:rsidR="00A4146E">
        <w:rPr>
          <w:rStyle w:val="None"/>
          <w:rFonts w:ascii="Times New Roman" w:hAnsi="Times New Roman" w:cs="Times New Roman"/>
          <w:sz w:val="22"/>
          <w:szCs w:val="22"/>
        </w:rPr>
        <w:t>LINRF</w:t>
      </w:r>
      <w:r>
        <w:rPr>
          <w:rStyle w:val="None"/>
          <w:rFonts w:ascii="Times New Roman" w:hAnsi="Times New Roman" w:cs="Times New Roman"/>
          <w:sz w:val="22"/>
          <w:szCs w:val="22"/>
        </w:rPr>
        <w:t xml:space="preserve"> models were obtained separately for each observer.</w:t>
      </w:r>
    </w:p>
    <w:p w14:paraId="425983B3" w14:textId="12044374" w:rsidR="00FA0DF8" w:rsidRPr="006D7ABE" w:rsidRDefault="00FA0DF8" w:rsidP="00FA0DF8">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w:t>
      </w:r>
      <w:r w:rsidR="0098051C">
        <w:rPr>
          <w:rStyle w:val="None"/>
          <w:rFonts w:ascii="Times New Roman" w:hAnsi="Times New Roman" w:cs="Times New Roman"/>
          <w:sz w:val="22"/>
          <w:szCs w:val="22"/>
        </w:rPr>
        <w:t>the linear receptive model (</w:t>
      </w:r>
      <w:r w:rsidR="00A4146E">
        <w:rPr>
          <w:rStyle w:val="None"/>
          <w:rFonts w:ascii="Times New Roman" w:hAnsi="Times New Roman" w:cs="Times New Roman"/>
          <w:sz w:val="22"/>
          <w:szCs w:val="22"/>
        </w:rPr>
        <w:t>LINRF</w:t>
      </w:r>
      <w:r w:rsidR="0098051C">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 While the internal noise estimates are consistent over the two models, the external noise estimated by the </w:t>
      </w:r>
      <w:r w:rsidR="00A4146E">
        <w:rPr>
          <w:rStyle w:val="None"/>
          <w:rFonts w:ascii="Times New Roman" w:hAnsi="Times New Roman" w:cs="Times New Roman"/>
          <w:sz w:val="22"/>
          <w:szCs w:val="22"/>
        </w:rPr>
        <w:t>LINRF</w:t>
      </w:r>
      <w:r>
        <w:rPr>
          <w:rStyle w:val="None"/>
          <w:rFonts w:ascii="Times New Roman" w:hAnsi="Times New Roman" w:cs="Times New Roman"/>
          <w:sz w:val="22"/>
          <w:szCs w:val="22"/>
        </w:rPr>
        <w:t xml:space="preserve"> model is higher compared to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w:t>
      </w:r>
    </w:p>
    <w:p w14:paraId="4FBE107B" w14:textId="18D2001A"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p>
    <w:p w14:paraId="200D3C27" w14:textId="77777777"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discrimination thresholds under variation in object background</w:t>
      </w:r>
    </w:p>
    <w:p w14:paraId="7E3B5D32" w14:textId="4B5AA4E9"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proofErr w:type="gramStart"/>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w:t>
      </w:r>
      <w:proofErr w:type="gramEnd"/>
      <w:r w:rsidR="00456BC8">
        <w:rPr>
          <w:rStyle w:val="None"/>
          <w:rFonts w:ascii="Times New Roman" w:hAnsi="Times New Roman"/>
          <w:sz w:val="22"/>
          <w:szCs w:val="22"/>
        </w:rPr>
        <w:t xml:space="preserve">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lastRenderedPageBreak/>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w:t>
      </w:r>
      <w:proofErr w:type="gramStart"/>
      <w:r w:rsidRPr="006D7ABE">
        <w:rPr>
          <w:color w:val="000000"/>
          <w:sz w:val="22"/>
          <w:szCs w:val="22"/>
        </w:rPr>
        <w:t>similar to</w:t>
      </w:r>
      <w:proofErr w:type="gramEnd"/>
      <w:r w:rsidRPr="006D7ABE">
        <w:rPr>
          <w:color w:val="000000"/>
          <w:sz w:val="22"/>
          <w:szCs w:val="22"/>
        </w:rPr>
        <w:t xml:space="preserve">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2A051FE9" w14:textId="77777777" w:rsidR="00F06CF5" w:rsidRDefault="00151AF7" w:rsidP="00E846BC">
      <w:pPr>
        <w:pStyle w:val="EndNoteBibliography"/>
        <w:ind w:left="720" w:hanging="720"/>
        <w:rPr>
          <w:b/>
          <w:bCs/>
        </w:rPr>
      </w:pPr>
      <w:r w:rsidRPr="000E3DCD">
        <w:rPr>
          <w:b/>
          <w:bCs/>
        </w:rPr>
        <w:t>REFERENCES</w:t>
      </w:r>
    </w:p>
    <w:p w14:paraId="76C7384F" w14:textId="77777777" w:rsidR="0058137D" w:rsidRPr="0058137D" w:rsidRDefault="00F06CF5" w:rsidP="0058137D">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58137D" w:rsidRPr="0058137D">
        <w:rPr>
          <w:noProof/>
        </w:rPr>
        <w:t xml:space="preserve">Adelson, E. H. (2000). Lightness Perception and Lightness Illusions. In M. Gazzaniga (Ed.), </w:t>
      </w:r>
      <w:r w:rsidR="0058137D" w:rsidRPr="0058137D">
        <w:rPr>
          <w:i/>
          <w:noProof/>
        </w:rPr>
        <w:t>The New Cognitive Neurosciences, 2nd edition</w:t>
      </w:r>
      <w:r w:rsidR="0058137D" w:rsidRPr="0058137D">
        <w:rPr>
          <w:noProof/>
        </w:rPr>
        <w:t xml:space="preserve"> (pp. 339-351). Cambridge, MA: MIT Press.</w:t>
      </w:r>
    </w:p>
    <w:p w14:paraId="7BBA4118" w14:textId="77777777" w:rsidR="0058137D" w:rsidRPr="0058137D" w:rsidRDefault="0058137D" w:rsidP="0058137D">
      <w:pPr>
        <w:pStyle w:val="EndNoteBibliography"/>
        <w:ind w:left="720" w:hanging="720"/>
        <w:rPr>
          <w:noProof/>
        </w:rPr>
      </w:pPr>
      <w:r w:rsidRPr="0058137D">
        <w:rPr>
          <w:noProof/>
        </w:rPr>
        <w:t xml:space="preserve">Alvaro, L., Linhares, J. M. M., Moreira, H., Lillo, J., &amp; Nascimento, S. M. C. (2017). Robust colour constancy in red-green dichromats. </w:t>
      </w:r>
      <w:r w:rsidRPr="0058137D">
        <w:rPr>
          <w:i/>
          <w:noProof/>
        </w:rPr>
        <w:t>PLoS One, 12</w:t>
      </w:r>
      <w:r w:rsidRPr="0058137D">
        <w:rPr>
          <w:noProof/>
        </w:rPr>
        <w:t>(6), e0180310.</w:t>
      </w:r>
    </w:p>
    <w:p w14:paraId="3D015090" w14:textId="77777777" w:rsidR="0058137D" w:rsidRPr="0058137D" w:rsidRDefault="0058137D" w:rsidP="0058137D">
      <w:pPr>
        <w:pStyle w:val="EndNoteBibliography"/>
        <w:ind w:left="720" w:hanging="720"/>
        <w:rPr>
          <w:noProof/>
        </w:rPr>
      </w:pPr>
      <w:r w:rsidRPr="0058137D">
        <w:rPr>
          <w:noProof/>
        </w:rPr>
        <w:lastRenderedPageBreak/>
        <w:t xml:space="preserve">American Society for Testing and Materials. (2017). Standard test method for luminous reflectance factor of acoustical materials by use of integrating-sphere reflectometers. </w:t>
      </w:r>
      <w:r w:rsidRPr="0058137D">
        <w:rPr>
          <w:i/>
          <w:noProof/>
        </w:rPr>
        <w:t>Renovations of Center for Historic Preservation, 98(A)</w:t>
      </w:r>
      <w:r w:rsidRPr="0058137D">
        <w:rPr>
          <w:noProof/>
        </w:rPr>
        <w:t>, E1477.</w:t>
      </w:r>
    </w:p>
    <w:p w14:paraId="52357745" w14:textId="77777777" w:rsidR="0058137D" w:rsidRPr="0058137D" w:rsidRDefault="0058137D" w:rsidP="0058137D">
      <w:pPr>
        <w:pStyle w:val="EndNoteBibliography"/>
        <w:ind w:left="720" w:hanging="720"/>
        <w:rPr>
          <w:noProof/>
        </w:rPr>
      </w:pPr>
      <w:r w:rsidRPr="0058137D">
        <w:rPr>
          <w:noProof/>
        </w:rPr>
        <w:t xml:space="preserve">Aston, S., Radonjić, A., Brainard, D. H., &amp; Hurlbert, A. C. (2019). Illumination discrimination for chromatically biased illuminations: implications for colour constancy. </w:t>
      </w:r>
      <w:r w:rsidRPr="0058137D">
        <w:rPr>
          <w:i/>
          <w:noProof/>
        </w:rPr>
        <w:t>Journal of Vision, 19</w:t>
      </w:r>
      <w:r w:rsidRPr="0058137D">
        <w:rPr>
          <w:noProof/>
        </w:rPr>
        <w:t>(30:15).</w:t>
      </w:r>
    </w:p>
    <w:p w14:paraId="3091A077" w14:textId="77777777" w:rsidR="0058137D" w:rsidRPr="0058137D" w:rsidRDefault="0058137D" w:rsidP="0058137D">
      <w:pPr>
        <w:pStyle w:val="EndNoteBibliography"/>
        <w:ind w:left="720" w:hanging="720"/>
        <w:rPr>
          <w:noProof/>
        </w:rPr>
      </w:pPr>
      <w:r w:rsidRPr="0058137D">
        <w:rPr>
          <w:noProof/>
        </w:rPr>
        <w:t xml:space="preserve">Banks, M. S., Geisler, W. S., &amp; Bennett, P. J. (1987). The physical limits of grating visibility. </w:t>
      </w:r>
      <w:r w:rsidRPr="0058137D">
        <w:rPr>
          <w:i/>
          <w:noProof/>
        </w:rPr>
        <w:t>Vision Research, 27</w:t>
      </w:r>
      <w:r w:rsidRPr="0058137D">
        <w:rPr>
          <w:noProof/>
        </w:rPr>
        <w:t>(11), 1915-1924.</w:t>
      </w:r>
    </w:p>
    <w:p w14:paraId="56E8DF43" w14:textId="77777777" w:rsidR="0058137D" w:rsidRPr="0058137D" w:rsidRDefault="0058137D" w:rsidP="0058137D">
      <w:pPr>
        <w:pStyle w:val="EndNoteBibliography"/>
        <w:ind w:left="720" w:hanging="720"/>
        <w:rPr>
          <w:noProof/>
        </w:rPr>
      </w:pPr>
      <w:r w:rsidRPr="0058137D">
        <w:rPr>
          <w:noProof/>
        </w:rPr>
        <w:t xml:space="preserve">Brainard, D. H. (1989). Calibration of a computer controlled color monitor. </w:t>
      </w:r>
      <w:r w:rsidRPr="0058137D">
        <w:rPr>
          <w:i/>
          <w:noProof/>
        </w:rPr>
        <w:t>Color Research &amp; Application, 14</w:t>
      </w:r>
      <w:r w:rsidRPr="0058137D">
        <w:rPr>
          <w:noProof/>
        </w:rPr>
        <w:t>(1), 23-34.</w:t>
      </w:r>
    </w:p>
    <w:p w14:paraId="65404427" w14:textId="77777777" w:rsidR="0058137D" w:rsidRPr="0058137D" w:rsidRDefault="0058137D" w:rsidP="0058137D">
      <w:pPr>
        <w:pStyle w:val="EndNoteBibliography"/>
        <w:ind w:left="720" w:hanging="720"/>
        <w:rPr>
          <w:noProof/>
        </w:rPr>
      </w:pPr>
      <w:r w:rsidRPr="0058137D">
        <w:rPr>
          <w:noProof/>
        </w:rPr>
        <w:t xml:space="preserve">Brainard, D. H. (2015). Color and the Cone Mosaic. </w:t>
      </w:r>
      <w:r w:rsidRPr="0058137D">
        <w:rPr>
          <w:i/>
          <w:noProof/>
        </w:rPr>
        <w:t>Annu Rev Vis Sci, 1</w:t>
      </w:r>
      <w:r w:rsidRPr="0058137D">
        <w:rPr>
          <w:noProof/>
        </w:rPr>
        <w:t>, 519-546.</w:t>
      </w:r>
    </w:p>
    <w:p w14:paraId="69037D52" w14:textId="77777777" w:rsidR="0058137D" w:rsidRPr="0058137D" w:rsidRDefault="0058137D" w:rsidP="0058137D">
      <w:pPr>
        <w:pStyle w:val="EndNoteBibliography"/>
        <w:ind w:left="720" w:hanging="720"/>
        <w:rPr>
          <w:noProof/>
        </w:rPr>
      </w:pPr>
      <w:r w:rsidRPr="0058137D">
        <w:rPr>
          <w:noProof/>
        </w:rPr>
        <w:t xml:space="preserve">Brainard, D. H., &amp; Freeman, W. T. (1997). Bayesian color constancy. </w:t>
      </w:r>
      <w:r w:rsidRPr="0058137D">
        <w:rPr>
          <w:i/>
          <w:noProof/>
        </w:rPr>
        <w:t>J Opt Soc Am A Opt Image Sci Vis, 14</w:t>
      </w:r>
      <w:r w:rsidRPr="0058137D">
        <w:rPr>
          <w:noProof/>
        </w:rPr>
        <w:t>(7), 1393-1411.</w:t>
      </w:r>
    </w:p>
    <w:p w14:paraId="2124726E" w14:textId="77777777" w:rsidR="0058137D" w:rsidRPr="0058137D" w:rsidRDefault="0058137D" w:rsidP="0058137D">
      <w:pPr>
        <w:pStyle w:val="EndNoteBibliography"/>
        <w:ind w:left="720" w:hanging="720"/>
        <w:rPr>
          <w:noProof/>
        </w:rPr>
      </w:pPr>
      <w:r w:rsidRPr="0058137D">
        <w:rPr>
          <w:noProof/>
        </w:rPr>
        <w:t xml:space="preserve">Brainard, D. H., &amp; Maloney, L. T. (2011). Surface color perception and equivalent illumination models. </w:t>
      </w:r>
      <w:r w:rsidRPr="0058137D">
        <w:rPr>
          <w:i/>
          <w:noProof/>
        </w:rPr>
        <w:t>J Vis, 11</w:t>
      </w:r>
      <w:r w:rsidRPr="0058137D">
        <w:rPr>
          <w:noProof/>
        </w:rPr>
        <w:t>(5).</w:t>
      </w:r>
    </w:p>
    <w:p w14:paraId="46596546" w14:textId="77777777" w:rsidR="0058137D" w:rsidRPr="0058137D" w:rsidRDefault="0058137D" w:rsidP="0058137D">
      <w:pPr>
        <w:pStyle w:val="EndNoteBibliography"/>
        <w:ind w:left="720" w:hanging="720"/>
        <w:rPr>
          <w:noProof/>
        </w:rPr>
      </w:pPr>
      <w:r w:rsidRPr="0058137D">
        <w:rPr>
          <w:noProof/>
        </w:rPr>
        <w:t xml:space="preserve">Brainard, D. H., Pelli, D. G., &amp; Robson, T. (2002). Display characterization. In J. P. Hornak (Ed.), </w:t>
      </w:r>
      <w:r w:rsidRPr="0058137D">
        <w:rPr>
          <w:i/>
          <w:noProof/>
        </w:rPr>
        <w:t>Encylopedia of Imaging Science and Technology</w:t>
      </w:r>
      <w:r w:rsidRPr="0058137D">
        <w:rPr>
          <w:noProof/>
        </w:rPr>
        <w:t xml:space="preserve"> (pp. 172-188). New York: Wiley.</w:t>
      </w:r>
    </w:p>
    <w:p w14:paraId="7DFE2A9A" w14:textId="77777777" w:rsidR="0058137D" w:rsidRPr="0058137D" w:rsidRDefault="0058137D" w:rsidP="0058137D">
      <w:pPr>
        <w:pStyle w:val="EndNoteBibliography"/>
        <w:ind w:left="720" w:hanging="720"/>
        <w:rPr>
          <w:noProof/>
        </w:rPr>
      </w:pPr>
      <w:r w:rsidRPr="0058137D">
        <w:rPr>
          <w:noProof/>
        </w:rPr>
        <w:t xml:space="preserve">Brainard, D. H., &amp; Radonjić, A. (2014). Color constancy. </w:t>
      </w:r>
      <w:r w:rsidRPr="0058137D">
        <w:rPr>
          <w:i/>
          <w:noProof/>
        </w:rPr>
        <w:t>The New Visual Neurosciences, 1</w:t>
      </w:r>
      <w:r w:rsidRPr="0058137D">
        <w:rPr>
          <w:noProof/>
        </w:rPr>
        <w:t>, 545–556.</w:t>
      </w:r>
    </w:p>
    <w:p w14:paraId="36B46436" w14:textId="77777777" w:rsidR="0058137D" w:rsidRPr="0058137D" w:rsidRDefault="0058137D" w:rsidP="0058137D">
      <w:pPr>
        <w:pStyle w:val="EndNoteBibliography"/>
        <w:ind w:left="720" w:hanging="720"/>
        <w:rPr>
          <w:noProof/>
        </w:rPr>
      </w:pPr>
      <w:r w:rsidRPr="0058137D">
        <w:rPr>
          <w:noProof/>
        </w:rPr>
        <w:t xml:space="preserve">Brascamp, J. W., &amp; Shevell, S. K. (2021). The certainty of ambiguity in visual neural representations. </w:t>
      </w:r>
      <w:r w:rsidRPr="0058137D">
        <w:rPr>
          <w:i/>
          <w:noProof/>
        </w:rPr>
        <w:t>Annual Review of Vision Science, in press</w:t>
      </w:r>
      <w:r w:rsidRPr="0058137D">
        <w:rPr>
          <w:noProof/>
        </w:rPr>
        <w:t>.</w:t>
      </w:r>
    </w:p>
    <w:p w14:paraId="5EB3C708" w14:textId="77777777" w:rsidR="0058137D" w:rsidRPr="0058137D" w:rsidRDefault="0058137D" w:rsidP="0058137D">
      <w:pPr>
        <w:pStyle w:val="EndNoteBibliography"/>
        <w:ind w:left="720" w:hanging="720"/>
        <w:rPr>
          <w:noProof/>
        </w:rPr>
      </w:pPr>
      <w:r w:rsidRPr="0058137D">
        <w:rPr>
          <w:noProof/>
        </w:rPr>
        <w:t xml:space="preserve">Brindley, G. S. (1960). </w:t>
      </w:r>
      <w:r w:rsidRPr="0058137D">
        <w:rPr>
          <w:i/>
          <w:noProof/>
        </w:rPr>
        <w:t>Physiology of the Retina and the Visual Pathway</w:t>
      </w:r>
      <w:r w:rsidRPr="0058137D">
        <w:rPr>
          <w:noProof/>
        </w:rPr>
        <w:t>. London: Arnold.</w:t>
      </w:r>
    </w:p>
    <w:p w14:paraId="15F26B79" w14:textId="77777777" w:rsidR="0058137D" w:rsidRPr="0058137D" w:rsidRDefault="0058137D" w:rsidP="0058137D">
      <w:pPr>
        <w:pStyle w:val="EndNoteBibliography"/>
        <w:ind w:left="720" w:hanging="720"/>
        <w:rPr>
          <w:noProof/>
        </w:rPr>
      </w:pPr>
      <w:r w:rsidRPr="0058137D">
        <w:rPr>
          <w:noProof/>
        </w:rPr>
        <w:t xml:space="preserve">Brown, R. O., &amp; MacLeod, D. I. A. (1997). Color appearance depends on the variance of surround colors. </w:t>
      </w:r>
      <w:r w:rsidRPr="0058137D">
        <w:rPr>
          <w:i/>
          <w:noProof/>
        </w:rPr>
        <w:t>Current Biology, 7</w:t>
      </w:r>
      <w:r w:rsidRPr="0058137D">
        <w:rPr>
          <w:noProof/>
        </w:rPr>
        <w:t>, 844-849.</w:t>
      </w:r>
    </w:p>
    <w:p w14:paraId="3834CB9E" w14:textId="77777777" w:rsidR="0058137D" w:rsidRPr="0058137D" w:rsidRDefault="0058137D" w:rsidP="0058137D">
      <w:pPr>
        <w:pStyle w:val="EndNoteBibliography"/>
        <w:ind w:left="720" w:hanging="720"/>
        <w:rPr>
          <w:noProof/>
        </w:rPr>
      </w:pPr>
      <w:r w:rsidRPr="0058137D">
        <w:rPr>
          <w:noProof/>
        </w:rPr>
        <w:t xml:space="preserve">Burge, J. (2020). Image-Computable Ideal Observers for Tasks with Natural Stimuli. </w:t>
      </w:r>
      <w:r w:rsidRPr="0058137D">
        <w:rPr>
          <w:i/>
          <w:noProof/>
        </w:rPr>
        <w:t>Annu Rev Vis Sci, 6</w:t>
      </w:r>
      <w:r w:rsidRPr="0058137D">
        <w:rPr>
          <w:noProof/>
        </w:rPr>
        <w:t>, 491-517.</w:t>
      </w:r>
    </w:p>
    <w:p w14:paraId="755DF0D1" w14:textId="77777777" w:rsidR="0058137D" w:rsidRPr="0058137D" w:rsidRDefault="0058137D" w:rsidP="0058137D">
      <w:pPr>
        <w:pStyle w:val="EndNoteBibliography"/>
        <w:ind w:left="720" w:hanging="720"/>
        <w:rPr>
          <w:noProof/>
        </w:rPr>
      </w:pPr>
      <w:r w:rsidRPr="0058137D">
        <w:rPr>
          <w:noProof/>
        </w:rPr>
        <w:t xml:space="preserve">Burge, J., &amp; Geisler, W. S. (2011). Optimal defocus estimation in individual natural images. </w:t>
      </w:r>
      <w:r w:rsidRPr="0058137D">
        <w:rPr>
          <w:i/>
          <w:noProof/>
        </w:rPr>
        <w:t>Proc Natl Acad Sci U S A, 108</w:t>
      </w:r>
      <w:r w:rsidRPr="0058137D">
        <w:rPr>
          <w:noProof/>
        </w:rPr>
        <w:t>(40), 16849-16854.</w:t>
      </w:r>
    </w:p>
    <w:p w14:paraId="4FFFDCBE" w14:textId="77777777" w:rsidR="0058137D" w:rsidRPr="0058137D" w:rsidRDefault="0058137D" w:rsidP="0058137D">
      <w:pPr>
        <w:pStyle w:val="EndNoteBibliography"/>
        <w:ind w:left="720" w:hanging="720"/>
        <w:rPr>
          <w:noProof/>
        </w:rPr>
      </w:pPr>
      <w:r w:rsidRPr="0058137D">
        <w:rPr>
          <w:noProof/>
        </w:rPr>
        <w:t xml:space="preserve">Burge, J., &amp; Geisler, W. S. (2014). Optimal disparity estimation in natural stereo images. </w:t>
      </w:r>
      <w:r w:rsidRPr="0058137D">
        <w:rPr>
          <w:i/>
          <w:noProof/>
        </w:rPr>
        <w:t>Journal of Vision, 14</w:t>
      </w:r>
      <w:r w:rsidRPr="0058137D">
        <w:rPr>
          <w:noProof/>
        </w:rPr>
        <w:t>(2).</w:t>
      </w:r>
    </w:p>
    <w:p w14:paraId="72DACAE8" w14:textId="77777777" w:rsidR="0058137D" w:rsidRPr="0058137D" w:rsidRDefault="0058137D" w:rsidP="0058137D">
      <w:pPr>
        <w:pStyle w:val="EndNoteBibliography"/>
        <w:ind w:left="720" w:hanging="720"/>
        <w:rPr>
          <w:noProof/>
        </w:rPr>
      </w:pPr>
      <w:r w:rsidRPr="0058137D">
        <w:rPr>
          <w:noProof/>
        </w:rPr>
        <w:t xml:space="preserve">Burge, J., &amp; Geisler, W. S. (2015). Optimal speed estimation in natural image movies predicts human performance. </w:t>
      </w:r>
      <w:r w:rsidRPr="0058137D">
        <w:rPr>
          <w:i/>
          <w:noProof/>
        </w:rPr>
        <w:t>Nat Commun, 6</w:t>
      </w:r>
      <w:r w:rsidRPr="0058137D">
        <w:rPr>
          <w:noProof/>
        </w:rPr>
        <w:t>, 7900.</w:t>
      </w:r>
    </w:p>
    <w:p w14:paraId="3B312238" w14:textId="77777777" w:rsidR="0058137D" w:rsidRPr="0058137D" w:rsidRDefault="0058137D" w:rsidP="0058137D">
      <w:pPr>
        <w:pStyle w:val="EndNoteBibliography"/>
        <w:ind w:left="720" w:hanging="720"/>
        <w:rPr>
          <w:noProof/>
        </w:rPr>
      </w:pPr>
      <w:r w:rsidRPr="0058137D">
        <w:rPr>
          <w:noProof/>
        </w:rPr>
        <w:t xml:space="preserve">Burge, J., &amp; Jaini, P. (2017). Accuracy Maximization Analysis for Sensory-Perceptual Tasks: Computational Improvements, Filter Robustness, and Coding Advantages for Scaled Additive Noise. </w:t>
      </w:r>
      <w:r w:rsidRPr="0058137D">
        <w:rPr>
          <w:i/>
          <w:noProof/>
        </w:rPr>
        <w:t>PLoS Comput Biol, 13</w:t>
      </w:r>
      <w:r w:rsidRPr="0058137D">
        <w:rPr>
          <w:noProof/>
        </w:rPr>
        <w:t>(2), e1005281.</w:t>
      </w:r>
    </w:p>
    <w:p w14:paraId="3931C625" w14:textId="77777777" w:rsidR="0058137D" w:rsidRPr="0058137D" w:rsidRDefault="0058137D" w:rsidP="0058137D">
      <w:pPr>
        <w:pStyle w:val="EndNoteBibliography"/>
        <w:ind w:left="720" w:hanging="720"/>
        <w:rPr>
          <w:noProof/>
        </w:rPr>
      </w:pPr>
      <w:r w:rsidRPr="0058137D">
        <w:rPr>
          <w:noProof/>
        </w:rPr>
        <w:t xml:space="preserve">Chin, B. M., &amp; Burge, J. (2020). Predicting the Partition of Behavioral Variability in Speed Perception with Naturalistic Stimuli. </w:t>
      </w:r>
      <w:r w:rsidRPr="0058137D">
        <w:rPr>
          <w:i/>
          <w:noProof/>
        </w:rPr>
        <w:t>J Neurosci, 40</w:t>
      </w:r>
      <w:r w:rsidRPr="0058137D">
        <w:rPr>
          <w:noProof/>
        </w:rPr>
        <w:t>(4), 864-879.</w:t>
      </w:r>
    </w:p>
    <w:p w14:paraId="7D62BA38" w14:textId="77777777" w:rsidR="0058137D" w:rsidRPr="0058137D" w:rsidRDefault="0058137D" w:rsidP="0058137D">
      <w:pPr>
        <w:pStyle w:val="EndNoteBibliography"/>
        <w:ind w:left="720" w:hanging="720"/>
        <w:rPr>
          <w:noProof/>
        </w:rPr>
      </w:pPr>
      <w:r w:rsidRPr="0058137D">
        <w:rPr>
          <w:noProof/>
        </w:rPr>
        <w:t xml:space="preserve">CIE. (2007). </w:t>
      </w:r>
      <w:r w:rsidRPr="0058137D">
        <w:rPr>
          <w:i/>
          <w:noProof/>
        </w:rPr>
        <w:t>Fundamental chromaticity diagram with physiological axes – Parts 1 and 2. Technical Report 170-1</w:t>
      </w:r>
      <w:r w:rsidRPr="0058137D">
        <w:rPr>
          <w:noProof/>
        </w:rPr>
        <w:t>. Vienna: Central Bureau of the Commission Internationale de l' Éclairage.</w:t>
      </w:r>
    </w:p>
    <w:p w14:paraId="39C0742D" w14:textId="77777777" w:rsidR="0058137D" w:rsidRPr="0058137D" w:rsidRDefault="0058137D" w:rsidP="0058137D">
      <w:pPr>
        <w:pStyle w:val="EndNoteBibliography"/>
        <w:ind w:left="720" w:hanging="720"/>
        <w:rPr>
          <w:noProof/>
        </w:rPr>
      </w:pPr>
      <w:r w:rsidRPr="0058137D">
        <w:rPr>
          <w:noProof/>
        </w:rPr>
        <w:t xml:space="preserve">Cohen, M. R., &amp; Maunsell, J. H. (2011). Using neuronal populations to study the mechanisms underlying spatial and feature attention. </w:t>
      </w:r>
      <w:r w:rsidRPr="0058137D">
        <w:rPr>
          <w:i/>
          <w:noProof/>
        </w:rPr>
        <w:t>Neuron, 70</w:t>
      </w:r>
      <w:r w:rsidRPr="0058137D">
        <w:rPr>
          <w:noProof/>
        </w:rPr>
        <w:t>(6), 1192-1204.</w:t>
      </w:r>
    </w:p>
    <w:p w14:paraId="698BF9E4" w14:textId="77777777" w:rsidR="0058137D" w:rsidRPr="0058137D" w:rsidRDefault="0058137D" w:rsidP="0058137D">
      <w:pPr>
        <w:pStyle w:val="EndNoteBibliography"/>
        <w:ind w:left="720" w:hanging="720"/>
        <w:rPr>
          <w:noProof/>
        </w:rPr>
      </w:pPr>
      <w:r w:rsidRPr="0058137D">
        <w:rPr>
          <w:noProof/>
        </w:rPr>
        <w:t xml:space="preserve">Cottaris, N. P., Jiang, H., Ding, X., Wandell, B. A., &amp; Brainard, D. H. (2019). A computational-observer model of spatial contrast sensitivity: Effects of wave-front-based optics, cone-mosaic structure, and inference engine. </w:t>
      </w:r>
      <w:r w:rsidRPr="0058137D">
        <w:rPr>
          <w:i/>
          <w:noProof/>
        </w:rPr>
        <w:t>J Vis, 19</w:t>
      </w:r>
      <w:r w:rsidRPr="0058137D">
        <w:rPr>
          <w:noProof/>
        </w:rPr>
        <w:t>(4), 8.</w:t>
      </w:r>
    </w:p>
    <w:p w14:paraId="743D9364" w14:textId="77777777" w:rsidR="0058137D" w:rsidRPr="0058137D" w:rsidRDefault="0058137D" w:rsidP="0058137D">
      <w:pPr>
        <w:pStyle w:val="EndNoteBibliography"/>
        <w:ind w:left="720" w:hanging="720"/>
        <w:rPr>
          <w:noProof/>
        </w:rPr>
      </w:pPr>
      <w:r w:rsidRPr="0058137D">
        <w:rPr>
          <w:noProof/>
        </w:rPr>
        <w:t xml:space="preserve">Fechner, G. T. (1966). </w:t>
      </w:r>
      <w:r w:rsidRPr="0058137D">
        <w:rPr>
          <w:i/>
          <w:noProof/>
        </w:rPr>
        <w:t>Elements of psychophysics</w:t>
      </w:r>
      <w:r w:rsidRPr="0058137D">
        <w:rPr>
          <w:noProof/>
        </w:rPr>
        <w:t>. New York: Holt, Rinehart and Winston.</w:t>
      </w:r>
    </w:p>
    <w:p w14:paraId="512A8199" w14:textId="77777777" w:rsidR="0058137D" w:rsidRPr="0058137D" w:rsidRDefault="0058137D" w:rsidP="0058137D">
      <w:pPr>
        <w:pStyle w:val="EndNoteBibliography"/>
        <w:ind w:left="720" w:hanging="720"/>
        <w:rPr>
          <w:noProof/>
        </w:rPr>
      </w:pPr>
      <w:r w:rsidRPr="0058137D">
        <w:rPr>
          <w:noProof/>
        </w:rPr>
        <w:lastRenderedPageBreak/>
        <w:t xml:space="preserve">Foster, D. H. (2011). Color constancy. </w:t>
      </w:r>
      <w:r w:rsidRPr="0058137D">
        <w:rPr>
          <w:i/>
          <w:noProof/>
        </w:rPr>
        <w:t>Vision Res, 51</w:t>
      </w:r>
      <w:r w:rsidRPr="0058137D">
        <w:rPr>
          <w:noProof/>
        </w:rPr>
        <w:t>(7), 674-700.</w:t>
      </w:r>
    </w:p>
    <w:p w14:paraId="221A4236" w14:textId="77777777" w:rsidR="0058137D" w:rsidRPr="0058137D" w:rsidRDefault="0058137D" w:rsidP="0058137D">
      <w:pPr>
        <w:pStyle w:val="EndNoteBibliography"/>
        <w:ind w:left="720" w:hanging="720"/>
        <w:rPr>
          <w:noProof/>
        </w:rPr>
      </w:pPr>
      <w:r w:rsidRPr="0058137D">
        <w:rPr>
          <w:noProof/>
        </w:rPr>
        <w:t xml:space="preserve">Gegenfurtner, K., &amp; Kiper, D. C. (1992). Contrast detection in luminance and chromatic noise. </w:t>
      </w:r>
      <w:r w:rsidRPr="0058137D">
        <w:rPr>
          <w:i/>
          <w:noProof/>
        </w:rPr>
        <w:t>Journal of the Optical Society of America A, 9</w:t>
      </w:r>
      <w:r w:rsidRPr="0058137D">
        <w:rPr>
          <w:noProof/>
        </w:rPr>
        <w:t>(11), 1880-1888.</w:t>
      </w:r>
    </w:p>
    <w:p w14:paraId="5FFF45CB" w14:textId="77777777" w:rsidR="0058137D" w:rsidRPr="0058137D" w:rsidRDefault="0058137D" w:rsidP="0058137D">
      <w:pPr>
        <w:pStyle w:val="EndNoteBibliography"/>
        <w:ind w:left="720" w:hanging="720"/>
        <w:rPr>
          <w:noProof/>
        </w:rPr>
      </w:pPr>
      <w:r w:rsidRPr="0058137D">
        <w:rPr>
          <w:noProof/>
        </w:rPr>
        <w:t xml:space="preserve">Geisler, W. S., Najemnik, J., &amp; Ing, A. D. (2009). Optimal stimulus encoders for natural tasks. </w:t>
      </w:r>
      <w:r w:rsidRPr="0058137D">
        <w:rPr>
          <w:i/>
          <w:noProof/>
        </w:rPr>
        <w:t>J Vis, 9</w:t>
      </w:r>
      <w:r w:rsidRPr="0058137D">
        <w:rPr>
          <w:noProof/>
        </w:rPr>
        <w:t>(13), 17 11-16.</w:t>
      </w:r>
    </w:p>
    <w:p w14:paraId="377A3E87" w14:textId="77777777" w:rsidR="0058137D" w:rsidRPr="0058137D" w:rsidRDefault="0058137D" w:rsidP="0058137D">
      <w:pPr>
        <w:pStyle w:val="EndNoteBibliography"/>
        <w:ind w:left="720" w:hanging="720"/>
        <w:rPr>
          <w:noProof/>
        </w:rPr>
      </w:pPr>
      <w:r w:rsidRPr="0058137D">
        <w:rPr>
          <w:noProof/>
        </w:rPr>
        <w:t xml:space="preserve">Gilchrist, A. L. (2006). </w:t>
      </w:r>
      <w:r w:rsidRPr="0058137D">
        <w:rPr>
          <w:i/>
          <w:noProof/>
        </w:rPr>
        <w:t>Seeing Black and White</w:t>
      </w:r>
      <w:r w:rsidRPr="0058137D">
        <w:rPr>
          <w:noProof/>
        </w:rPr>
        <w:t>. Oxford: Oxford University Press.</w:t>
      </w:r>
    </w:p>
    <w:p w14:paraId="55F2105E" w14:textId="77777777" w:rsidR="0058137D" w:rsidRPr="0058137D" w:rsidRDefault="0058137D" w:rsidP="0058137D">
      <w:pPr>
        <w:pStyle w:val="EndNoteBibliography"/>
        <w:ind w:left="720" w:hanging="720"/>
        <w:rPr>
          <w:noProof/>
        </w:rPr>
      </w:pPr>
      <w:r w:rsidRPr="0058137D">
        <w:rPr>
          <w:noProof/>
        </w:rPr>
        <w:t xml:space="preserve">Giulianini, F., &amp; Eskew, R. T., Jr. (1998). Chromatic masking in the (DL/L, DM/M) plane of cone-contrast space reveals only two detection mechanisms. </w:t>
      </w:r>
      <w:r w:rsidRPr="0058137D">
        <w:rPr>
          <w:i/>
          <w:noProof/>
        </w:rPr>
        <w:t>Vision Research, 38</w:t>
      </w:r>
      <w:r w:rsidRPr="0058137D">
        <w:rPr>
          <w:noProof/>
        </w:rPr>
        <w:t>, 3913-3926.</w:t>
      </w:r>
    </w:p>
    <w:p w14:paraId="160ECAAB" w14:textId="77777777" w:rsidR="0058137D" w:rsidRPr="0058137D" w:rsidRDefault="0058137D" w:rsidP="0058137D">
      <w:pPr>
        <w:pStyle w:val="EndNoteBibliography"/>
        <w:ind w:left="720" w:hanging="720"/>
        <w:rPr>
          <w:noProof/>
        </w:rPr>
      </w:pPr>
      <w:r w:rsidRPr="0058137D">
        <w:rPr>
          <w:noProof/>
        </w:rPr>
        <w:t xml:space="preserve">Green, D. M., &amp; Swets, J. A. (1996). </w:t>
      </w:r>
      <w:r w:rsidRPr="0058137D">
        <w:rPr>
          <w:i/>
          <w:noProof/>
        </w:rPr>
        <w:t>Signal detection theory and psychophysics</w:t>
      </w:r>
      <w:r w:rsidRPr="0058137D">
        <w:rPr>
          <w:noProof/>
        </w:rPr>
        <w:t xml:space="preserve"> (Vol. 1). New York: Wiley.</w:t>
      </w:r>
    </w:p>
    <w:p w14:paraId="7F9B6612" w14:textId="77777777" w:rsidR="0058137D" w:rsidRPr="0058137D" w:rsidRDefault="0058137D" w:rsidP="0058137D">
      <w:pPr>
        <w:pStyle w:val="EndNoteBibliography"/>
        <w:ind w:left="720" w:hanging="720"/>
        <w:rPr>
          <w:noProof/>
        </w:rPr>
      </w:pPr>
      <w:r w:rsidRPr="0058137D">
        <w:rPr>
          <w:noProof/>
        </w:rPr>
        <w:t xml:space="preserve">Heasly, B. S., Cottaris, N. P., Lichtman, D. P., Xiao, B., &amp; Brainard, D. H. (2014). RenderToolbox3: MATLAB tools that facilitate physically based stimulus rendering for vision research. </w:t>
      </w:r>
      <w:r w:rsidRPr="0058137D">
        <w:rPr>
          <w:i/>
          <w:noProof/>
        </w:rPr>
        <w:t>J Vis, 14</w:t>
      </w:r>
      <w:r w:rsidRPr="0058137D">
        <w:rPr>
          <w:noProof/>
        </w:rPr>
        <w:t>(2).</w:t>
      </w:r>
    </w:p>
    <w:p w14:paraId="4929EFBD" w14:textId="77777777" w:rsidR="0058137D" w:rsidRPr="0058137D" w:rsidRDefault="0058137D" w:rsidP="0058137D">
      <w:pPr>
        <w:pStyle w:val="EndNoteBibliography"/>
        <w:ind w:left="720" w:hanging="720"/>
        <w:rPr>
          <w:noProof/>
        </w:rPr>
      </w:pPr>
      <w:r w:rsidRPr="0058137D">
        <w:rPr>
          <w:noProof/>
        </w:rPr>
        <w:t xml:space="preserve">Helmholtz, H. (1896). </w:t>
      </w:r>
      <w:r w:rsidRPr="0058137D">
        <w:rPr>
          <w:i/>
          <w:noProof/>
        </w:rPr>
        <w:t>Physiological Optics</w:t>
      </w:r>
      <w:r w:rsidRPr="0058137D">
        <w:rPr>
          <w:noProof/>
        </w:rPr>
        <w:t>. New York: Dover Publications, Inc.</w:t>
      </w:r>
    </w:p>
    <w:p w14:paraId="23144C6D" w14:textId="77777777" w:rsidR="0058137D" w:rsidRPr="0058137D" w:rsidRDefault="0058137D" w:rsidP="0058137D">
      <w:pPr>
        <w:pStyle w:val="EndNoteBibliography"/>
        <w:ind w:left="720" w:hanging="720"/>
        <w:rPr>
          <w:noProof/>
        </w:rPr>
      </w:pPr>
      <w:r w:rsidRPr="0058137D">
        <w:rPr>
          <w:noProof/>
        </w:rPr>
        <w:t xml:space="preserve">Henning, G. B., Hertz, B. G., &amp; Hinton, J. L. (1981). Effects of different hypothetical detection mechanisms on the shape of spatial-frequency filters inferred from masking experiments: I. Noise masks. </w:t>
      </w:r>
      <w:r w:rsidRPr="0058137D">
        <w:rPr>
          <w:i/>
          <w:noProof/>
        </w:rPr>
        <w:t>Journal of the Optical Society of America, 71</w:t>
      </w:r>
      <w:r w:rsidRPr="0058137D">
        <w:rPr>
          <w:noProof/>
        </w:rPr>
        <w:t>(5), 574-581.</w:t>
      </w:r>
    </w:p>
    <w:p w14:paraId="1CCA46FE" w14:textId="77777777" w:rsidR="0058137D" w:rsidRPr="0058137D" w:rsidRDefault="0058137D" w:rsidP="0058137D">
      <w:pPr>
        <w:pStyle w:val="EndNoteBibliography"/>
        <w:ind w:left="720" w:hanging="720"/>
        <w:rPr>
          <w:noProof/>
        </w:rPr>
      </w:pPr>
      <w:r w:rsidRPr="0058137D">
        <w:rPr>
          <w:noProof/>
        </w:rPr>
        <w:t xml:space="preserve">Hillis, J. M., &amp; Brainard, D. H. (2005). Do common mechanisms of adaptation mediate color discrimination and appearance? Uniform backgrounds. </w:t>
      </w:r>
      <w:r w:rsidRPr="0058137D">
        <w:rPr>
          <w:i/>
          <w:noProof/>
        </w:rPr>
        <w:t>J Opt Soc Am A Opt Image Sci Vis, 22</w:t>
      </w:r>
      <w:r w:rsidRPr="0058137D">
        <w:rPr>
          <w:noProof/>
        </w:rPr>
        <w:t>(10), 2090-2106.</w:t>
      </w:r>
    </w:p>
    <w:p w14:paraId="09D59BD4" w14:textId="77777777" w:rsidR="0058137D" w:rsidRPr="0058137D" w:rsidRDefault="0058137D" w:rsidP="0058137D">
      <w:pPr>
        <w:pStyle w:val="EndNoteBibliography"/>
        <w:ind w:left="720" w:hanging="720"/>
        <w:rPr>
          <w:noProof/>
        </w:rPr>
      </w:pPr>
      <w:r w:rsidRPr="0058137D">
        <w:rPr>
          <w:noProof/>
        </w:rPr>
        <w:t xml:space="preserve">Hillis, J. M., &amp; Brainard, D. H. (2007a). Distinct mechanisms mediate visual detection and identification. </w:t>
      </w:r>
      <w:r w:rsidRPr="0058137D">
        <w:rPr>
          <w:i/>
          <w:noProof/>
        </w:rPr>
        <w:t>Curr Biol, 17</w:t>
      </w:r>
      <w:r w:rsidRPr="0058137D">
        <w:rPr>
          <w:noProof/>
        </w:rPr>
        <w:t>(19), 1714-1719.</w:t>
      </w:r>
    </w:p>
    <w:p w14:paraId="24656826" w14:textId="77777777" w:rsidR="0058137D" w:rsidRPr="0058137D" w:rsidRDefault="0058137D" w:rsidP="0058137D">
      <w:pPr>
        <w:pStyle w:val="EndNoteBibliography"/>
        <w:ind w:left="720" w:hanging="720"/>
        <w:rPr>
          <w:noProof/>
        </w:rPr>
      </w:pPr>
      <w:r w:rsidRPr="0058137D">
        <w:rPr>
          <w:noProof/>
        </w:rPr>
        <w:t xml:space="preserve">Hillis, J. M., &amp; Brainard, D. H. (2007b). Do common mechanisms of adaptation mediate color discrimination and appearance? Contrast adaptation. </w:t>
      </w:r>
      <w:r w:rsidRPr="0058137D">
        <w:rPr>
          <w:i/>
          <w:noProof/>
        </w:rPr>
        <w:t>J Opt Soc Am A Opt Image Sci Vis, 24</w:t>
      </w:r>
      <w:r w:rsidRPr="0058137D">
        <w:rPr>
          <w:noProof/>
        </w:rPr>
        <w:t>(8), 2122-2133.</w:t>
      </w:r>
    </w:p>
    <w:p w14:paraId="3452C5E4" w14:textId="77777777" w:rsidR="0058137D" w:rsidRPr="0058137D" w:rsidRDefault="0058137D" w:rsidP="0058137D">
      <w:pPr>
        <w:pStyle w:val="EndNoteBibliography"/>
        <w:ind w:left="720" w:hanging="720"/>
        <w:rPr>
          <w:noProof/>
        </w:rPr>
      </w:pPr>
      <w:r w:rsidRPr="0058137D">
        <w:rPr>
          <w:noProof/>
        </w:rPr>
        <w:t xml:space="preserve">Hurlbert, A. (2019). Challenges to color constancy in a contemporary light. </w:t>
      </w:r>
      <w:r w:rsidRPr="0058137D">
        <w:rPr>
          <w:i/>
          <w:noProof/>
        </w:rPr>
        <w:t>Current Opinion in Behavioral Sciences, 30</w:t>
      </w:r>
      <w:r w:rsidRPr="0058137D">
        <w:rPr>
          <w:noProof/>
        </w:rPr>
        <w:t>, 186-193.</w:t>
      </w:r>
    </w:p>
    <w:p w14:paraId="20CD97F8" w14:textId="77777777" w:rsidR="0058137D" w:rsidRPr="0058137D" w:rsidRDefault="0058137D" w:rsidP="0058137D">
      <w:pPr>
        <w:pStyle w:val="EndNoteBibliography"/>
        <w:ind w:left="720" w:hanging="720"/>
        <w:rPr>
          <w:noProof/>
        </w:rPr>
      </w:pPr>
      <w:r w:rsidRPr="0058137D">
        <w:rPr>
          <w:noProof/>
        </w:rPr>
        <w:t xml:space="preserve">Jaini, P., &amp; Burge, J. (2017). Linking normative models of natural tasks to descriptive models of neural response. </w:t>
      </w:r>
      <w:r w:rsidRPr="0058137D">
        <w:rPr>
          <w:i/>
          <w:noProof/>
        </w:rPr>
        <w:t>J Vis, 17</w:t>
      </w:r>
      <w:r w:rsidRPr="0058137D">
        <w:rPr>
          <w:noProof/>
        </w:rPr>
        <w:t>(12), 16.</w:t>
      </w:r>
    </w:p>
    <w:p w14:paraId="45A2A58B" w14:textId="77777777" w:rsidR="0058137D" w:rsidRPr="0058137D" w:rsidRDefault="0058137D" w:rsidP="0058137D">
      <w:pPr>
        <w:pStyle w:val="EndNoteBibliography"/>
        <w:ind w:left="720" w:hanging="720"/>
        <w:rPr>
          <w:noProof/>
        </w:rPr>
      </w:pPr>
      <w:r w:rsidRPr="0058137D">
        <w:rPr>
          <w:noProof/>
        </w:rPr>
        <w:t>Jakob, W. (2010). Mitsuba renderer.</w:t>
      </w:r>
    </w:p>
    <w:p w14:paraId="52638FC4" w14:textId="77777777" w:rsidR="0058137D" w:rsidRPr="0058137D" w:rsidRDefault="0058137D" w:rsidP="0058137D">
      <w:pPr>
        <w:pStyle w:val="EndNoteBibliography"/>
        <w:ind w:left="720" w:hanging="720"/>
        <w:rPr>
          <w:noProof/>
        </w:rPr>
      </w:pPr>
      <w:r w:rsidRPr="0058137D">
        <w:rPr>
          <w:noProof/>
        </w:rPr>
        <w:t xml:space="preserve">Kelly, K. L., Gibson, K. S., &amp; Nickerson, D. (1943). Tristimulus specification of the Munsell book of color from spectrophoto-metric measurements. </w:t>
      </w:r>
      <w:r w:rsidRPr="0058137D">
        <w:rPr>
          <w:i/>
          <w:noProof/>
        </w:rPr>
        <w:t>Journal of the Optical Society of America, 33</w:t>
      </w:r>
      <w:r w:rsidRPr="0058137D">
        <w:rPr>
          <w:noProof/>
        </w:rPr>
        <w:t>(7), 355-376.</w:t>
      </w:r>
    </w:p>
    <w:p w14:paraId="0A0BFE29" w14:textId="77777777" w:rsidR="0058137D" w:rsidRPr="0058137D" w:rsidRDefault="0058137D" w:rsidP="0058137D">
      <w:pPr>
        <w:pStyle w:val="EndNoteBibliography"/>
        <w:ind w:left="720" w:hanging="720"/>
        <w:rPr>
          <w:noProof/>
        </w:rPr>
      </w:pPr>
      <w:r w:rsidRPr="0058137D">
        <w:rPr>
          <w:noProof/>
        </w:rPr>
        <w:t xml:space="preserve">Kingdom, F. A. (2011). Lightness, brightness and transparency: a quarter century of new ideas, captivating demonstrations and unrelenting controversy. </w:t>
      </w:r>
      <w:r w:rsidRPr="0058137D">
        <w:rPr>
          <w:i/>
          <w:noProof/>
        </w:rPr>
        <w:t>Vision Res, 51</w:t>
      </w:r>
      <w:r w:rsidRPr="0058137D">
        <w:rPr>
          <w:noProof/>
        </w:rPr>
        <w:t>(7), 652-673.</w:t>
      </w:r>
    </w:p>
    <w:p w14:paraId="45DD579E" w14:textId="77777777" w:rsidR="0058137D" w:rsidRPr="0058137D" w:rsidRDefault="0058137D" w:rsidP="0058137D">
      <w:pPr>
        <w:pStyle w:val="EndNoteBibliography"/>
        <w:ind w:left="720" w:hanging="720"/>
        <w:rPr>
          <w:noProof/>
        </w:rPr>
      </w:pPr>
      <w:r w:rsidRPr="0058137D">
        <w:rPr>
          <w:noProof/>
        </w:rPr>
        <w:t xml:space="preserve">Knill, D. C., &amp; Richards, W. (1996). </w:t>
      </w:r>
      <w:r w:rsidRPr="0058137D">
        <w:rPr>
          <w:i/>
          <w:noProof/>
        </w:rPr>
        <w:t>Perception as Bayesian Inference</w:t>
      </w:r>
      <w:r w:rsidRPr="0058137D">
        <w:rPr>
          <w:noProof/>
        </w:rPr>
        <w:t>. Cambridge: Cambridge University Press.</w:t>
      </w:r>
    </w:p>
    <w:p w14:paraId="0EB4637E" w14:textId="77777777" w:rsidR="0058137D" w:rsidRPr="0058137D" w:rsidRDefault="0058137D" w:rsidP="0058137D">
      <w:pPr>
        <w:pStyle w:val="EndNoteBibliography"/>
        <w:ind w:left="720" w:hanging="720"/>
        <w:rPr>
          <w:noProof/>
        </w:rPr>
      </w:pPr>
      <w:r w:rsidRPr="0058137D">
        <w:rPr>
          <w:noProof/>
        </w:rPr>
        <w:t xml:space="preserve">Legge, G. E., Kersten, D., &amp; Burgess, A. E. (1987). Contrast discrimination in noise. </w:t>
      </w:r>
      <w:r w:rsidRPr="0058137D">
        <w:rPr>
          <w:i/>
          <w:noProof/>
        </w:rPr>
        <w:t>Journal of the Optical Society A, 4</w:t>
      </w:r>
      <w:r w:rsidRPr="0058137D">
        <w:rPr>
          <w:noProof/>
        </w:rPr>
        <w:t>(2), 391-404.</w:t>
      </w:r>
    </w:p>
    <w:p w14:paraId="25FDED6A" w14:textId="77777777" w:rsidR="0058137D" w:rsidRPr="0058137D" w:rsidRDefault="0058137D" w:rsidP="0058137D">
      <w:pPr>
        <w:pStyle w:val="EndNoteBibliography"/>
        <w:ind w:left="720" w:hanging="720"/>
        <w:rPr>
          <w:noProof/>
        </w:rPr>
      </w:pPr>
      <w:r w:rsidRPr="0058137D">
        <w:rPr>
          <w:noProof/>
        </w:rPr>
        <w:t xml:space="preserve">Losada, M. A., &amp; Mullen, K. T. (1995). Color and luminance spatial tuning estimated by noise masking in the absence of off-frequency looking. </w:t>
      </w:r>
      <w:r w:rsidRPr="0058137D">
        <w:rPr>
          <w:i/>
          <w:noProof/>
        </w:rPr>
        <w:t>Journal of the Optical Society of America A, 12</w:t>
      </w:r>
      <w:r w:rsidRPr="0058137D">
        <w:rPr>
          <w:noProof/>
        </w:rPr>
        <w:t>(2), 250-260.</w:t>
      </w:r>
    </w:p>
    <w:p w14:paraId="53A5D8B9" w14:textId="77777777" w:rsidR="0058137D" w:rsidRPr="0058137D" w:rsidRDefault="0058137D" w:rsidP="0058137D">
      <w:pPr>
        <w:pStyle w:val="EndNoteBibliography"/>
        <w:ind w:left="720" w:hanging="720"/>
        <w:rPr>
          <w:noProof/>
        </w:rPr>
      </w:pPr>
      <w:r w:rsidRPr="0058137D">
        <w:rPr>
          <w:noProof/>
        </w:rPr>
        <w:t xml:space="preserve">Lotto, R. B., &amp; Purves, D. (1999). The effects of color on brightness. </w:t>
      </w:r>
      <w:r w:rsidRPr="0058137D">
        <w:rPr>
          <w:i/>
          <w:noProof/>
        </w:rPr>
        <w:t>Nature neuroscience, 2</w:t>
      </w:r>
      <w:r w:rsidRPr="0058137D">
        <w:rPr>
          <w:noProof/>
        </w:rPr>
        <w:t>(11), 1010-1014.</w:t>
      </w:r>
    </w:p>
    <w:p w14:paraId="107BDC34" w14:textId="77777777" w:rsidR="0058137D" w:rsidRPr="0058137D" w:rsidRDefault="0058137D" w:rsidP="0058137D">
      <w:pPr>
        <w:pStyle w:val="EndNoteBibliography"/>
        <w:ind w:left="720" w:hanging="720"/>
        <w:rPr>
          <w:noProof/>
        </w:rPr>
      </w:pPr>
      <w:r w:rsidRPr="0058137D">
        <w:rPr>
          <w:noProof/>
        </w:rPr>
        <w:lastRenderedPageBreak/>
        <w:t xml:space="preserve">Marimont, D. H., &amp; Wandell, B. A. (1994). Matching color images: the effects of axial chromatic aberration. </w:t>
      </w:r>
      <w:r w:rsidRPr="0058137D">
        <w:rPr>
          <w:i/>
          <w:noProof/>
        </w:rPr>
        <w:t>Journal of the Optical Society of America A, 11</w:t>
      </w:r>
      <w:r w:rsidRPr="0058137D">
        <w:rPr>
          <w:noProof/>
        </w:rPr>
        <w:t>(12), 3113-3122.</w:t>
      </w:r>
    </w:p>
    <w:p w14:paraId="36FCE415" w14:textId="77777777" w:rsidR="0058137D" w:rsidRPr="0058137D" w:rsidRDefault="0058137D" w:rsidP="0058137D">
      <w:pPr>
        <w:pStyle w:val="EndNoteBibliography"/>
        <w:ind w:left="720" w:hanging="720"/>
        <w:rPr>
          <w:noProof/>
        </w:rPr>
      </w:pPr>
      <w:r w:rsidRPr="0058137D">
        <w:rPr>
          <w:noProof/>
        </w:rPr>
        <w:t xml:space="preserve">Monaci, G., Menegaz, G., Süsstrunk, S., &amp; Knoblauch, K. (2004). Chromatic contrast detection in spatial chromatic noise. </w:t>
      </w:r>
      <w:r w:rsidRPr="0058137D">
        <w:rPr>
          <w:i/>
          <w:noProof/>
        </w:rPr>
        <w:t>Visual Neuroscience, 21</w:t>
      </w:r>
      <w:r w:rsidRPr="0058137D">
        <w:rPr>
          <w:noProof/>
        </w:rPr>
        <w:t>, 291-294.</w:t>
      </w:r>
    </w:p>
    <w:p w14:paraId="4BD9B4B5" w14:textId="77777777" w:rsidR="0058137D" w:rsidRPr="0058137D" w:rsidRDefault="0058137D" w:rsidP="0058137D">
      <w:pPr>
        <w:pStyle w:val="EndNoteBibliography"/>
        <w:ind w:left="720" w:hanging="720"/>
        <w:rPr>
          <w:noProof/>
        </w:rPr>
      </w:pPr>
      <w:r w:rsidRPr="0058137D">
        <w:rPr>
          <w:noProof/>
        </w:rPr>
        <w:t xml:space="preserve">Murray, R. F. (2021). Lightness perception in complex scenes. </w:t>
      </w:r>
      <w:r w:rsidRPr="0058137D">
        <w:rPr>
          <w:i/>
          <w:noProof/>
        </w:rPr>
        <w:t>Annual Review of Vision Science, in press</w:t>
      </w:r>
      <w:r w:rsidRPr="0058137D">
        <w:rPr>
          <w:noProof/>
        </w:rPr>
        <w:t>.</w:t>
      </w:r>
    </w:p>
    <w:p w14:paraId="7EDB3A92" w14:textId="77777777" w:rsidR="0058137D" w:rsidRPr="0058137D" w:rsidRDefault="0058137D" w:rsidP="0058137D">
      <w:pPr>
        <w:pStyle w:val="EndNoteBibliography"/>
        <w:ind w:left="720" w:hanging="720"/>
        <w:rPr>
          <w:noProof/>
        </w:rPr>
      </w:pPr>
      <w:r w:rsidRPr="0058137D">
        <w:rPr>
          <w:noProof/>
        </w:rPr>
        <w:t xml:space="preserve">Nachmias, J. (1999). How is a grating detected on a narrowband noise masker? </w:t>
      </w:r>
      <w:r w:rsidRPr="0058137D">
        <w:rPr>
          <w:i/>
          <w:noProof/>
        </w:rPr>
        <w:t>Vision Research, 39</w:t>
      </w:r>
      <w:r w:rsidRPr="0058137D">
        <w:rPr>
          <w:noProof/>
        </w:rPr>
        <w:t>(6), 1133-1142.</w:t>
      </w:r>
    </w:p>
    <w:p w14:paraId="4CAE539E" w14:textId="77777777" w:rsidR="0058137D" w:rsidRPr="0058137D" w:rsidRDefault="0058137D" w:rsidP="0058137D">
      <w:pPr>
        <w:pStyle w:val="EndNoteBibliography"/>
        <w:ind w:left="720" w:hanging="720"/>
        <w:rPr>
          <w:noProof/>
        </w:rPr>
      </w:pPr>
      <w:r w:rsidRPr="0058137D">
        <w:rPr>
          <w:noProof/>
        </w:rPr>
        <w:t xml:space="preserve">Nachmias, J., &amp; Sansbury, R. V. (1974). Grating contrast: discrimination may be better than detection. </w:t>
      </w:r>
      <w:r w:rsidRPr="0058137D">
        <w:rPr>
          <w:i/>
          <w:noProof/>
        </w:rPr>
        <w:t>Vision Research, 14</w:t>
      </w:r>
      <w:r w:rsidRPr="0058137D">
        <w:rPr>
          <w:noProof/>
        </w:rPr>
        <w:t>(10), 1039–1042.</w:t>
      </w:r>
    </w:p>
    <w:p w14:paraId="401278AE" w14:textId="77777777" w:rsidR="0058137D" w:rsidRPr="0058137D" w:rsidRDefault="0058137D" w:rsidP="0058137D">
      <w:pPr>
        <w:pStyle w:val="EndNoteBibliography"/>
        <w:ind w:left="720" w:hanging="720"/>
        <w:rPr>
          <w:noProof/>
        </w:rPr>
      </w:pPr>
      <w:r w:rsidRPr="0058137D">
        <w:rPr>
          <w:noProof/>
        </w:rPr>
        <w:t xml:space="preserve">Parker, A. J., &amp; Newsome, W. T. (1998). Sense and the single neuron: probing the physiology of perception. </w:t>
      </w:r>
      <w:r w:rsidRPr="0058137D">
        <w:rPr>
          <w:i/>
          <w:noProof/>
        </w:rPr>
        <w:t>Annual Review of Neuroscience, 21</w:t>
      </w:r>
      <w:r w:rsidRPr="0058137D">
        <w:rPr>
          <w:noProof/>
        </w:rPr>
        <w:t>(1), 227-277.</w:t>
      </w:r>
    </w:p>
    <w:p w14:paraId="008A2092" w14:textId="77777777" w:rsidR="0058137D" w:rsidRPr="0058137D" w:rsidRDefault="0058137D" w:rsidP="0058137D">
      <w:pPr>
        <w:pStyle w:val="EndNoteBibliography"/>
        <w:ind w:left="720" w:hanging="720"/>
        <w:rPr>
          <w:noProof/>
        </w:rPr>
      </w:pPr>
      <w:r w:rsidRPr="0058137D">
        <w:rPr>
          <w:noProof/>
        </w:rPr>
        <w:t xml:space="preserve">Pearce, B., Crichton, S., Mackiewicz, M., Finlayson, G. D., &amp; Hurlbert, A. (2014). Chromatic illumination discrimination ability reveals that human colour constancy is optimised for blue daylight illuminations. </w:t>
      </w:r>
      <w:r w:rsidRPr="0058137D">
        <w:rPr>
          <w:i/>
          <w:noProof/>
        </w:rPr>
        <w:t>PLoS ONE 9</w:t>
      </w:r>
      <w:r w:rsidRPr="0058137D">
        <w:rPr>
          <w:noProof/>
        </w:rPr>
        <w:t>(2:e87989), e87989.</w:t>
      </w:r>
    </w:p>
    <w:p w14:paraId="5E4882CC" w14:textId="77777777" w:rsidR="0058137D" w:rsidRPr="0058137D" w:rsidRDefault="0058137D" w:rsidP="0058137D">
      <w:pPr>
        <w:pStyle w:val="EndNoteBibliography"/>
        <w:ind w:left="720" w:hanging="720"/>
        <w:rPr>
          <w:noProof/>
        </w:rPr>
      </w:pPr>
      <w:r w:rsidRPr="0058137D">
        <w:rPr>
          <w:noProof/>
        </w:rPr>
        <w:t xml:space="preserve">Pelli, D. G. (1990). The quantum efficiency of vision. In C. Blakemore (Ed.), </w:t>
      </w:r>
      <w:r w:rsidRPr="0058137D">
        <w:rPr>
          <w:i/>
          <w:noProof/>
        </w:rPr>
        <w:t>Vision: Coding and Efficiency</w:t>
      </w:r>
      <w:r w:rsidRPr="0058137D">
        <w:rPr>
          <w:noProof/>
        </w:rPr>
        <w:t xml:space="preserve"> (pp. 3-24).</w:t>
      </w:r>
    </w:p>
    <w:p w14:paraId="7C1CA647" w14:textId="77777777" w:rsidR="0058137D" w:rsidRPr="0058137D" w:rsidRDefault="0058137D" w:rsidP="0058137D">
      <w:pPr>
        <w:pStyle w:val="EndNoteBibliography"/>
        <w:ind w:left="720" w:hanging="720"/>
        <w:rPr>
          <w:noProof/>
        </w:rPr>
      </w:pPr>
      <w:r w:rsidRPr="0058137D">
        <w:rPr>
          <w:noProof/>
        </w:rPr>
        <w:t xml:space="preserve">Pelli, D. G., &amp; Farell, B. (1999). Why use noise? </w:t>
      </w:r>
      <w:r w:rsidRPr="0058137D">
        <w:rPr>
          <w:i/>
          <w:noProof/>
        </w:rPr>
        <w:t>Journal of the Optical Society of America A, 16</w:t>
      </w:r>
      <w:r w:rsidRPr="0058137D">
        <w:rPr>
          <w:noProof/>
        </w:rPr>
        <w:t>(3), 647-653.</w:t>
      </w:r>
    </w:p>
    <w:p w14:paraId="298A1A7E" w14:textId="77777777" w:rsidR="0058137D" w:rsidRPr="0058137D" w:rsidRDefault="0058137D" w:rsidP="0058137D">
      <w:pPr>
        <w:pStyle w:val="EndNoteBibliography"/>
        <w:ind w:left="720" w:hanging="720"/>
        <w:rPr>
          <w:noProof/>
        </w:rPr>
      </w:pPr>
      <w:r w:rsidRPr="0058137D">
        <w:rPr>
          <w:noProof/>
        </w:rPr>
        <w:t xml:space="preserve">Prins, N., &amp; Kingdom, F. A. A. (2018). Applying the Model-Comparison Approach to Test Specific Research Hypotheses in Psychophysical Research Using the Palamedes Toolbox. </w:t>
      </w:r>
      <w:r w:rsidRPr="0058137D">
        <w:rPr>
          <w:i/>
          <w:noProof/>
        </w:rPr>
        <w:t>Frontiers in Psychology, 9</w:t>
      </w:r>
      <w:r w:rsidRPr="0058137D">
        <w:rPr>
          <w:noProof/>
        </w:rPr>
        <w:t>, 1250.</w:t>
      </w:r>
    </w:p>
    <w:p w14:paraId="39350F8D" w14:textId="77777777" w:rsidR="0058137D" w:rsidRPr="0058137D" w:rsidRDefault="0058137D" w:rsidP="0058137D">
      <w:pPr>
        <w:pStyle w:val="EndNoteBibliography"/>
        <w:ind w:left="720" w:hanging="720"/>
        <w:rPr>
          <w:noProof/>
        </w:rPr>
      </w:pPr>
      <w:r w:rsidRPr="0058137D">
        <w:rPr>
          <w:noProof/>
        </w:rPr>
        <w:t xml:space="preserve">Radonjić, A., Ding, X., Krieger, A., Aston, S., Hurlbert, A. C., &amp; Brainard, D. H. (2018). Illumination discrimination in the absence of a fixed surface-reflectance layout. </w:t>
      </w:r>
      <w:r w:rsidRPr="0058137D">
        <w:rPr>
          <w:i/>
          <w:noProof/>
        </w:rPr>
        <w:t>Journal of Vision, 18</w:t>
      </w:r>
      <w:r w:rsidRPr="0058137D">
        <w:rPr>
          <w:noProof/>
        </w:rPr>
        <w:t>(5:11).</w:t>
      </w:r>
    </w:p>
    <w:p w14:paraId="2840B97F" w14:textId="77777777" w:rsidR="0058137D" w:rsidRPr="0058137D" w:rsidRDefault="0058137D" w:rsidP="0058137D">
      <w:pPr>
        <w:pStyle w:val="EndNoteBibliography"/>
        <w:ind w:left="720" w:hanging="720"/>
        <w:rPr>
          <w:noProof/>
        </w:rPr>
      </w:pPr>
      <w:r w:rsidRPr="0058137D">
        <w:rPr>
          <w:noProof/>
        </w:rPr>
        <w:t xml:space="preserve">Radonjić, A., Pearce, B., Aston, S., Krieger, A., Dubin, H., Cottaris, N. P., et al. (2016). Illumination discrimination in real and simulated scenes. </w:t>
      </w:r>
      <w:r w:rsidRPr="0058137D">
        <w:rPr>
          <w:i/>
          <w:noProof/>
        </w:rPr>
        <w:t>Journal of Vision, 16</w:t>
      </w:r>
      <w:r w:rsidRPr="0058137D">
        <w:rPr>
          <w:noProof/>
        </w:rPr>
        <w:t>(11:2), 1-18.</w:t>
      </w:r>
    </w:p>
    <w:p w14:paraId="1A6B33D1" w14:textId="77777777" w:rsidR="0058137D" w:rsidRPr="0058137D" w:rsidRDefault="0058137D" w:rsidP="0058137D">
      <w:pPr>
        <w:pStyle w:val="EndNoteBibliography"/>
        <w:ind w:left="720" w:hanging="720"/>
        <w:rPr>
          <w:noProof/>
        </w:rPr>
      </w:pPr>
      <w:r w:rsidRPr="0058137D">
        <w:rPr>
          <w:noProof/>
        </w:rPr>
        <w:t xml:space="preserve">Rodieck, R. W. (1998). </w:t>
      </w:r>
      <w:r w:rsidRPr="0058137D">
        <w:rPr>
          <w:i/>
          <w:noProof/>
        </w:rPr>
        <w:t>The First Steps in Seeing</w:t>
      </w:r>
      <w:r w:rsidRPr="0058137D">
        <w:rPr>
          <w:noProof/>
        </w:rPr>
        <w:t>. Sunderland, Mass.: Sinauer.</w:t>
      </w:r>
    </w:p>
    <w:p w14:paraId="2497FFCB" w14:textId="77777777" w:rsidR="0058137D" w:rsidRPr="0058137D" w:rsidRDefault="0058137D" w:rsidP="0058137D">
      <w:pPr>
        <w:pStyle w:val="EndNoteBibliography"/>
        <w:ind w:left="720" w:hanging="720"/>
        <w:rPr>
          <w:noProof/>
        </w:rPr>
      </w:pPr>
      <w:r w:rsidRPr="0058137D">
        <w:rPr>
          <w:noProof/>
        </w:rPr>
        <w:t xml:space="preserve">Rovamo, J., Franssila, R., &amp; Nasanen, R. (1992). Contrast Sensitivity As A Function Of Spatial Frequency, Viewing Distance And Eccentricity With And Without Spatial Noise. </w:t>
      </w:r>
      <w:r w:rsidRPr="0058137D">
        <w:rPr>
          <w:i/>
          <w:noProof/>
        </w:rPr>
        <w:t>Vision Research, 32</w:t>
      </w:r>
      <w:r w:rsidRPr="0058137D">
        <w:rPr>
          <w:noProof/>
        </w:rPr>
        <w:t>(4), 631-637.</w:t>
      </w:r>
    </w:p>
    <w:p w14:paraId="197A16C1" w14:textId="77777777" w:rsidR="0058137D" w:rsidRPr="0058137D" w:rsidRDefault="0058137D" w:rsidP="0058137D">
      <w:pPr>
        <w:pStyle w:val="EndNoteBibliography"/>
        <w:ind w:left="720" w:hanging="720"/>
        <w:rPr>
          <w:noProof/>
        </w:rPr>
      </w:pPr>
      <w:r w:rsidRPr="0058137D">
        <w:rPr>
          <w:noProof/>
        </w:rPr>
        <w:t xml:space="preserve">Rovamo, J., Raninen, A., &amp; Donner, K. (1999). The effects of temporal noise and retinal luminance on foveal flicker sensitivity. </w:t>
      </w:r>
      <w:r w:rsidRPr="0058137D">
        <w:rPr>
          <w:i/>
          <w:noProof/>
        </w:rPr>
        <w:t>Vision Research, 39</w:t>
      </w:r>
      <w:r w:rsidRPr="0058137D">
        <w:rPr>
          <w:noProof/>
        </w:rPr>
        <w:t>, 533-539.</w:t>
      </w:r>
    </w:p>
    <w:p w14:paraId="6F5E8BB5" w14:textId="77777777" w:rsidR="0058137D" w:rsidRPr="0058137D" w:rsidRDefault="0058137D" w:rsidP="0058137D">
      <w:pPr>
        <w:pStyle w:val="EndNoteBibliography"/>
        <w:ind w:left="720" w:hanging="720"/>
        <w:rPr>
          <w:noProof/>
        </w:rPr>
      </w:pPr>
      <w:r w:rsidRPr="0058137D">
        <w:rPr>
          <w:noProof/>
        </w:rPr>
        <w:t xml:space="preserve">Ruff, D. A., &amp; Cohen, M. R. (2019). Simultaneous multi-area recordings suggest that attention improves performance by reshaping stimulus representations. </w:t>
      </w:r>
      <w:r w:rsidRPr="0058137D">
        <w:rPr>
          <w:i/>
          <w:noProof/>
        </w:rPr>
        <w:t>Nat Neurosci, 22</w:t>
      </w:r>
      <w:r w:rsidRPr="0058137D">
        <w:rPr>
          <w:noProof/>
        </w:rPr>
        <w:t>(10), 1669-1676.</w:t>
      </w:r>
    </w:p>
    <w:p w14:paraId="63E6EF35" w14:textId="77777777" w:rsidR="0058137D" w:rsidRPr="0058137D" w:rsidRDefault="0058137D" w:rsidP="0058137D">
      <w:pPr>
        <w:pStyle w:val="EndNoteBibliography"/>
        <w:ind w:left="720" w:hanging="720"/>
        <w:rPr>
          <w:i/>
          <w:noProof/>
        </w:rPr>
      </w:pPr>
      <w:r w:rsidRPr="0058137D">
        <w:rPr>
          <w:noProof/>
        </w:rPr>
        <w:t xml:space="preserve">S, I. (1977). Tests for Colour-Blindness. </w:t>
      </w:r>
      <w:r w:rsidRPr="0058137D">
        <w:rPr>
          <w:i/>
          <w:noProof/>
        </w:rPr>
        <w:t>Tokyo: Kanehara Shuppen Company, Ltd.</w:t>
      </w:r>
    </w:p>
    <w:p w14:paraId="493F7C79" w14:textId="77777777" w:rsidR="0058137D" w:rsidRPr="0058137D" w:rsidRDefault="0058137D" w:rsidP="0058137D">
      <w:pPr>
        <w:pStyle w:val="EndNoteBibliography"/>
        <w:ind w:left="720" w:hanging="720"/>
        <w:rPr>
          <w:noProof/>
        </w:rPr>
      </w:pPr>
      <w:r w:rsidRPr="0058137D">
        <w:rPr>
          <w:noProof/>
        </w:rPr>
        <w:t xml:space="preserve">Salzman, C. D., &amp; Newsome, W. T. (1994). Neural mechanisms for forming a perceptual decision. </w:t>
      </w:r>
      <w:r w:rsidRPr="0058137D">
        <w:rPr>
          <w:i/>
          <w:noProof/>
        </w:rPr>
        <w:t>Science, 264</w:t>
      </w:r>
      <w:r w:rsidRPr="0058137D">
        <w:rPr>
          <w:noProof/>
        </w:rPr>
        <w:t>, 231-237.</w:t>
      </w:r>
    </w:p>
    <w:p w14:paraId="4C15971E" w14:textId="77777777" w:rsidR="0058137D" w:rsidRPr="0058137D" w:rsidRDefault="0058137D" w:rsidP="0058137D">
      <w:pPr>
        <w:pStyle w:val="EndNoteBibliography"/>
        <w:ind w:left="720" w:hanging="720"/>
        <w:rPr>
          <w:noProof/>
        </w:rPr>
      </w:pPr>
      <w:r w:rsidRPr="0058137D">
        <w:rPr>
          <w:noProof/>
        </w:rPr>
        <w:t xml:space="preserve">Sankeralli, M. J., &amp; Mullen, K. T. (1997). Postreceptoral chromatic detection mechanisms revealed by noise masking in three-dimensional cone contrast space. </w:t>
      </w:r>
      <w:r w:rsidRPr="0058137D">
        <w:rPr>
          <w:i/>
          <w:noProof/>
        </w:rPr>
        <w:t>Journal of the Optical Society of America A, 14</w:t>
      </w:r>
      <w:r w:rsidRPr="0058137D">
        <w:rPr>
          <w:noProof/>
        </w:rPr>
        <w:t>(10), 2633-2646.</w:t>
      </w:r>
    </w:p>
    <w:p w14:paraId="3BE9FD6C" w14:textId="77777777" w:rsidR="0058137D" w:rsidRPr="0058137D" w:rsidRDefault="0058137D" w:rsidP="0058137D">
      <w:pPr>
        <w:pStyle w:val="EndNoteBibliography"/>
        <w:ind w:left="720" w:hanging="720"/>
        <w:rPr>
          <w:noProof/>
        </w:rPr>
      </w:pPr>
      <w:r w:rsidRPr="0058137D">
        <w:rPr>
          <w:noProof/>
        </w:rPr>
        <w:t xml:space="preserve">Shadlen, M. N., Britten, K. H., Newsome, W. T., &amp; Movshon, J. A. (1996). A computational analysis of the relationship between neuronal and behavioral responses to visual motion. </w:t>
      </w:r>
      <w:r w:rsidRPr="0058137D">
        <w:rPr>
          <w:i/>
          <w:noProof/>
        </w:rPr>
        <w:t>Journal of Neuroscience, 16</w:t>
      </w:r>
      <w:r w:rsidRPr="0058137D">
        <w:rPr>
          <w:noProof/>
        </w:rPr>
        <w:t>, 1486-1510.</w:t>
      </w:r>
    </w:p>
    <w:p w14:paraId="53529EFA" w14:textId="77777777" w:rsidR="0058137D" w:rsidRPr="0058137D" w:rsidRDefault="0058137D" w:rsidP="0058137D">
      <w:pPr>
        <w:pStyle w:val="EndNoteBibliography"/>
        <w:ind w:left="720" w:hanging="720"/>
        <w:rPr>
          <w:noProof/>
        </w:rPr>
      </w:pPr>
      <w:r w:rsidRPr="0058137D">
        <w:rPr>
          <w:noProof/>
        </w:rPr>
        <w:lastRenderedPageBreak/>
        <w:t xml:space="preserve">Singh, V., Cottaris, N. P., Heasly, B. S., Brainard, D. H., &amp; Burge, J. (2018). Computational luminance constancy from naturalistic images. </w:t>
      </w:r>
      <w:r w:rsidRPr="0058137D">
        <w:rPr>
          <w:i/>
          <w:noProof/>
        </w:rPr>
        <w:t>J Vis, 18</w:t>
      </w:r>
      <w:r w:rsidRPr="0058137D">
        <w:rPr>
          <w:noProof/>
        </w:rPr>
        <w:t>(13), 19.</w:t>
      </w:r>
    </w:p>
    <w:p w14:paraId="7BE713D4" w14:textId="77777777" w:rsidR="0058137D" w:rsidRPr="0058137D" w:rsidRDefault="0058137D" w:rsidP="0058137D">
      <w:pPr>
        <w:pStyle w:val="EndNoteBibliography"/>
        <w:ind w:left="720" w:hanging="720"/>
        <w:rPr>
          <w:noProof/>
        </w:rPr>
      </w:pPr>
      <w:r w:rsidRPr="0058137D">
        <w:rPr>
          <w:noProof/>
        </w:rPr>
        <w:t xml:space="preserve">Smithson, H. E. (2005). Sensory, computational, and cognitive components of human color constancy. </w:t>
      </w:r>
      <w:r w:rsidRPr="0058137D">
        <w:rPr>
          <w:i/>
          <w:noProof/>
        </w:rPr>
        <w:t>Philosophical Transactions of the Royal Society of London. Series B, 360</w:t>
      </w:r>
      <w:r w:rsidRPr="0058137D">
        <w:rPr>
          <w:noProof/>
        </w:rPr>
        <w:t>(1458), 1329-1346.</w:t>
      </w:r>
    </w:p>
    <w:p w14:paraId="2DB575F9" w14:textId="77777777" w:rsidR="0058137D" w:rsidRPr="0058137D" w:rsidRDefault="0058137D" w:rsidP="0058137D">
      <w:pPr>
        <w:pStyle w:val="EndNoteBibliography"/>
        <w:ind w:left="720" w:hanging="720"/>
        <w:rPr>
          <w:noProof/>
        </w:rPr>
      </w:pPr>
      <w:r w:rsidRPr="0058137D">
        <w:rPr>
          <w:noProof/>
        </w:rPr>
        <w:t xml:space="preserve">Teller, D. Y. (1984). Linking propositions. </w:t>
      </w:r>
      <w:r w:rsidRPr="0058137D">
        <w:rPr>
          <w:i/>
          <w:noProof/>
        </w:rPr>
        <w:t>Vision Res, 24</w:t>
      </w:r>
      <w:r w:rsidRPr="0058137D">
        <w:rPr>
          <w:noProof/>
        </w:rPr>
        <w:t>(10), 1233-1246.</w:t>
      </w:r>
    </w:p>
    <w:p w14:paraId="51D4ED70" w14:textId="77777777" w:rsidR="0058137D" w:rsidRPr="0058137D" w:rsidRDefault="0058137D" w:rsidP="0058137D">
      <w:pPr>
        <w:pStyle w:val="EndNoteBibliography"/>
        <w:ind w:left="720" w:hanging="720"/>
        <w:rPr>
          <w:noProof/>
        </w:rPr>
      </w:pPr>
      <w:r w:rsidRPr="0058137D">
        <w:rPr>
          <w:noProof/>
        </w:rPr>
        <w:t xml:space="preserve">Vrhel, M. J., Gershon, R., &amp; Iwan, L. S. (1994). Measurement and analysis of object reflectance spectra. </w:t>
      </w:r>
      <w:r w:rsidRPr="0058137D">
        <w:rPr>
          <w:i/>
          <w:noProof/>
        </w:rPr>
        <w:t>Color Research &amp; Application, 19</w:t>
      </w:r>
      <w:r w:rsidRPr="0058137D">
        <w:rPr>
          <w:noProof/>
        </w:rPr>
        <w:t>(1), 4-9.</w:t>
      </w:r>
    </w:p>
    <w:p w14:paraId="70785571" w14:textId="77777777" w:rsidR="0058137D" w:rsidRPr="0058137D" w:rsidRDefault="0058137D" w:rsidP="0058137D">
      <w:pPr>
        <w:pStyle w:val="EndNoteBibliography"/>
        <w:ind w:left="720" w:hanging="720"/>
        <w:rPr>
          <w:noProof/>
        </w:rPr>
      </w:pPr>
      <w:r w:rsidRPr="0058137D">
        <w:rPr>
          <w:noProof/>
        </w:rPr>
        <w:t xml:space="preserve">Weiss, D., Witzel, C., &amp; Gegenfurtner, K. (2017). Determinants of colour constancy and the blue bias. </w:t>
      </w:r>
      <w:r w:rsidRPr="0058137D">
        <w:rPr>
          <w:i/>
          <w:noProof/>
        </w:rPr>
        <w:t>i-Perception, 8</w:t>
      </w:r>
      <w:r w:rsidRPr="0058137D">
        <w:rPr>
          <w:noProof/>
        </w:rPr>
        <w:t>(6), 204166951773963.</w:t>
      </w:r>
    </w:p>
    <w:p w14:paraId="723CB25E" w14:textId="77777777" w:rsidR="0058137D" w:rsidRPr="0058137D" w:rsidRDefault="0058137D" w:rsidP="0058137D">
      <w:pPr>
        <w:pStyle w:val="EndNoteBibliography"/>
        <w:ind w:left="720" w:hanging="720"/>
        <w:rPr>
          <w:noProof/>
        </w:rPr>
      </w:pPr>
      <w:r w:rsidRPr="0058137D">
        <w:rPr>
          <w:noProof/>
        </w:rPr>
        <w:t xml:space="preserve">Zhang, X., &amp; Brainard, D. H. (2004). </w:t>
      </w:r>
      <w:r w:rsidRPr="0058137D">
        <w:rPr>
          <w:i/>
          <w:noProof/>
        </w:rPr>
        <w:t>Bayesian color-correction method for non-colorimetric digital image sensors</w:t>
      </w:r>
      <w:r w:rsidRPr="0058137D">
        <w:rPr>
          <w:noProof/>
        </w:rPr>
        <w:t>, Scottsdale, AZ.</w:t>
      </w:r>
    </w:p>
    <w:p w14:paraId="2F67EDFA" w14:textId="5372B2A8" w:rsidR="00151AF7" w:rsidRPr="000E3DCD" w:rsidRDefault="00F06CF5" w:rsidP="00E846BC">
      <w:pPr>
        <w:pStyle w:val="EndNoteBibliography"/>
        <w:ind w:left="720" w:hanging="720"/>
        <w:rPr>
          <w:b/>
          <w:bCs/>
        </w:rPr>
      </w:pPr>
      <w:r>
        <w:rPr>
          <w:b/>
          <w:bCs/>
        </w:rPr>
        <w:fldChar w:fldCharType="end"/>
      </w:r>
    </w:p>
    <w:sectPr w:rsidR="00151AF7"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ainard, David H" w:date="2021-04-20T16:49:00Z" w:initials="BDH">
    <w:p w14:paraId="2C1B30BC" w14:textId="733C03F2" w:rsidR="00165ECC" w:rsidRDefault="00165ECC">
      <w:pPr>
        <w:pStyle w:val="CommentText"/>
      </w:pPr>
      <w:r>
        <w:rPr>
          <w:rStyle w:val="CommentReference"/>
        </w:rPr>
        <w:annotationRef/>
      </w:r>
      <w:r>
        <w:t xml:space="preserve">Emailed Karl to see if his constancy work with </w:t>
      </w:r>
      <w:proofErr w:type="spellStart"/>
      <w:r>
        <w:t>Bloj</w:t>
      </w:r>
      <w:proofErr w:type="spellEnd"/>
      <w:r>
        <w:t xml:space="preserve"> is published.</w:t>
      </w:r>
    </w:p>
  </w:comment>
  <w:comment w:id="1" w:author="JohannesBurge" w:date="2021-04-26T10:18:00Z" w:initials="JDB">
    <w:p w14:paraId="2D5F774C" w14:textId="45C4B970" w:rsidR="00165ECC" w:rsidRDefault="00165ECC">
      <w:pPr>
        <w:pStyle w:val="CommentText"/>
      </w:pPr>
      <w:r>
        <w:rPr>
          <w:rStyle w:val="CommentReference"/>
        </w:rPr>
        <w:annotationRef/>
      </w:r>
      <w:r>
        <w:t xml:space="preserve">Seems like an incomplete thought… the logic needs to be spelled out more fully… would have written it out myself if I had understood the point sufficiently well… but I didn’t. </w:t>
      </w:r>
    </w:p>
  </w:comment>
  <w:comment w:id="3" w:author="Brainard, David H" w:date="2021-04-20T16:47:00Z" w:initials="BDH">
    <w:p w14:paraId="703824B5" w14:textId="6F44118E" w:rsidR="00165ECC" w:rsidRDefault="00165ECC">
      <w:pPr>
        <w:pStyle w:val="CommentText"/>
      </w:pPr>
      <w:r>
        <w:rPr>
          <w:rStyle w:val="CommentReference"/>
        </w:rPr>
        <w:annotationRef/>
      </w:r>
      <w:r>
        <w:t xml:space="preserve">Emailed Karl to see if he’s published the </w:t>
      </w:r>
      <w:proofErr w:type="spellStart"/>
      <w:r>
        <w:t>illum</w:t>
      </w:r>
      <w:proofErr w:type="spellEnd"/>
      <w:r>
        <w:t xml:space="preserve"> </w:t>
      </w:r>
      <w:proofErr w:type="spellStart"/>
      <w:r>
        <w:t>discrim</w:t>
      </w:r>
      <w:proofErr w:type="spellEnd"/>
      <w:r>
        <w:t xml:space="preserve"> work that this paper refers to as under review.</w:t>
      </w:r>
    </w:p>
  </w:comment>
  <w:comment w:id="4" w:author="JohannesBurge" w:date="2021-04-26T10:32:00Z" w:initials="JDB">
    <w:p w14:paraId="23EE30C3" w14:textId="691CA84A" w:rsidR="00165ECC" w:rsidRDefault="00165ECC">
      <w:pPr>
        <w:pStyle w:val="CommentText"/>
      </w:pPr>
      <w:r>
        <w:rPr>
          <w:rStyle w:val="CommentReference"/>
        </w:rPr>
        <w:annotationRef/>
      </w:r>
      <w:r>
        <w:t>I think the data allows us to do this independent of the model</w:t>
      </w:r>
    </w:p>
  </w:comment>
  <w:comment w:id="6" w:author="Brainard, David H" w:date="2021-04-20T19:39:00Z" w:initials="BDH">
    <w:p w14:paraId="2858B983" w14:textId="52898FCB" w:rsidR="00165ECC" w:rsidRDefault="00165ECC">
      <w:pPr>
        <w:pStyle w:val="CommentText"/>
      </w:pPr>
      <w:r>
        <w:rPr>
          <w:rStyle w:val="CommentReference"/>
        </w:rPr>
        <w:annotationRef/>
      </w:r>
      <w:r>
        <w:t xml:space="preserve">I removed from the discussion a section on articulation.  As I thought about it, it seemed sufficiently orthogonal to our work that it was not all that helpful.  If someone feels </w:t>
      </w:r>
      <w:proofErr w:type="gramStart"/>
      <w:r>
        <w:t>strongly</w:t>
      </w:r>
      <w:proofErr w:type="gramEnd"/>
      <w:r>
        <w:t xml:space="preserve"> we could put it back and work on it.</w:t>
      </w:r>
    </w:p>
  </w:comment>
  <w:comment w:id="7" w:author="Brainard, David H" w:date="2021-04-20T17:06:00Z" w:initials="BDH">
    <w:p w14:paraId="0A7C57AB" w14:textId="7E69EEA1" w:rsidR="00165ECC" w:rsidRDefault="00165ECC">
      <w:pPr>
        <w:pStyle w:val="CommentText"/>
      </w:pPr>
      <w:r>
        <w:rPr>
          <w:rStyle w:val="CommentReference"/>
        </w:rPr>
        <w:annotationRef/>
      </w:r>
      <w:r>
        <w:t>These might not be the perfect set of references, but they’ll get us started.</w:t>
      </w:r>
    </w:p>
  </w:comment>
  <w:comment w:id="8" w:author="Brainard, David H" w:date="2021-04-20T20:06:00Z" w:initials="BDH">
    <w:p w14:paraId="47DF02D2" w14:textId="6F7FCC51" w:rsidR="00165ECC" w:rsidRDefault="00165ECC">
      <w:pPr>
        <w:pStyle w:val="CommentText"/>
      </w:pPr>
      <w:r>
        <w:rPr>
          <w:rStyle w:val="CommentReference"/>
        </w:rPr>
        <w:annotationRef/>
      </w:r>
      <w:r>
        <w:t>Work on best refs for here.</w:t>
      </w:r>
    </w:p>
  </w:comment>
  <w:comment w:id="9" w:author="JohannesBurge" w:date="2021-04-26T11:17:00Z" w:initials="JDB">
    <w:p w14:paraId="0033580C" w14:textId="39F1C144" w:rsidR="00165ECC" w:rsidRDefault="00165ECC">
      <w:pPr>
        <w:pStyle w:val="CommentText"/>
      </w:pPr>
      <w:r>
        <w:rPr>
          <w:rStyle w:val="CommentReference"/>
        </w:rPr>
        <w:annotationRef/>
      </w:r>
      <w:r>
        <w:t>A contrast hadn’t really been drawn between task-relevant and task-irrelevant variation… so I scrapped it. Feel free to add back in. But we’d need to flesh out a bit more. Didn’t read well as it was.</w:t>
      </w:r>
    </w:p>
  </w:comment>
  <w:comment w:id="11" w:author="Brainard, David H" w:date="2021-04-09T08:47:00Z" w:initials="BDH">
    <w:p w14:paraId="2E6517D5" w14:textId="77777777" w:rsidR="00165ECC" w:rsidRDefault="00165ECC">
      <w:pPr>
        <w:pStyle w:val="CommentText"/>
      </w:pPr>
      <w:r>
        <w:rPr>
          <w:rStyle w:val="CommentReference"/>
        </w:rPr>
        <w:annotationRef/>
      </w:r>
      <w:r>
        <w:t>Need to expand this to say where everything is.  I removed references elsewhere in the text, list everything here.</w:t>
      </w:r>
    </w:p>
    <w:p w14:paraId="6079FC40" w14:textId="1717171E" w:rsidR="00165ECC" w:rsidRDefault="00165ECC">
      <w:pPr>
        <w:pStyle w:val="CommentText"/>
      </w:pPr>
      <w:r>
        <w:br/>
        <w:t>Vijay, please expand this to the full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1B30BC" w15:done="0"/>
  <w15:commentEx w15:paraId="2D5F774C" w15:done="0"/>
  <w15:commentEx w15:paraId="703824B5" w15:done="0"/>
  <w15:commentEx w15:paraId="23EE30C3" w15:done="0"/>
  <w15:commentEx w15:paraId="2858B983" w15:done="0"/>
  <w15:commentEx w15:paraId="0A7C57AB" w15:done="0"/>
  <w15:commentEx w15:paraId="47DF02D2" w15:done="0"/>
  <w15:commentEx w15:paraId="0033580C" w15:done="0"/>
  <w15:commentEx w15:paraId="6079FC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98496" w16cex:dateUtc="2021-04-20T20:49:00Z"/>
  <w16cex:commentExtensible w16cex:durableId="24311207" w16cex:dateUtc="2021-04-26T14:18:00Z"/>
  <w16cex:commentExtensible w16cex:durableId="2429841F" w16cex:dateUtc="2021-04-20T20:47:00Z"/>
  <w16cex:commentExtensible w16cex:durableId="2431153C" w16cex:dateUtc="2021-04-26T14:32:00Z"/>
  <w16cex:commentExtensible w16cex:durableId="2429AC89" w16cex:dateUtc="2021-04-20T23:39:00Z"/>
  <w16cex:commentExtensible w16cex:durableId="24298886" w16cex:dateUtc="2021-04-20T21:06:00Z"/>
  <w16cex:commentExtensible w16cex:durableId="2429B2A8" w16cex:dateUtc="2021-04-21T00:06:00Z"/>
  <w16cex:commentExtensible w16cex:durableId="24311FBF" w16cex:dateUtc="2021-04-26T15:17:00Z"/>
  <w16cex:commentExtensible w16cex:durableId="241A932F" w16cex:dateUtc="2021-04-09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1B30BC" w16cid:durableId="24298496"/>
  <w16cid:commentId w16cid:paraId="2D5F774C" w16cid:durableId="24311207"/>
  <w16cid:commentId w16cid:paraId="703824B5" w16cid:durableId="2429841F"/>
  <w16cid:commentId w16cid:paraId="23EE30C3" w16cid:durableId="2431153C"/>
  <w16cid:commentId w16cid:paraId="2858B983" w16cid:durableId="2429AC89"/>
  <w16cid:commentId w16cid:paraId="0A7C57AB" w16cid:durableId="24298886"/>
  <w16cid:commentId w16cid:paraId="47DF02D2" w16cid:durableId="2429B2A8"/>
  <w16cid:commentId w16cid:paraId="0033580C" w16cid:durableId="24311FBF"/>
  <w16cid:commentId w16cid:paraId="6079FC40" w16cid:durableId="241A93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9FF81" w14:textId="77777777" w:rsidR="002A144F" w:rsidRDefault="002A144F">
      <w:r>
        <w:separator/>
      </w:r>
    </w:p>
  </w:endnote>
  <w:endnote w:type="continuationSeparator" w:id="0">
    <w:p w14:paraId="1EA62AF6" w14:textId="77777777" w:rsidR="002A144F" w:rsidRDefault="002A1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B111E" w14:textId="77777777" w:rsidR="002A144F" w:rsidRDefault="002A144F">
      <w:r>
        <w:separator/>
      </w:r>
    </w:p>
  </w:footnote>
  <w:footnote w:type="continuationSeparator" w:id="0">
    <w:p w14:paraId="595B0BA2" w14:textId="77777777" w:rsidR="002A144F" w:rsidRDefault="002A144F">
      <w:r>
        <w:continuationSeparator/>
      </w:r>
    </w:p>
  </w:footnote>
  <w:footnote w:id="1">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E0EC441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67A9A16">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CAC20F84">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4440D4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67E4240">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0F2829C">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142B4A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CD76CBFC">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38765B64">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Vis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My EndNote Library&lt;record-ids&gt;&lt;item&gt;124&lt;/item&gt;&lt;item&gt;178&lt;/item&gt;&lt;item&gt;229&lt;/item&gt;&lt;item&gt;250&lt;/item&gt;&lt;item&gt;262&lt;/item&gt;&lt;item&gt;273&lt;/item&gt;&lt;item&gt;294&lt;/item&gt;&lt;item&gt;315&lt;/item&gt;&lt;item&gt;329&lt;/item&gt;&lt;item&gt;373&lt;/item&gt;&lt;item&gt;386&lt;/item&gt;&lt;item&gt;391&lt;/item&gt;&lt;item&gt;394&lt;/item&gt;&lt;item&gt;396&lt;/item&gt;&lt;item&gt;409&lt;/item&gt;&lt;item&gt;805&lt;/item&gt;&lt;item&gt;807&lt;/item&gt;&lt;item&gt;808&lt;/item&gt;&lt;item&gt;809&lt;/item&gt;&lt;item&gt;2497&lt;/item&gt;&lt;item&gt;2500&lt;/item&gt;&lt;item&gt;3927&lt;/item&gt;&lt;item&gt;3928&lt;/item&gt;&lt;item&gt;3938&lt;/item&gt;&lt;item&gt;3960&lt;/item&gt;&lt;item&gt;3967&lt;/item&gt;&lt;item&gt;3971&lt;/item&gt;&lt;item&gt;3987&lt;/item&gt;&lt;item&gt;4188&lt;/item&gt;&lt;/record-ids&gt;&lt;/item&gt;&lt;/Libraries&gt;"/>
  </w:docVars>
  <w:rsids>
    <w:rsidRoot w:val="00BA5E45"/>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DED"/>
    <w:rsid w:val="00014FD5"/>
    <w:rsid w:val="00015289"/>
    <w:rsid w:val="00015722"/>
    <w:rsid w:val="0001612C"/>
    <w:rsid w:val="00016E20"/>
    <w:rsid w:val="0002136B"/>
    <w:rsid w:val="00021EA0"/>
    <w:rsid w:val="00023604"/>
    <w:rsid w:val="000237B6"/>
    <w:rsid w:val="0002392D"/>
    <w:rsid w:val="000241B5"/>
    <w:rsid w:val="000242AB"/>
    <w:rsid w:val="0002456A"/>
    <w:rsid w:val="000256AE"/>
    <w:rsid w:val="00025B07"/>
    <w:rsid w:val="0002619D"/>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7BF4"/>
    <w:rsid w:val="00057F47"/>
    <w:rsid w:val="00060C55"/>
    <w:rsid w:val="00061BFE"/>
    <w:rsid w:val="00062C13"/>
    <w:rsid w:val="0006317A"/>
    <w:rsid w:val="0006324C"/>
    <w:rsid w:val="000633D6"/>
    <w:rsid w:val="00064085"/>
    <w:rsid w:val="000647BB"/>
    <w:rsid w:val="000652F8"/>
    <w:rsid w:val="0006591A"/>
    <w:rsid w:val="00065FE8"/>
    <w:rsid w:val="000665C3"/>
    <w:rsid w:val="00066732"/>
    <w:rsid w:val="0006686F"/>
    <w:rsid w:val="00066C68"/>
    <w:rsid w:val="00066F32"/>
    <w:rsid w:val="00067798"/>
    <w:rsid w:val="000703E2"/>
    <w:rsid w:val="000711E6"/>
    <w:rsid w:val="0007144A"/>
    <w:rsid w:val="00072048"/>
    <w:rsid w:val="00072635"/>
    <w:rsid w:val="00072F32"/>
    <w:rsid w:val="000762A3"/>
    <w:rsid w:val="00076EBC"/>
    <w:rsid w:val="000774C0"/>
    <w:rsid w:val="000774E0"/>
    <w:rsid w:val="0007755E"/>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269A"/>
    <w:rsid w:val="000C2785"/>
    <w:rsid w:val="000C35EE"/>
    <w:rsid w:val="000C39AA"/>
    <w:rsid w:val="000C3EF3"/>
    <w:rsid w:val="000C4096"/>
    <w:rsid w:val="000C412B"/>
    <w:rsid w:val="000C49DC"/>
    <w:rsid w:val="000C5AC2"/>
    <w:rsid w:val="000C5FA7"/>
    <w:rsid w:val="000C6011"/>
    <w:rsid w:val="000C7B42"/>
    <w:rsid w:val="000D0367"/>
    <w:rsid w:val="000D07E9"/>
    <w:rsid w:val="000D0A11"/>
    <w:rsid w:val="000D0DC3"/>
    <w:rsid w:val="000D142B"/>
    <w:rsid w:val="000D1650"/>
    <w:rsid w:val="000D192F"/>
    <w:rsid w:val="000D2276"/>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1004AC"/>
    <w:rsid w:val="0010126B"/>
    <w:rsid w:val="001014C4"/>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79"/>
    <w:rsid w:val="00141511"/>
    <w:rsid w:val="00141BF1"/>
    <w:rsid w:val="00142DDB"/>
    <w:rsid w:val="0014360D"/>
    <w:rsid w:val="00144482"/>
    <w:rsid w:val="001445C3"/>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3175"/>
    <w:rsid w:val="0016392E"/>
    <w:rsid w:val="00163F75"/>
    <w:rsid w:val="0016439E"/>
    <w:rsid w:val="00164495"/>
    <w:rsid w:val="00164548"/>
    <w:rsid w:val="001645A3"/>
    <w:rsid w:val="0016469D"/>
    <w:rsid w:val="001650F4"/>
    <w:rsid w:val="00165E5C"/>
    <w:rsid w:val="00165ECC"/>
    <w:rsid w:val="00166F16"/>
    <w:rsid w:val="0016741F"/>
    <w:rsid w:val="00167452"/>
    <w:rsid w:val="00167C54"/>
    <w:rsid w:val="0017076C"/>
    <w:rsid w:val="001710EC"/>
    <w:rsid w:val="001716D0"/>
    <w:rsid w:val="0017268C"/>
    <w:rsid w:val="00173B5F"/>
    <w:rsid w:val="001740D5"/>
    <w:rsid w:val="0017468A"/>
    <w:rsid w:val="00176817"/>
    <w:rsid w:val="00177140"/>
    <w:rsid w:val="00180AE5"/>
    <w:rsid w:val="001810C3"/>
    <w:rsid w:val="0018214B"/>
    <w:rsid w:val="001825B8"/>
    <w:rsid w:val="0018353C"/>
    <w:rsid w:val="001839A8"/>
    <w:rsid w:val="001842DD"/>
    <w:rsid w:val="00185111"/>
    <w:rsid w:val="00185392"/>
    <w:rsid w:val="00185D27"/>
    <w:rsid w:val="0018601D"/>
    <w:rsid w:val="001865DA"/>
    <w:rsid w:val="00186D20"/>
    <w:rsid w:val="00186D2C"/>
    <w:rsid w:val="001871AF"/>
    <w:rsid w:val="00187E70"/>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77E"/>
    <w:rsid w:val="00196A08"/>
    <w:rsid w:val="001970F4"/>
    <w:rsid w:val="00197D5E"/>
    <w:rsid w:val="00197E4D"/>
    <w:rsid w:val="001A0BE4"/>
    <w:rsid w:val="001A10D0"/>
    <w:rsid w:val="001A14BA"/>
    <w:rsid w:val="001A1C34"/>
    <w:rsid w:val="001A287A"/>
    <w:rsid w:val="001A2AC5"/>
    <w:rsid w:val="001A2B26"/>
    <w:rsid w:val="001A3B36"/>
    <w:rsid w:val="001A4955"/>
    <w:rsid w:val="001A4CB1"/>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4327"/>
    <w:rsid w:val="001C5FAC"/>
    <w:rsid w:val="001C68CB"/>
    <w:rsid w:val="001C6D21"/>
    <w:rsid w:val="001C7064"/>
    <w:rsid w:val="001C72F7"/>
    <w:rsid w:val="001C7431"/>
    <w:rsid w:val="001C744A"/>
    <w:rsid w:val="001D0406"/>
    <w:rsid w:val="001D0859"/>
    <w:rsid w:val="001D1C2B"/>
    <w:rsid w:val="001D248E"/>
    <w:rsid w:val="001D2893"/>
    <w:rsid w:val="001D357A"/>
    <w:rsid w:val="001D46B4"/>
    <w:rsid w:val="001D54EB"/>
    <w:rsid w:val="001D55E0"/>
    <w:rsid w:val="001D6AB1"/>
    <w:rsid w:val="001D72D2"/>
    <w:rsid w:val="001D73CB"/>
    <w:rsid w:val="001D7718"/>
    <w:rsid w:val="001E17A1"/>
    <w:rsid w:val="001E1F50"/>
    <w:rsid w:val="001E473E"/>
    <w:rsid w:val="001E4CB3"/>
    <w:rsid w:val="001E5DBA"/>
    <w:rsid w:val="001E77B3"/>
    <w:rsid w:val="001E7A3E"/>
    <w:rsid w:val="001E7F31"/>
    <w:rsid w:val="001E7F77"/>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7334"/>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5CD"/>
    <w:rsid w:val="0021789E"/>
    <w:rsid w:val="00217A99"/>
    <w:rsid w:val="002200B0"/>
    <w:rsid w:val="00221886"/>
    <w:rsid w:val="002222FF"/>
    <w:rsid w:val="00222EA0"/>
    <w:rsid w:val="002234E8"/>
    <w:rsid w:val="00223C96"/>
    <w:rsid w:val="00223D41"/>
    <w:rsid w:val="0022589B"/>
    <w:rsid w:val="00226B23"/>
    <w:rsid w:val="00226F28"/>
    <w:rsid w:val="00227C8B"/>
    <w:rsid w:val="002304B1"/>
    <w:rsid w:val="002316FE"/>
    <w:rsid w:val="00231C90"/>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BD"/>
    <w:rsid w:val="00253B46"/>
    <w:rsid w:val="002547CB"/>
    <w:rsid w:val="00255DBE"/>
    <w:rsid w:val="002560A5"/>
    <w:rsid w:val="002561C0"/>
    <w:rsid w:val="00257120"/>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653B"/>
    <w:rsid w:val="00277852"/>
    <w:rsid w:val="00277BD1"/>
    <w:rsid w:val="00277BEB"/>
    <w:rsid w:val="0028019E"/>
    <w:rsid w:val="00280704"/>
    <w:rsid w:val="00280B85"/>
    <w:rsid w:val="002813B7"/>
    <w:rsid w:val="0028164E"/>
    <w:rsid w:val="00281B11"/>
    <w:rsid w:val="00281BA0"/>
    <w:rsid w:val="0028267B"/>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4670"/>
    <w:rsid w:val="002B4B8D"/>
    <w:rsid w:val="002B4F17"/>
    <w:rsid w:val="002B5B24"/>
    <w:rsid w:val="002B5BA0"/>
    <w:rsid w:val="002B67C5"/>
    <w:rsid w:val="002B6D57"/>
    <w:rsid w:val="002B6F30"/>
    <w:rsid w:val="002B7A21"/>
    <w:rsid w:val="002C077F"/>
    <w:rsid w:val="002C0EEF"/>
    <w:rsid w:val="002C1C90"/>
    <w:rsid w:val="002C2027"/>
    <w:rsid w:val="002C2080"/>
    <w:rsid w:val="002C2B0F"/>
    <w:rsid w:val="002C2B85"/>
    <w:rsid w:val="002C2F43"/>
    <w:rsid w:val="002C3A28"/>
    <w:rsid w:val="002C54D7"/>
    <w:rsid w:val="002C5CD2"/>
    <w:rsid w:val="002C5DC7"/>
    <w:rsid w:val="002C6115"/>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622C"/>
    <w:rsid w:val="002D7343"/>
    <w:rsid w:val="002D7B56"/>
    <w:rsid w:val="002D7BA3"/>
    <w:rsid w:val="002D7BBD"/>
    <w:rsid w:val="002D7C2E"/>
    <w:rsid w:val="002E0B64"/>
    <w:rsid w:val="002E20EF"/>
    <w:rsid w:val="002E285F"/>
    <w:rsid w:val="002E3EBC"/>
    <w:rsid w:val="002E40A3"/>
    <w:rsid w:val="002E4613"/>
    <w:rsid w:val="002E50D3"/>
    <w:rsid w:val="002E5374"/>
    <w:rsid w:val="002E564E"/>
    <w:rsid w:val="002E6550"/>
    <w:rsid w:val="002E704B"/>
    <w:rsid w:val="002E733A"/>
    <w:rsid w:val="002E7DCD"/>
    <w:rsid w:val="002E7E84"/>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F1D"/>
    <w:rsid w:val="003031E6"/>
    <w:rsid w:val="00304113"/>
    <w:rsid w:val="00304729"/>
    <w:rsid w:val="003057CC"/>
    <w:rsid w:val="00305A41"/>
    <w:rsid w:val="00306E38"/>
    <w:rsid w:val="003074CB"/>
    <w:rsid w:val="003078D2"/>
    <w:rsid w:val="00307A2E"/>
    <w:rsid w:val="003101D8"/>
    <w:rsid w:val="00310539"/>
    <w:rsid w:val="00310833"/>
    <w:rsid w:val="00315A80"/>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F33"/>
    <w:rsid w:val="00336175"/>
    <w:rsid w:val="00336CB4"/>
    <w:rsid w:val="0033702D"/>
    <w:rsid w:val="00337255"/>
    <w:rsid w:val="00337616"/>
    <w:rsid w:val="00337CEE"/>
    <w:rsid w:val="00341540"/>
    <w:rsid w:val="00341E6D"/>
    <w:rsid w:val="00342C79"/>
    <w:rsid w:val="0034307F"/>
    <w:rsid w:val="00343981"/>
    <w:rsid w:val="00344242"/>
    <w:rsid w:val="003449A6"/>
    <w:rsid w:val="00345A33"/>
    <w:rsid w:val="00345D23"/>
    <w:rsid w:val="00345ECA"/>
    <w:rsid w:val="00346166"/>
    <w:rsid w:val="00346A80"/>
    <w:rsid w:val="003474F4"/>
    <w:rsid w:val="003475CC"/>
    <w:rsid w:val="00347906"/>
    <w:rsid w:val="00347F41"/>
    <w:rsid w:val="00350733"/>
    <w:rsid w:val="003517E9"/>
    <w:rsid w:val="003518E5"/>
    <w:rsid w:val="00351B43"/>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7514"/>
    <w:rsid w:val="003677CA"/>
    <w:rsid w:val="00367A6D"/>
    <w:rsid w:val="003705C9"/>
    <w:rsid w:val="00370793"/>
    <w:rsid w:val="003707CA"/>
    <w:rsid w:val="003711A7"/>
    <w:rsid w:val="00371A93"/>
    <w:rsid w:val="00371BF3"/>
    <w:rsid w:val="003722A2"/>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22A"/>
    <w:rsid w:val="00377789"/>
    <w:rsid w:val="00377DDC"/>
    <w:rsid w:val="0038067F"/>
    <w:rsid w:val="00380729"/>
    <w:rsid w:val="00380B88"/>
    <w:rsid w:val="003810CB"/>
    <w:rsid w:val="0038174F"/>
    <w:rsid w:val="00382C56"/>
    <w:rsid w:val="00382E73"/>
    <w:rsid w:val="00383F91"/>
    <w:rsid w:val="003844D4"/>
    <w:rsid w:val="003849A5"/>
    <w:rsid w:val="00384DD7"/>
    <w:rsid w:val="00384EDD"/>
    <w:rsid w:val="00386010"/>
    <w:rsid w:val="00386C50"/>
    <w:rsid w:val="00387421"/>
    <w:rsid w:val="00387FEA"/>
    <w:rsid w:val="00390530"/>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EFE"/>
    <w:rsid w:val="003A665F"/>
    <w:rsid w:val="003A67E4"/>
    <w:rsid w:val="003A743B"/>
    <w:rsid w:val="003A75D8"/>
    <w:rsid w:val="003A7EAB"/>
    <w:rsid w:val="003B0F5F"/>
    <w:rsid w:val="003B1175"/>
    <w:rsid w:val="003B18B6"/>
    <w:rsid w:val="003B1B2C"/>
    <w:rsid w:val="003B24A8"/>
    <w:rsid w:val="003B2D5E"/>
    <w:rsid w:val="003B2E21"/>
    <w:rsid w:val="003B330D"/>
    <w:rsid w:val="003B353A"/>
    <w:rsid w:val="003B3ADC"/>
    <w:rsid w:val="003B4EFE"/>
    <w:rsid w:val="003B5569"/>
    <w:rsid w:val="003B64FA"/>
    <w:rsid w:val="003B66A4"/>
    <w:rsid w:val="003B6EB5"/>
    <w:rsid w:val="003B79E6"/>
    <w:rsid w:val="003C11D1"/>
    <w:rsid w:val="003C1F7D"/>
    <w:rsid w:val="003C42DB"/>
    <w:rsid w:val="003C4446"/>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E05D2"/>
    <w:rsid w:val="003E17A4"/>
    <w:rsid w:val="003E1D8C"/>
    <w:rsid w:val="003E1E3A"/>
    <w:rsid w:val="003E2389"/>
    <w:rsid w:val="003E28D9"/>
    <w:rsid w:val="003E49C3"/>
    <w:rsid w:val="003E5ECE"/>
    <w:rsid w:val="003E66D3"/>
    <w:rsid w:val="003E6D6B"/>
    <w:rsid w:val="003E7065"/>
    <w:rsid w:val="003F213E"/>
    <w:rsid w:val="003F2417"/>
    <w:rsid w:val="003F25CB"/>
    <w:rsid w:val="003F2D86"/>
    <w:rsid w:val="003F3838"/>
    <w:rsid w:val="003F3C5B"/>
    <w:rsid w:val="003F4354"/>
    <w:rsid w:val="003F44B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A3C"/>
    <w:rsid w:val="004155D6"/>
    <w:rsid w:val="00415673"/>
    <w:rsid w:val="00415E6E"/>
    <w:rsid w:val="0041643E"/>
    <w:rsid w:val="00416F5B"/>
    <w:rsid w:val="00417174"/>
    <w:rsid w:val="0041735C"/>
    <w:rsid w:val="00417399"/>
    <w:rsid w:val="00417E5F"/>
    <w:rsid w:val="00420825"/>
    <w:rsid w:val="004211FF"/>
    <w:rsid w:val="00421434"/>
    <w:rsid w:val="00421E43"/>
    <w:rsid w:val="00422278"/>
    <w:rsid w:val="00422AED"/>
    <w:rsid w:val="0042306B"/>
    <w:rsid w:val="00423783"/>
    <w:rsid w:val="00424825"/>
    <w:rsid w:val="004248C3"/>
    <w:rsid w:val="00425265"/>
    <w:rsid w:val="00425BC9"/>
    <w:rsid w:val="0042654A"/>
    <w:rsid w:val="0042665F"/>
    <w:rsid w:val="00426878"/>
    <w:rsid w:val="0042688A"/>
    <w:rsid w:val="00427410"/>
    <w:rsid w:val="00430521"/>
    <w:rsid w:val="004307F1"/>
    <w:rsid w:val="00430F6B"/>
    <w:rsid w:val="004315E0"/>
    <w:rsid w:val="00431F54"/>
    <w:rsid w:val="0043230F"/>
    <w:rsid w:val="0043274A"/>
    <w:rsid w:val="00432895"/>
    <w:rsid w:val="00432C4D"/>
    <w:rsid w:val="0043357C"/>
    <w:rsid w:val="00433EFA"/>
    <w:rsid w:val="0043412C"/>
    <w:rsid w:val="004349AD"/>
    <w:rsid w:val="004358A6"/>
    <w:rsid w:val="004363E1"/>
    <w:rsid w:val="004367BC"/>
    <w:rsid w:val="00436883"/>
    <w:rsid w:val="004371AF"/>
    <w:rsid w:val="004400FC"/>
    <w:rsid w:val="00440A1A"/>
    <w:rsid w:val="00440F3A"/>
    <w:rsid w:val="00442E3D"/>
    <w:rsid w:val="00444209"/>
    <w:rsid w:val="0044548A"/>
    <w:rsid w:val="00445DB3"/>
    <w:rsid w:val="00446EBC"/>
    <w:rsid w:val="00447212"/>
    <w:rsid w:val="00447725"/>
    <w:rsid w:val="004478B7"/>
    <w:rsid w:val="00450724"/>
    <w:rsid w:val="00451DE0"/>
    <w:rsid w:val="00451F4E"/>
    <w:rsid w:val="004521A6"/>
    <w:rsid w:val="004525FA"/>
    <w:rsid w:val="00454007"/>
    <w:rsid w:val="00454551"/>
    <w:rsid w:val="00454C58"/>
    <w:rsid w:val="00455A5C"/>
    <w:rsid w:val="004562D7"/>
    <w:rsid w:val="0045657F"/>
    <w:rsid w:val="00456BC8"/>
    <w:rsid w:val="004573A5"/>
    <w:rsid w:val="0045754F"/>
    <w:rsid w:val="00457580"/>
    <w:rsid w:val="00457696"/>
    <w:rsid w:val="004576E6"/>
    <w:rsid w:val="00457F2F"/>
    <w:rsid w:val="00460A4C"/>
    <w:rsid w:val="00460C68"/>
    <w:rsid w:val="00462217"/>
    <w:rsid w:val="00462535"/>
    <w:rsid w:val="004639F3"/>
    <w:rsid w:val="00463DB6"/>
    <w:rsid w:val="00463F83"/>
    <w:rsid w:val="004644BD"/>
    <w:rsid w:val="0046494F"/>
    <w:rsid w:val="00464B28"/>
    <w:rsid w:val="004705BB"/>
    <w:rsid w:val="00470C92"/>
    <w:rsid w:val="004717ED"/>
    <w:rsid w:val="004732AC"/>
    <w:rsid w:val="0047350E"/>
    <w:rsid w:val="00473DFD"/>
    <w:rsid w:val="00475DA6"/>
    <w:rsid w:val="00476835"/>
    <w:rsid w:val="00476ADD"/>
    <w:rsid w:val="00480522"/>
    <w:rsid w:val="00480A6B"/>
    <w:rsid w:val="00481217"/>
    <w:rsid w:val="004818BB"/>
    <w:rsid w:val="00481A43"/>
    <w:rsid w:val="00482926"/>
    <w:rsid w:val="00482993"/>
    <w:rsid w:val="00482EA7"/>
    <w:rsid w:val="0048339D"/>
    <w:rsid w:val="00484B28"/>
    <w:rsid w:val="004850E5"/>
    <w:rsid w:val="00486ECA"/>
    <w:rsid w:val="00487277"/>
    <w:rsid w:val="00487655"/>
    <w:rsid w:val="00487C88"/>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68A"/>
    <w:rsid w:val="004A3CAE"/>
    <w:rsid w:val="004A4485"/>
    <w:rsid w:val="004A4B0C"/>
    <w:rsid w:val="004A4DD9"/>
    <w:rsid w:val="004A587F"/>
    <w:rsid w:val="004A5CD9"/>
    <w:rsid w:val="004A6039"/>
    <w:rsid w:val="004B0650"/>
    <w:rsid w:val="004B0766"/>
    <w:rsid w:val="004B096B"/>
    <w:rsid w:val="004B0E61"/>
    <w:rsid w:val="004B1361"/>
    <w:rsid w:val="004B142C"/>
    <w:rsid w:val="004B14BF"/>
    <w:rsid w:val="004B1988"/>
    <w:rsid w:val="004B304E"/>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18BD"/>
    <w:rsid w:val="004D1969"/>
    <w:rsid w:val="004D2ADD"/>
    <w:rsid w:val="004D2E42"/>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5BA9"/>
    <w:rsid w:val="005007FE"/>
    <w:rsid w:val="00502E8F"/>
    <w:rsid w:val="0050327E"/>
    <w:rsid w:val="0050484D"/>
    <w:rsid w:val="00504D39"/>
    <w:rsid w:val="00504E98"/>
    <w:rsid w:val="00504FF1"/>
    <w:rsid w:val="005058A7"/>
    <w:rsid w:val="005058D4"/>
    <w:rsid w:val="00506DB0"/>
    <w:rsid w:val="00506E5C"/>
    <w:rsid w:val="0051058F"/>
    <w:rsid w:val="00512094"/>
    <w:rsid w:val="00512E48"/>
    <w:rsid w:val="005132E0"/>
    <w:rsid w:val="00513575"/>
    <w:rsid w:val="00513B73"/>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21FA"/>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F29"/>
    <w:rsid w:val="00547FA8"/>
    <w:rsid w:val="0055020D"/>
    <w:rsid w:val="00550902"/>
    <w:rsid w:val="00551054"/>
    <w:rsid w:val="00551B13"/>
    <w:rsid w:val="00551D06"/>
    <w:rsid w:val="0055293C"/>
    <w:rsid w:val="00552C79"/>
    <w:rsid w:val="00553E09"/>
    <w:rsid w:val="00554DFF"/>
    <w:rsid w:val="00554F58"/>
    <w:rsid w:val="005552ED"/>
    <w:rsid w:val="00555788"/>
    <w:rsid w:val="0055595D"/>
    <w:rsid w:val="00556836"/>
    <w:rsid w:val="00557847"/>
    <w:rsid w:val="00557EE6"/>
    <w:rsid w:val="00560232"/>
    <w:rsid w:val="005602AF"/>
    <w:rsid w:val="00560929"/>
    <w:rsid w:val="005619C6"/>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1A92"/>
    <w:rsid w:val="00571AC0"/>
    <w:rsid w:val="00572B8C"/>
    <w:rsid w:val="00573088"/>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207E"/>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E5"/>
    <w:rsid w:val="005921C3"/>
    <w:rsid w:val="00592A8E"/>
    <w:rsid w:val="00592C32"/>
    <w:rsid w:val="00593967"/>
    <w:rsid w:val="00594289"/>
    <w:rsid w:val="00595045"/>
    <w:rsid w:val="005952CB"/>
    <w:rsid w:val="00596146"/>
    <w:rsid w:val="00596984"/>
    <w:rsid w:val="005A0EEE"/>
    <w:rsid w:val="005A0F91"/>
    <w:rsid w:val="005A1649"/>
    <w:rsid w:val="005A1C08"/>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F8A"/>
    <w:rsid w:val="005B3FE1"/>
    <w:rsid w:val="005B4CBF"/>
    <w:rsid w:val="005B5538"/>
    <w:rsid w:val="005B5DE3"/>
    <w:rsid w:val="005B61DE"/>
    <w:rsid w:val="005B62C8"/>
    <w:rsid w:val="005B6A85"/>
    <w:rsid w:val="005B7466"/>
    <w:rsid w:val="005B74FA"/>
    <w:rsid w:val="005B7C50"/>
    <w:rsid w:val="005C0015"/>
    <w:rsid w:val="005C09C8"/>
    <w:rsid w:val="005C0EFF"/>
    <w:rsid w:val="005C1072"/>
    <w:rsid w:val="005C11B9"/>
    <w:rsid w:val="005C1AC7"/>
    <w:rsid w:val="005C2089"/>
    <w:rsid w:val="005C350F"/>
    <w:rsid w:val="005C5833"/>
    <w:rsid w:val="005C60FE"/>
    <w:rsid w:val="005C6B95"/>
    <w:rsid w:val="005C724F"/>
    <w:rsid w:val="005C7F3D"/>
    <w:rsid w:val="005D0369"/>
    <w:rsid w:val="005D0665"/>
    <w:rsid w:val="005D0EE3"/>
    <w:rsid w:val="005D1195"/>
    <w:rsid w:val="005D1CAB"/>
    <w:rsid w:val="005D2E13"/>
    <w:rsid w:val="005D325B"/>
    <w:rsid w:val="005D35AB"/>
    <w:rsid w:val="005D376B"/>
    <w:rsid w:val="005D48FC"/>
    <w:rsid w:val="005D4C1E"/>
    <w:rsid w:val="005D4D31"/>
    <w:rsid w:val="005D5CC3"/>
    <w:rsid w:val="005D5D66"/>
    <w:rsid w:val="005D65EC"/>
    <w:rsid w:val="005D676E"/>
    <w:rsid w:val="005D68F7"/>
    <w:rsid w:val="005D76E6"/>
    <w:rsid w:val="005E029D"/>
    <w:rsid w:val="005E06E3"/>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D38"/>
    <w:rsid w:val="005F4346"/>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43A"/>
    <w:rsid w:val="00605FB9"/>
    <w:rsid w:val="0060705E"/>
    <w:rsid w:val="006105AB"/>
    <w:rsid w:val="00610B2B"/>
    <w:rsid w:val="00610EEA"/>
    <w:rsid w:val="00611687"/>
    <w:rsid w:val="006116DF"/>
    <w:rsid w:val="006125FA"/>
    <w:rsid w:val="00612AD8"/>
    <w:rsid w:val="00612C39"/>
    <w:rsid w:val="006131F9"/>
    <w:rsid w:val="0061323C"/>
    <w:rsid w:val="006134B6"/>
    <w:rsid w:val="006137A0"/>
    <w:rsid w:val="00613B6E"/>
    <w:rsid w:val="0061486B"/>
    <w:rsid w:val="006156E9"/>
    <w:rsid w:val="00616A56"/>
    <w:rsid w:val="00617140"/>
    <w:rsid w:val="0061788D"/>
    <w:rsid w:val="00620B16"/>
    <w:rsid w:val="00621E8A"/>
    <w:rsid w:val="00622619"/>
    <w:rsid w:val="00622841"/>
    <w:rsid w:val="00622BAE"/>
    <w:rsid w:val="00623AEE"/>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36A92"/>
    <w:rsid w:val="00640356"/>
    <w:rsid w:val="006415FB"/>
    <w:rsid w:val="00641975"/>
    <w:rsid w:val="00641F28"/>
    <w:rsid w:val="006454DA"/>
    <w:rsid w:val="00646CD3"/>
    <w:rsid w:val="006505B4"/>
    <w:rsid w:val="00650716"/>
    <w:rsid w:val="00650F07"/>
    <w:rsid w:val="0065154F"/>
    <w:rsid w:val="00651D43"/>
    <w:rsid w:val="006524CD"/>
    <w:rsid w:val="00652779"/>
    <w:rsid w:val="00653E9C"/>
    <w:rsid w:val="00654085"/>
    <w:rsid w:val="006542F9"/>
    <w:rsid w:val="006543DD"/>
    <w:rsid w:val="00655686"/>
    <w:rsid w:val="006557F2"/>
    <w:rsid w:val="00655B17"/>
    <w:rsid w:val="00657413"/>
    <w:rsid w:val="00661238"/>
    <w:rsid w:val="00661CB1"/>
    <w:rsid w:val="0066248E"/>
    <w:rsid w:val="00663BE3"/>
    <w:rsid w:val="006646F8"/>
    <w:rsid w:val="0066477F"/>
    <w:rsid w:val="00664B03"/>
    <w:rsid w:val="00665B8E"/>
    <w:rsid w:val="00665CFC"/>
    <w:rsid w:val="00666053"/>
    <w:rsid w:val="00666C9F"/>
    <w:rsid w:val="00667636"/>
    <w:rsid w:val="00667A90"/>
    <w:rsid w:val="00667C43"/>
    <w:rsid w:val="0067015D"/>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8C0"/>
    <w:rsid w:val="00683A9C"/>
    <w:rsid w:val="00684003"/>
    <w:rsid w:val="00685928"/>
    <w:rsid w:val="00686114"/>
    <w:rsid w:val="006862AF"/>
    <w:rsid w:val="006864B5"/>
    <w:rsid w:val="00690745"/>
    <w:rsid w:val="0069075A"/>
    <w:rsid w:val="00690EE9"/>
    <w:rsid w:val="00691B65"/>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B0DE4"/>
    <w:rsid w:val="006B1AEC"/>
    <w:rsid w:val="006B214A"/>
    <w:rsid w:val="006B256C"/>
    <w:rsid w:val="006B262B"/>
    <w:rsid w:val="006B29FD"/>
    <w:rsid w:val="006B2BDB"/>
    <w:rsid w:val="006B2FD7"/>
    <w:rsid w:val="006B3798"/>
    <w:rsid w:val="006B382E"/>
    <w:rsid w:val="006B391A"/>
    <w:rsid w:val="006B3976"/>
    <w:rsid w:val="006B3ACF"/>
    <w:rsid w:val="006B3B86"/>
    <w:rsid w:val="006B4E68"/>
    <w:rsid w:val="006B58DA"/>
    <w:rsid w:val="006B636B"/>
    <w:rsid w:val="006B6529"/>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EEF"/>
    <w:rsid w:val="006C5F7D"/>
    <w:rsid w:val="006D0E20"/>
    <w:rsid w:val="006D10E7"/>
    <w:rsid w:val="006D15EE"/>
    <w:rsid w:val="006D1E63"/>
    <w:rsid w:val="006D1F8F"/>
    <w:rsid w:val="006D2A0A"/>
    <w:rsid w:val="006D4516"/>
    <w:rsid w:val="006D48CD"/>
    <w:rsid w:val="006D4AD6"/>
    <w:rsid w:val="006D5084"/>
    <w:rsid w:val="006D63AD"/>
    <w:rsid w:val="006E1A28"/>
    <w:rsid w:val="006E1C86"/>
    <w:rsid w:val="006E1FD3"/>
    <w:rsid w:val="006E2175"/>
    <w:rsid w:val="006E367E"/>
    <w:rsid w:val="006E3713"/>
    <w:rsid w:val="006E3906"/>
    <w:rsid w:val="006E3A18"/>
    <w:rsid w:val="006E5573"/>
    <w:rsid w:val="006E63D6"/>
    <w:rsid w:val="006E711D"/>
    <w:rsid w:val="006E744A"/>
    <w:rsid w:val="006E74BC"/>
    <w:rsid w:val="006E7F8D"/>
    <w:rsid w:val="006F06EE"/>
    <w:rsid w:val="006F0F5C"/>
    <w:rsid w:val="006F2085"/>
    <w:rsid w:val="006F213F"/>
    <w:rsid w:val="006F339A"/>
    <w:rsid w:val="006F3544"/>
    <w:rsid w:val="006F41F1"/>
    <w:rsid w:val="006F4DB4"/>
    <w:rsid w:val="006F4F03"/>
    <w:rsid w:val="006F5C20"/>
    <w:rsid w:val="006F61C2"/>
    <w:rsid w:val="006F6294"/>
    <w:rsid w:val="006F6744"/>
    <w:rsid w:val="006F7692"/>
    <w:rsid w:val="006F79E4"/>
    <w:rsid w:val="006F7BD1"/>
    <w:rsid w:val="007001F3"/>
    <w:rsid w:val="007007A5"/>
    <w:rsid w:val="00700FDE"/>
    <w:rsid w:val="00701762"/>
    <w:rsid w:val="007018F9"/>
    <w:rsid w:val="00701DB1"/>
    <w:rsid w:val="00702DB5"/>
    <w:rsid w:val="007031AC"/>
    <w:rsid w:val="00703CB5"/>
    <w:rsid w:val="00705222"/>
    <w:rsid w:val="007057D9"/>
    <w:rsid w:val="007063F3"/>
    <w:rsid w:val="007066D0"/>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6FDF"/>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023"/>
    <w:rsid w:val="0075131E"/>
    <w:rsid w:val="00752C16"/>
    <w:rsid w:val="00752D9A"/>
    <w:rsid w:val="00753423"/>
    <w:rsid w:val="007535AE"/>
    <w:rsid w:val="00753E63"/>
    <w:rsid w:val="007541BD"/>
    <w:rsid w:val="00754F19"/>
    <w:rsid w:val="00755720"/>
    <w:rsid w:val="00756B43"/>
    <w:rsid w:val="0075715A"/>
    <w:rsid w:val="00757553"/>
    <w:rsid w:val="007577F3"/>
    <w:rsid w:val="0076026C"/>
    <w:rsid w:val="00760328"/>
    <w:rsid w:val="00760E6A"/>
    <w:rsid w:val="0076188D"/>
    <w:rsid w:val="00761A01"/>
    <w:rsid w:val="00761DC9"/>
    <w:rsid w:val="00761DF0"/>
    <w:rsid w:val="0076238A"/>
    <w:rsid w:val="0076284B"/>
    <w:rsid w:val="00762A6B"/>
    <w:rsid w:val="00762AD3"/>
    <w:rsid w:val="00762CC0"/>
    <w:rsid w:val="0076345B"/>
    <w:rsid w:val="00763C1A"/>
    <w:rsid w:val="007644E6"/>
    <w:rsid w:val="00764C04"/>
    <w:rsid w:val="00764CC8"/>
    <w:rsid w:val="007656E8"/>
    <w:rsid w:val="00765937"/>
    <w:rsid w:val="00765BB0"/>
    <w:rsid w:val="00765ECD"/>
    <w:rsid w:val="00766B31"/>
    <w:rsid w:val="00767E60"/>
    <w:rsid w:val="0077096E"/>
    <w:rsid w:val="00771CED"/>
    <w:rsid w:val="0077279C"/>
    <w:rsid w:val="00772AA2"/>
    <w:rsid w:val="00772B46"/>
    <w:rsid w:val="007732EF"/>
    <w:rsid w:val="00773622"/>
    <w:rsid w:val="00773C97"/>
    <w:rsid w:val="00775F7D"/>
    <w:rsid w:val="0077644E"/>
    <w:rsid w:val="0077663D"/>
    <w:rsid w:val="00776DAE"/>
    <w:rsid w:val="00777656"/>
    <w:rsid w:val="00777675"/>
    <w:rsid w:val="00777780"/>
    <w:rsid w:val="007777AC"/>
    <w:rsid w:val="00777891"/>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87B43"/>
    <w:rsid w:val="0079239E"/>
    <w:rsid w:val="00792A30"/>
    <w:rsid w:val="007939BE"/>
    <w:rsid w:val="00794CC2"/>
    <w:rsid w:val="007955F2"/>
    <w:rsid w:val="0079603B"/>
    <w:rsid w:val="0079755F"/>
    <w:rsid w:val="007A00E1"/>
    <w:rsid w:val="007A05C1"/>
    <w:rsid w:val="007A0BEE"/>
    <w:rsid w:val="007A12F3"/>
    <w:rsid w:val="007A2A8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E5C"/>
    <w:rsid w:val="007D11F8"/>
    <w:rsid w:val="007D1F4F"/>
    <w:rsid w:val="007D200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6384"/>
    <w:rsid w:val="007D6DBA"/>
    <w:rsid w:val="007D70B2"/>
    <w:rsid w:val="007D7490"/>
    <w:rsid w:val="007D7D88"/>
    <w:rsid w:val="007E0C0C"/>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3815"/>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660B"/>
    <w:rsid w:val="008270A4"/>
    <w:rsid w:val="0082747F"/>
    <w:rsid w:val="00830545"/>
    <w:rsid w:val="00830653"/>
    <w:rsid w:val="00830AD3"/>
    <w:rsid w:val="008312F5"/>
    <w:rsid w:val="00831485"/>
    <w:rsid w:val="00831764"/>
    <w:rsid w:val="008323E6"/>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313F"/>
    <w:rsid w:val="00864576"/>
    <w:rsid w:val="008649E5"/>
    <w:rsid w:val="0086613C"/>
    <w:rsid w:val="00866835"/>
    <w:rsid w:val="00866D49"/>
    <w:rsid w:val="00867148"/>
    <w:rsid w:val="008675A6"/>
    <w:rsid w:val="008676B0"/>
    <w:rsid w:val="00867BF5"/>
    <w:rsid w:val="00871938"/>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659"/>
    <w:rsid w:val="0089686F"/>
    <w:rsid w:val="00896898"/>
    <w:rsid w:val="00896ABF"/>
    <w:rsid w:val="008972FE"/>
    <w:rsid w:val="00897987"/>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8AB"/>
    <w:rsid w:val="008C5E41"/>
    <w:rsid w:val="008C607A"/>
    <w:rsid w:val="008C6256"/>
    <w:rsid w:val="008C668E"/>
    <w:rsid w:val="008D0011"/>
    <w:rsid w:val="008D0C3C"/>
    <w:rsid w:val="008D11CB"/>
    <w:rsid w:val="008D195D"/>
    <w:rsid w:val="008D1A7E"/>
    <w:rsid w:val="008D241E"/>
    <w:rsid w:val="008D288D"/>
    <w:rsid w:val="008D33A8"/>
    <w:rsid w:val="008D4BC3"/>
    <w:rsid w:val="008D66B5"/>
    <w:rsid w:val="008D7332"/>
    <w:rsid w:val="008D7908"/>
    <w:rsid w:val="008D7D63"/>
    <w:rsid w:val="008E06EA"/>
    <w:rsid w:val="008E0BE3"/>
    <w:rsid w:val="008E0FB5"/>
    <w:rsid w:val="008E1078"/>
    <w:rsid w:val="008E1689"/>
    <w:rsid w:val="008E27E8"/>
    <w:rsid w:val="008E31F2"/>
    <w:rsid w:val="008E3512"/>
    <w:rsid w:val="008E45B3"/>
    <w:rsid w:val="008E47FC"/>
    <w:rsid w:val="008E4A15"/>
    <w:rsid w:val="008E4C58"/>
    <w:rsid w:val="008E51A7"/>
    <w:rsid w:val="008E6928"/>
    <w:rsid w:val="008E6F40"/>
    <w:rsid w:val="008E7058"/>
    <w:rsid w:val="008E7F75"/>
    <w:rsid w:val="008F1AC8"/>
    <w:rsid w:val="008F29B3"/>
    <w:rsid w:val="008F381B"/>
    <w:rsid w:val="008F3A3A"/>
    <w:rsid w:val="008F4713"/>
    <w:rsid w:val="008F4CDF"/>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954"/>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11B3"/>
    <w:rsid w:val="009322E2"/>
    <w:rsid w:val="00932B7D"/>
    <w:rsid w:val="00932BC7"/>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3998"/>
    <w:rsid w:val="00943CE8"/>
    <w:rsid w:val="00945A41"/>
    <w:rsid w:val="009478BC"/>
    <w:rsid w:val="00947AA0"/>
    <w:rsid w:val="009506C9"/>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512B"/>
    <w:rsid w:val="00965C90"/>
    <w:rsid w:val="00965CFE"/>
    <w:rsid w:val="00965E9C"/>
    <w:rsid w:val="009669B4"/>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50E"/>
    <w:rsid w:val="0099062F"/>
    <w:rsid w:val="00990853"/>
    <w:rsid w:val="009923C6"/>
    <w:rsid w:val="009926D1"/>
    <w:rsid w:val="00992E17"/>
    <w:rsid w:val="0099360E"/>
    <w:rsid w:val="00993918"/>
    <w:rsid w:val="00993AD2"/>
    <w:rsid w:val="00993E1A"/>
    <w:rsid w:val="00993F3B"/>
    <w:rsid w:val="0099469A"/>
    <w:rsid w:val="00994DC1"/>
    <w:rsid w:val="00994F21"/>
    <w:rsid w:val="009A09A9"/>
    <w:rsid w:val="009A31C1"/>
    <w:rsid w:val="009A3665"/>
    <w:rsid w:val="009A43B6"/>
    <w:rsid w:val="009A4555"/>
    <w:rsid w:val="009A48BF"/>
    <w:rsid w:val="009A53E6"/>
    <w:rsid w:val="009B139F"/>
    <w:rsid w:val="009B17DE"/>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102C"/>
    <w:rsid w:val="009D170F"/>
    <w:rsid w:val="009D18C8"/>
    <w:rsid w:val="009D1C06"/>
    <w:rsid w:val="009D1C3D"/>
    <w:rsid w:val="009D38DA"/>
    <w:rsid w:val="009D3B75"/>
    <w:rsid w:val="009D4E1A"/>
    <w:rsid w:val="009D62E2"/>
    <w:rsid w:val="009D6B6D"/>
    <w:rsid w:val="009D6D7A"/>
    <w:rsid w:val="009D750D"/>
    <w:rsid w:val="009D77B6"/>
    <w:rsid w:val="009E04D9"/>
    <w:rsid w:val="009E068C"/>
    <w:rsid w:val="009E1BB5"/>
    <w:rsid w:val="009E2052"/>
    <w:rsid w:val="009E24D1"/>
    <w:rsid w:val="009E260A"/>
    <w:rsid w:val="009E363F"/>
    <w:rsid w:val="009E3999"/>
    <w:rsid w:val="009E496D"/>
    <w:rsid w:val="009E5C67"/>
    <w:rsid w:val="009E7FC1"/>
    <w:rsid w:val="009F1401"/>
    <w:rsid w:val="009F150A"/>
    <w:rsid w:val="009F1B53"/>
    <w:rsid w:val="009F2638"/>
    <w:rsid w:val="009F2B99"/>
    <w:rsid w:val="009F2F8C"/>
    <w:rsid w:val="009F31B9"/>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200D"/>
    <w:rsid w:val="00A125C0"/>
    <w:rsid w:val="00A1263E"/>
    <w:rsid w:val="00A12D3B"/>
    <w:rsid w:val="00A13647"/>
    <w:rsid w:val="00A1601F"/>
    <w:rsid w:val="00A16705"/>
    <w:rsid w:val="00A200F7"/>
    <w:rsid w:val="00A21172"/>
    <w:rsid w:val="00A224C0"/>
    <w:rsid w:val="00A22EC2"/>
    <w:rsid w:val="00A2348C"/>
    <w:rsid w:val="00A23EB5"/>
    <w:rsid w:val="00A241E1"/>
    <w:rsid w:val="00A24F38"/>
    <w:rsid w:val="00A25700"/>
    <w:rsid w:val="00A25EE2"/>
    <w:rsid w:val="00A26737"/>
    <w:rsid w:val="00A30508"/>
    <w:rsid w:val="00A309F8"/>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425C"/>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485F"/>
    <w:rsid w:val="00A94B1E"/>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1C7B"/>
    <w:rsid w:val="00AC2026"/>
    <w:rsid w:val="00AC259B"/>
    <w:rsid w:val="00AC2D5B"/>
    <w:rsid w:val="00AC2FEA"/>
    <w:rsid w:val="00AC3888"/>
    <w:rsid w:val="00AC46D2"/>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B61"/>
    <w:rsid w:val="00AE7025"/>
    <w:rsid w:val="00AE7831"/>
    <w:rsid w:val="00AE7B01"/>
    <w:rsid w:val="00AE7D4C"/>
    <w:rsid w:val="00AF0DC6"/>
    <w:rsid w:val="00AF134E"/>
    <w:rsid w:val="00AF1A60"/>
    <w:rsid w:val="00AF2E63"/>
    <w:rsid w:val="00AF45CE"/>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BB"/>
    <w:rsid w:val="00B1213C"/>
    <w:rsid w:val="00B12F85"/>
    <w:rsid w:val="00B13578"/>
    <w:rsid w:val="00B1360E"/>
    <w:rsid w:val="00B13FAA"/>
    <w:rsid w:val="00B14620"/>
    <w:rsid w:val="00B150D1"/>
    <w:rsid w:val="00B1518D"/>
    <w:rsid w:val="00B1655B"/>
    <w:rsid w:val="00B171CC"/>
    <w:rsid w:val="00B205E2"/>
    <w:rsid w:val="00B21496"/>
    <w:rsid w:val="00B21AE7"/>
    <w:rsid w:val="00B22D08"/>
    <w:rsid w:val="00B230A4"/>
    <w:rsid w:val="00B23412"/>
    <w:rsid w:val="00B246CA"/>
    <w:rsid w:val="00B26547"/>
    <w:rsid w:val="00B3047E"/>
    <w:rsid w:val="00B30CF4"/>
    <w:rsid w:val="00B30EBF"/>
    <w:rsid w:val="00B31C7F"/>
    <w:rsid w:val="00B32738"/>
    <w:rsid w:val="00B32E88"/>
    <w:rsid w:val="00B3320C"/>
    <w:rsid w:val="00B3365B"/>
    <w:rsid w:val="00B343A5"/>
    <w:rsid w:val="00B35112"/>
    <w:rsid w:val="00B35192"/>
    <w:rsid w:val="00B401E9"/>
    <w:rsid w:val="00B40A9C"/>
    <w:rsid w:val="00B4155C"/>
    <w:rsid w:val="00B4157C"/>
    <w:rsid w:val="00B4160C"/>
    <w:rsid w:val="00B41F0F"/>
    <w:rsid w:val="00B42048"/>
    <w:rsid w:val="00B42699"/>
    <w:rsid w:val="00B42DE7"/>
    <w:rsid w:val="00B445F0"/>
    <w:rsid w:val="00B44CB5"/>
    <w:rsid w:val="00B45537"/>
    <w:rsid w:val="00B45EF2"/>
    <w:rsid w:val="00B4612A"/>
    <w:rsid w:val="00B4777A"/>
    <w:rsid w:val="00B4777D"/>
    <w:rsid w:val="00B47AAD"/>
    <w:rsid w:val="00B50768"/>
    <w:rsid w:val="00B51EEF"/>
    <w:rsid w:val="00B5202B"/>
    <w:rsid w:val="00B5344E"/>
    <w:rsid w:val="00B53739"/>
    <w:rsid w:val="00B54F91"/>
    <w:rsid w:val="00B550EE"/>
    <w:rsid w:val="00B564B4"/>
    <w:rsid w:val="00B57BCF"/>
    <w:rsid w:val="00B603CC"/>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8FD"/>
    <w:rsid w:val="00B66183"/>
    <w:rsid w:val="00B67BB0"/>
    <w:rsid w:val="00B67EC4"/>
    <w:rsid w:val="00B70166"/>
    <w:rsid w:val="00B70191"/>
    <w:rsid w:val="00B720AF"/>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C38"/>
    <w:rsid w:val="00BA35AE"/>
    <w:rsid w:val="00BA3C81"/>
    <w:rsid w:val="00BA3CF9"/>
    <w:rsid w:val="00BA4815"/>
    <w:rsid w:val="00BA4C12"/>
    <w:rsid w:val="00BA4E35"/>
    <w:rsid w:val="00BA5645"/>
    <w:rsid w:val="00BA5E45"/>
    <w:rsid w:val="00BA66B4"/>
    <w:rsid w:val="00BA6B23"/>
    <w:rsid w:val="00BA6E92"/>
    <w:rsid w:val="00BA70E0"/>
    <w:rsid w:val="00BA7482"/>
    <w:rsid w:val="00BA7677"/>
    <w:rsid w:val="00BA7E69"/>
    <w:rsid w:val="00BB04FB"/>
    <w:rsid w:val="00BB0E74"/>
    <w:rsid w:val="00BB16C9"/>
    <w:rsid w:val="00BB215F"/>
    <w:rsid w:val="00BB31B7"/>
    <w:rsid w:val="00BB3D7A"/>
    <w:rsid w:val="00BB422E"/>
    <w:rsid w:val="00BB49E6"/>
    <w:rsid w:val="00BB688A"/>
    <w:rsid w:val="00BB7632"/>
    <w:rsid w:val="00BB7FA0"/>
    <w:rsid w:val="00BC0238"/>
    <w:rsid w:val="00BC0769"/>
    <w:rsid w:val="00BC0852"/>
    <w:rsid w:val="00BC0AC8"/>
    <w:rsid w:val="00BC0EED"/>
    <w:rsid w:val="00BC12D6"/>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C52"/>
    <w:rsid w:val="00BD5D0E"/>
    <w:rsid w:val="00BD6B48"/>
    <w:rsid w:val="00BD6FC6"/>
    <w:rsid w:val="00BD7C7A"/>
    <w:rsid w:val="00BE040F"/>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24D"/>
    <w:rsid w:val="00BE7350"/>
    <w:rsid w:val="00BE77AF"/>
    <w:rsid w:val="00BE7F0A"/>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56B"/>
    <w:rsid w:val="00BF76F5"/>
    <w:rsid w:val="00C006FF"/>
    <w:rsid w:val="00C00A10"/>
    <w:rsid w:val="00C01028"/>
    <w:rsid w:val="00C0245F"/>
    <w:rsid w:val="00C02BE8"/>
    <w:rsid w:val="00C0330B"/>
    <w:rsid w:val="00C0439E"/>
    <w:rsid w:val="00C04C0D"/>
    <w:rsid w:val="00C06519"/>
    <w:rsid w:val="00C06602"/>
    <w:rsid w:val="00C06C01"/>
    <w:rsid w:val="00C07927"/>
    <w:rsid w:val="00C07E8A"/>
    <w:rsid w:val="00C10887"/>
    <w:rsid w:val="00C11417"/>
    <w:rsid w:val="00C123BE"/>
    <w:rsid w:val="00C132DB"/>
    <w:rsid w:val="00C138CE"/>
    <w:rsid w:val="00C13F17"/>
    <w:rsid w:val="00C15078"/>
    <w:rsid w:val="00C15441"/>
    <w:rsid w:val="00C16B01"/>
    <w:rsid w:val="00C17395"/>
    <w:rsid w:val="00C2137D"/>
    <w:rsid w:val="00C22807"/>
    <w:rsid w:val="00C23F49"/>
    <w:rsid w:val="00C27F93"/>
    <w:rsid w:val="00C3037A"/>
    <w:rsid w:val="00C327B5"/>
    <w:rsid w:val="00C3290B"/>
    <w:rsid w:val="00C3295A"/>
    <w:rsid w:val="00C32EAB"/>
    <w:rsid w:val="00C339B8"/>
    <w:rsid w:val="00C33BB8"/>
    <w:rsid w:val="00C34382"/>
    <w:rsid w:val="00C34C2A"/>
    <w:rsid w:val="00C36415"/>
    <w:rsid w:val="00C36640"/>
    <w:rsid w:val="00C3692D"/>
    <w:rsid w:val="00C4054A"/>
    <w:rsid w:val="00C408EA"/>
    <w:rsid w:val="00C40E49"/>
    <w:rsid w:val="00C4166D"/>
    <w:rsid w:val="00C41672"/>
    <w:rsid w:val="00C41A99"/>
    <w:rsid w:val="00C423CD"/>
    <w:rsid w:val="00C42607"/>
    <w:rsid w:val="00C42814"/>
    <w:rsid w:val="00C42AA5"/>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4CB"/>
    <w:rsid w:val="00CA385D"/>
    <w:rsid w:val="00CA416C"/>
    <w:rsid w:val="00CA42D7"/>
    <w:rsid w:val="00CA437E"/>
    <w:rsid w:val="00CA6133"/>
    <w:rsid w:val="00CA6552"/>
    <w:rsid w:val="00CA66DC"/>
    <w:rsid w:val="00CA6819"/>
    <w:rsid w:val="00CA6D35"/>
    <w:rsid w:val="00CA761E"/>
    <w:rsid w:val="00CA7AA1"/>
    <w:rsid w:val="00CA7E39"/>
    <w:rsid w:val="00CB0CC5"/>
    <w:rsid w:val="00CB0D0D"/>
    <w:rsid w:val="00CB10AE"/>
    <w:rsid w:val="00CB1248"/>
    <w:rsid w:val="00CB1954"/>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D2A36"/>
    <w:rsid w:val="00CD2FA2"/>
    <w:rsid w:val="00CD324B"/>
    <w:rsid w:val="00CD368A"/>
    <w:rsid w:val="00CD52B5"/>
    <w:rsid w:val="00CD6794"/>
    <w:rsid w:val="00CD69F0"/>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408E"/>
    <w:rsid w:val="00CE4A2C"/>
    <w:rsid w:val="00CE75E2"/>
    <w:rsid w:val="00CF0950"/>
    <w:rsid w:val="00CF18BE"/>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2F20"/>
    <w:rsid w:val="00D032E7"/>
    <w:rsid w:val="00D03ACD"/>
    <w:rsid w:val="00D0428A"/>
    <w:rsid w:val="00D05DA7"/>
    <w:rsid w:val="00D06484"/>
    <w:rsid w:val="00D07B42"/>
    <w:rsid w:val="00D07E6C"/>
    <w:rsid w:val="00D102F0"/>
    <w:rsid w:val="00D1069F"/>
    <w:rsid w:val="00D10DC2"/>
    <w:rsid w:val="00D10E8D"/>
    <w:rsid w:val="00D1160A"/>
    <w:rsid w:val="00D11CC1"/>
    <w:rsid w:val="00D12632"/>
    <w:rsid w:val="00D1277E"/>
    <w:rsid w:val="00D12803"/>
    <w:rsid w:val="00D129D3"/>
    <w:rsid w:val="00D134C7"/>
    <w:rsid w:val="00D13DC7"/>
    <w:rsid w:val="00D13E52"/>
    <w:rsid w:val="00D13F78"/>
    <w:rsid w:val="00D14A65"/>
    <w:rsid w:val="00D14D28"/>
    <w:rsid w:val="00D14F1D"/>
    <w:rsid w:val="00D15060"/>
    <w:rsid w:val="00D1599A"/>
    <w:rsid w:val="00D15E7D"/>
    <w:rsid w:val="00D15FF4"/>
    <w:rsid w:val="00D16A4B"/>
    <w:rsid w:val="00D17F1F"/>
    <w:rsid w:val="00D20230"/>
    <w:rsid w:val="00D21F35"/>
    <w:rsid w:val="00D2277E"/>
    <w:rsid w:val="00D22CB1"/>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5699"/>
    <w:rsid w:val="00D956D3"/>
    <w:rsid w:val="00D9602E"/>
    <w:rsid w:val="00D9729C"/>
    <w:rsid w:val="00D97400"/>
    <w:rsid w:val="00D97656"/>
    <w:rsid w:val="00D97930"/>
    <w:rsid w:val="00DA0023"/>
    <w:rsid w:val="00DA02E9"/>
    <w:rsid w:val="00DA05A0"/>
    <w:rsid w:val="00DA0FC3"/>
    <w:rsid w:val="00DA150E"/>
    <w:rsid w:val="00DA16B6"/>
    <w:rsid w:val="00DA27DA"/>
    <w:rsid w:val="00DA2C60"/>
    <w:rsid w:val="00DA3215"/>
    <w:rsid w:val="00DA4280"/>
    <w:rsid w:val="00DA42E2"/>
    <w:rsid w:val="00DA440A"/>
    <w:rsid w:val="00DA4B52"/>
    <w:rsid w:val="00DA4EF0"/>
    <w:rsid w:val="00DA51A3"/>
    <w:rsid w:val="00DA6C42"/>
    <w:rsid w:val="00DA6DAF"/>
    <w:rsid w:val="00DA72DE"/>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D97"/>
    <w:rsid w:val="00DE556A"/>
    <w:rsid w:val="00DE5D7C"/>
    <w:rsid w:val="00DE60F4"/>
    <w:rsid w:val="00DE62DB"/>
    <w:rsid w:val="00DE6779"/>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40249"/>
    <w:rsid w:val="00E4069E"/>
    <w:rsid w:val="00E410D2"/>
    <w:rsid w:val="00E4133B"/>
    <w:rsid w:val="00E41F87"/>
    <w:rsid w:val="00E42A7A"/>
    <w:rsid w:val="00E42FC3"/>
    <w:rsid w:val="00E43CA8"/>
    <w:rsid w:val="00E45B31"/>
    <w:rsid w:val="00E46173"/>
    <w:rsid w:val="00E46402"/>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2910"/>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9E"/>
    <w:rsid w:val="00E76D8A"/>
    <w:rsid w:val="00E77127"/>
    <w:rsid w:val="00E77BDB"/>
    <w:rsid w:val="00E77D92"/>
    <w:rsid w:val="00E80135"/>
    <w:rsid w:val="00E80284"/>
    <w:rsid w:val="00E802E0"/>
    <w:rsid w:val="00E805B0"/>
    <w:rsid w:val="00E8082A"/>
    <w:rsid w:val="00E81F38"/>
    <w:rsid w:val="00E82B10"/>
    <w:rsid w:val="00E842D9"/>
    <w:rsid w:val="00E846BC"/>
    <w:rsid w:val="00E85054"/>
    <w:rsid w:val="00E853CE"/>
    <w:rsid w:val="00E85CC6"/>
    <w:rsid w:val="00E85F73"/>
    <w:rsid w:val="00E86069"/>
    <w:rsid w:val="00E86232"/>
    <w:rsid w:val="00E87898"/>
    <w:rsid w:val="00E9046C"/>
    <w:rsid w:val="00E937E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4E5C"/>
    <w:rsid w:val="00EB526D"/>
    <w:rsid w:val="00EB5FEE"/>
    <w:rsid w:val="00EB60C4"/>
    <w:rsid w:val="00EB6D99"/>
    <w:rsid w:val="00EB7A8F"/>
    <w:rsid w:val="00EC05D0"/>
    <w:rsid w:val="00EC07AF"/>
    <w:rsid w:val="00EC1823"/>
    <w:rsid w:val="00EC2F73"/>
    <w:rsid w:val="00EC3303"/>
    <w:rsid w:val="00EC417F"/>
    <w:rsid w:val="00EC44E5"/>
    <w:rsid w:val="00EC474D"/>
    <w:rsid w:val="00EC5186"/>
    <w:rsid w:val="00EC55A9"/>
    <w:rsid w:val="00EC5B45"/>
    <w:rsid w:val="00EC6A85"/>
    <w:rsid w:val="00EC6BA0"/>
    <w:rsid w:val="00ED0E2E"/>
    <w:rsid w:val="00ED226B"/>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6798"/>
    <w:rsid w:val="00EE68A5"/>
    <w:rsid w:val="00EF00CB"/>
    <w:rsid w:val="00EF0294"/>
    <w:rsid w:val="00EF0449"/>
    <w:rsid w:val="00EF0723"/>
    <w:rsid w:val="00EF0BC1"/>
    <w:rsid w:val="00EF0C47"/>
    <w:rsid w:val="00EF13F5"/>
    <w:rsid w:val="00EF1724"/>
    <w:rsid w:val="00EF173E"/>
    <w:rsid w:val="00EF1D94"/>
    <w:rsid w:val="00EF1EAE"/>
    <w:rsid w:val="00EF2452"/>
    <w:rsid w:val="00EF247F"/>
    <w:rsid w:val="00EF2C93"/>
    <w:rsid w:val="00EF2EFB"/>
    <w:rsid w:val="00EF444B"/>
    <w:rsid w:val="00EF5F57"/>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91E"/>
    <w:rsid w:val="00F74D8D"/>
    <w:rsid w:val="00F75251"/>
    <w:rsid w:val="00F75761"/>
    <w:rsid w:val="00F75F51"/>
    <w:rsid w:val="00F766C2"/>
    <w:rsid w:val="00F7675B"/>
    <w:rsid w:val="00F76D8B"/>
    <w:rsid w:val="00F76DAF"/>
    <w:rsid w:val="00F80646"/>
    <w:rsid w:val="00F80A99"/>
    <w:rsid w:val="00F80E92"/>
    <w:rsid w:val="00F81BDF"/>
    <w:rsid w:val="00F8245C"/>
    <w:rsid w:val="00F82B74"/>
    <w:rsid w:val="00F834A5"/>
    <w:rsid w:val="00F83E9F"/>
    <w:rsid w:val="00F84024"/>
    <w:rsid w:val="00F845F5"/>
    <w:rsid w:val="00F86E10"/>
    <w:rsid w:val="00F86FF8"/>
    <w:rsid w:val="00F90100"/>
    <w:rsid w:val="00F9054B"/>
    <w:rsid w:val="00F906B0"/>
    <w:rsid w:val="00F90828"/>
    <w:rsid w:val="00F910A4"/>
    <w:rsid w:val="00F9135E"/>
    <w:rsid w:val="00F913FE"/>
    <w:rsid w:val="00F914FA"/>
    <w:rsid w:val="00F915A1"/>
    <w:rsid w:val="00F923D6"/>
    <w:rsid w:val="00F923D8"/>
    <w:rsid w:val="00F92A9A"/>
    <w:rsid w:val="00F949EA"/>
    <w:rsid w:val="00F953D4"/>
    <w:rsid w:val="00F9585F"/>
    <w:rsid w:val="00F964BB"/>
    <w:rsid w:val="00F966C6"/>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49E6"/>
    <w:rsid w:val="00FA4A0A"/>
    <w:rsid w:val="00FA4B53"/>
    <w:rsid w:val="00FA4CF5"/>
    <w:rsid w:val="00FA54D7"/>
    <w:rsid w:val="00FA5E1A"/>
    <w:rsid w:val="00FA6497"/>
    <w:rsid w:val="00FA68AF"/>
    <w:rsid w:val="00FA78BB"/>
    <w:rsid w:val="00FA7BC0"/>
    <w:rsid w:val="00FA7BC7"/>
    <w:rsid w:val="00FA7D77"/>
    <w:rsid w:val="00FB350B"/>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5D24"/>
    <w:rsid w:val="00FD6132"/>
    <w:rsid w:val="00FD6CDB"/>
    <w:rsid w:val="00FD7927"/>
    <w:rsid w:val="00FE0EE6"/>
    <w:rsid w:val="00FE1240"/>
    <w:rsid w:val="00FE1463"/>
    <w:rsid w:val="00FE2495"/>
    <w:rsid w:val="00FE285E"/>
    <w:rsid w:val="00FE2E58"/>
    <w:rsid w:val="00FE314B"/>
    <w:rsid w:val="00FE351D"/>
    <w:rsid w:val="00FE371A"/>
    <w:rsid w:val="00FE471C"/>
    <w:rsid w:val="00FE4E77"/>
    <w:rsid w:val="00FE59C4"/>
    <w:rsid w:val="00FE7791"/>
    <w:rsid w:val="00FE7CC3"/>
    <w:rsid w:val="00FE7EBE"/>
    <w:rsid w:val="00FF1AC7"/>
    <w:rsid w:val="00FF1BE5"/>
    <w:rsid w:val="00FF1F7C"/>
    <w:rsid w:val="00FF22B1"/>
    <w:rsid w:val="00FF2584"/>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24</Pages>
  <Words>17713</Words>
  <Characters>100967</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492</cp:revision>
  <cp:lastPrinted>2020-12-07T21:16:00Z</cp:lastPrinted>
  <dcterms:created xsi:type="dcterms:W3CDTF">2021-02-08T04:31:00Z</dcterms:created>
  <dcterms:modified xsi:type="dcterms:W3CDTF">2021-04-30T22:25:00Z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