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19C4E" w14:textId="77777777" w:rsidR="00D9741C" w:rsidRDefault="00D9741C" w:rsidP="00653297">
      <w:pPr>
        <w:jc w:val="both"/>
      </w:pPr>
      <w:r>
        <w:t>% Comments in black</w:t>
      </w:r>
    </w:p>
    <w:p w14:paraId="19C63175" w14:textId="77777777" w:rsidR="00D9741C" w:rsidRPr="00D9741C" w:rsidRDefault="00D9741C" w:rsidP="00653297">
      <w:pPr>
        <w:jc w:val="both"/>
        <w:rPr>
          <w:color w:val="FF0000"/>
        </w:rPr>
      </w:pPr>
      <w:r w:rsidRPr="00D9741C">
        <w:rPr>
          <w:color w:val="FF0000"/>
        </w:rPr>
        <w:t>% Response in red</w:t>
      </w:r>
    </w:p>
    <w:p w14:paraId="6364162A" w14:textId="77777777" w:rsidR="00D9741C" w:rsidRDefault="00D9741C" w:rsidP="00653297">
      <w:pPr>
        <w:jc w:val="both"/>
      </w:pPr>
    </w:p>
    <w:p w14:paraId="11B34019" w14:textId="77777777" w:rsidR="00D9741C" w:rsidRDefault="00D9741C" w:rsidP="00653297">
      <w:pPr>
        <w:jc w:val="both"/>
      </w:pPr>
      <w:r>
        <w:t>Reviewer #1 (Comments for the Author (Required)):</w:t>
      </w:r>
    </w:p>
    <w:p w14:paraId="24AEB5B5" w14:textId="77777777" w:rsidR="00D9741C" w:rsidRDefault="00D9741C" w:rsidP="00653297">
      <w:pPr>
        <w:jc w:val="both"/>
      </w:pPr>
    </w:p>
    <w:p w14:paraId="5D7DA430" w14:textId="77777777" w:rsidR="00A87921" w:rsidRDefault="00D9741C" w:rsidP="00653297">
      <w:pPr>
        <w:jc w:val="both"/>
      </w:pPr>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Default="009F4BD4" w:rsidP="00653297">
      <w:pPr>
        <w:jc w:val="both"/>
        <w:rPr>
          <w:color w:val="FF0000"/>
        </w:rPr>
      </w:pPr>
    </w:p>
    <w:p w14:paraId="737898E8" w14:textId="77777777" w:rsidR="009F4BD4" w:rsidRPr="009F4BD4" w:rsidRDefault="009F4BD4" w:rsidP="00653297">
      <w:pPr>
        <w:jc w:val="both"/>
        <w:rPr>
          <w:color w:val="FF0000"/>
        </w:rPr>
      </w:pPr>
      <w:r w:rsidRPr="009F4BD4">
        <w:rPr>
          <w:color w:val="FF0000"/>
        </w:rPr>
        <w:t>Thank you for the</w:t>
      </w:r>
      <w:r>
        <w:rPr>
          <w:color w:val="FF0000"/>
        </w:rPr>
        <w:t xml:space="preserve"> careful reading and</w:t>
      </w:r>
      <w:r w:rsidRPr="009F4BD4">
        <w:rPr>
          <w:color w:val="FF0000"/>
        </w:rPr>
        <w:t xml:space="preserve"> helpful comments. Please see below for how we have clarified in response.</w:t>
      </w:r>
    </w:p>
    <w:p w14:paraId="748EF3F0" w14:textId="77777777" w:rsidR="009F4BD4" w:rsidRDefault="009F4BD4" w:rsidP="00653297">
      <w:pPr>
        <w:jc w:val="both"/>
      </w:pPr>
    </w:p>
    <w:p w14:paraId="32BA9CAB" w14:textId="61010AFB" w:rsidR="00AA40D4" w:rsidRDefault="009F4BD4" w:rsidP="00653297">
      <w:pPr>
        <w:jc w:val="both"/>
      </w:pPr>
      <w:r>
        <w:t>Luminance constancy was mentioned as "constitutive component of ... general color constancy". However, the def</w:t>
      </w:r>
      <w:r w:rsidR="009071D9">
        <w:t>inition was not formally given.</w:t>
      </w:r>
      <w:r w:rsidR="00CC04A1">
        <w:t xml:space="preserve"> </w:t>
      </w:r>
      <w:r w:rsidR="00AA40D4">
        <w:t xml:space="preserve">Authors could have provided the background, any of their specific definition, logic, </w:t>
      </w:r>
      <w:proofErr w:type="gramStart"/>
      <w:r w:rsidR="00AA40D4">
        <w:t>concept</w:t>
      </w:r>
      <w:proofErr w:type="gramEnd"/>
      <w:r w:rsidR="00AA40D4">
        <w:t xml:space="preserve"> and any assumptions in more details in Introduction. </w:t>
      </w:r>
    </w:p>
    <w:p w14:paraId="3C1925F6" w14:textId="77777777" w:rsidR="009071D9" w:rsidRDefault="009071D9" w:rsidP="00653297">
      <w:pPr>
        <w:jc w:val="both"/>
      </w:pPr>
    </w:p>
    <w:p w14:paraId="2BD2200A" w14:textId="77777777" w:rsidR="009071D9" w:rsidRPr="00AA40D4" w:rsidRDefault="00AA40D4" w:rsidP="00653297">
      <w:pPr>
        <w:jc w:val="both"/>
        <w:rPr>
          <w:color w:val="FF0000"/>
        </w:rPr>
      </w:pPr>
      <w:r>
        <w:rPr>
          <w:color w:val="FF0000"/>
        </w:rPr>
        <w:t>Thanks for the suggestion. In the original submission,</w:t>
      </w:r>
      <w:r w:rsidR="009071D9">
        <w:rPr>
          <w:color w:val="FF0000"/>
        </w:rPr>
        <w:t xml:space="preserve"> we provided a definition of the computational problem of luminance constancy in the last paragraph of the introduction. We have now added a parallel definition of the more general color constancy case</w:t>
      </w:r>
      <w:r w:rsidR="00EC66CF">
        <w:rPr>
          <w:color w:val="FF0000"/>
        </w:rPr>
        <w:t xml:space="preserve"> at the start of the second paragraph of the introduction.</w:t>
      </w:r>
    </w:p>
    <w:p w14:paraId="3723F906" w14:textId="77777777" w:rsidR="009F4BD4" w:rsidRDefault="009F4BD4" w:rsidP="00653297">
      <w:pPr>
        <w:jc w:val="both"/>
      </w:pPr>
    </w:p>
    <w:p w14:paraId="7A152967" w14:textId="77777777" w:rsidR="00D9741C" w:rsidRDefault="00D9741C" w:rsidP="00653297">
      <w:pPr>
        <w:jc w:val="both"/>
      </w:pPr>
      <w:r>
        <w:t>(</w:t>
      </w:r>
      <w:proofErr w:type="gramStart"/>
      <w:r>
        <w:t>p</w:t>
      </w:r>
      <w:proofErr w:type="gramEnd"/>
      <w:r>
        <w:t>.3,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t>he reference illuminant itself.</w:t>
      </w:r>
      <w:r>
        <w:t>"</w:t>
      </w:r>
    </w:p>
    <w:p w14:paraId="18E24689" w14:textId="77777777" w:rsidR="002250C1" w:rsidRDefault="002250C1" w:rsidP="00653297">
      <w:pPr>
        <w:jc w:val="both"/>
      </w:pPr>
    </w:p>
    <w:p w14:paraId="3BB8C1D3" w14:textId="77777777" w:rsidR="00D9741C" w:rsidRDefault="00D9741C" w:rsidP="00653297">
      <w:pPr>
        <w:jc w:val="both"/>
      </w:pPr>
      <w: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Default="00A77955" w:rsidP="00653297">
      <w:pPr>
        <w:jc w:val="both"/>
      </w:pPr>
    </w:p>
    <w:p w14:paraId="56A97F0F" w14:textId="196EE95F" w:rsidR="00A77955" w:rsidRDefault="00A77955" w:rsidP="00653297">
      <w:pPr>
        <w:jc w:val="both"/>
        <w:rPr>
          <w:color w:val="FF0000"/>
        </w:rPr>
      </w:pPr>
      <w:r>
        <w:rPr>
          <w:color w:val="FF0000"/>
        </w:rPr>
        <w:t>Correct. Human and computational observers do not generally have information about surface reflecta</w:t>
      </w:r>
      <w:r w:rsidR="009B21DF">
        <w:rPr>
          <w:color w:val="FF0000"/>
        </w:rPr>
        <w:t>nce</w:t>
      </w:r>
      <w:r w:rsidR="009B782B">
        <w:rPr>
          <w:color w:val="FF0000"/>
        </w:rPr>
        <w:t xml:space="preserve"> when viewing novel scenes. Our work only makes use of </w:t>
      </w:r>
      <w:proofErr w:type="spellStart"/>
      <w:r w:rsidR="009B782B">
        <w:rPr>
          <w:color w:val="FF0000"/>
        </w:rPr>
        <w:t>groundtruth</w:t>
      </w:r>
      <w:proofErr w:type="spellEnd"/>
      <w:r w:rsidR="009B782B">
        <w:rPr>
          <w:color w:val="FF0000"/>
        </w:rPr>
        <w:t xml:space="preserve">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observer viewing the same scenes.</w:t>
      </w:r>
      <w:r w:rsidR="005A2B36">
        <w:rPr>
          <w:color w:val="FF0000"/>
        </w:rPr>
        <w:t xml:space="preserve"> </w:t>
      </w:r>
      <w:r w:rsidR="00F17F9D">
        <w:rPr>
          <w:color w:val="FF0000"/>
        </w:rPr>
        <w:t>When evaluating performance, the observer never</w:t>
      </w:r>
      <w:r w:rsidR="00F17F9D">
        <w:rPr>
          <w:color w:val="FF0000"/>
        </w:rPr>
        <w:t xml:space="preserve"> has </w:t>
      </w:r>
      <w:r w:rsidR="00F17F9D">
        <w:rPr>
          <w:color w:val="FF0000"/>
        </w:rPr>
        <w:t xml:space="preserve">direct </w:t>
      </w:r>
      <w:r w:rsidR="00F17F9D">
        <w:rPr>
          <w:color w:val="FF0000"/>
        </w:rPr>
        <w:t>access to any quantity other than the cone-responses.</w:t>
      </w:r>
    </w:p>
    <w:p w14:paraId="692B1350" w14:textId="77777777" w:rsidR="009B782B" w:rsidRDefault="009B782B" w:rsidP="00653297">
      <w:pPr>
        <w:jc w:val="both"/>
        <w:rPr>
          <w:color w:val="FF0000"/>
        </w:rPr>
      </w:pPr>
    </w:p>
    <w:p w14:paraId="4CBCCE1D" w14:textId="3B5313F7" w:rsidR="00A77955" w:rsidRPr="00012543" w:rsidRDefault="00587B01" w:rsidP="00653297">
      <w:pPr>
        <w:jc w:val="both"/>
        <w:rPr>
          <w:color w:val="FF0000"/>
        </w:rPr>
      </w:pPr>
      <w:r>
        <w:rPr>
          <w:color w:val="FF0000"/>
        </w:rPr>
        <w:lastRenderedPageBreak/>
        <w:t>The passage quote</w:t>
      </w:r>
      <w:r w:rsidR="00963F9A">
        <w:rPr>
          <w:color w:val="FF0000"/>
        </w:rPr>
        <w:t>d</w:t>
      </w:r>
      <w:r>
        <w:rPr>
          <w:color w:val="FF0000"/>
        </w:rPr>
        <w:t xml:space="preserve"> by the reviewer describes how LRV is defined, rather than how our computational observer estimates LRV. To prevent confusion, w</w:t>
      </w:r>
      <w:r w:rsidR="009B782B">
        <w:rPr>
          <w:color w:val="FF0000"/>
        </w:rPr>
        <w:t xml:space="preserve">e have </w:t>
      </w:r>
      <w:r>
        <w:rPr>
          <w:color w:val="FF0000"/>
        </w:rPr>
        <w:t>changed the third sentence in the paragraph from</w:t>
      </w:r>
      <w:r w:rsidR="00963F9A">
        <w:rPr>
          <w:color w:val="FF0000"/>
        </w:rPr>
        <w:t>:</w:t>
      </w:r>
      <w:r>
        <w:rPr>
          <w:color w:val="FF0000"/>
        </w:rPr>
        <w:t xml:space="preserve"> </w:t>
      </w:r>
      <w:r w:rsidR="00963F9A">
        <w:rPr>
          <w:color w:val="FF0000"/>
        </w:rPr>
        <w:t>“</w:t>
      </w:r>
      <w:r>
        <w:rPr>
          <w:color w:val="FF0000"/>
        </w:rPr>
        <w:t>Estimating</w:t>
      </w:r>
      <w:r w:rsidR="00963F9A">
        <w:rPr>
          <w:color w:val="FF0000"/>
        </w:rPr>
        <w:t xml:space="preserve"> the LRV from a surface reflectance function proceeds in two steps.”</w:t>
      </w:r>
      <w:r>
        <w:rPr>
          <w:color w:val="FF0000"/>
        </w:rPr>
        <w:t xml:space="preserve"> </w:t>
      </w:r>
      <w:r w:rsidR="00963F9A">
        <w:rPr>
          <w:color w:val="FF0000"/>
        </w:rPr>
        <w:t>to</w:t>
      </w:r>
      <w:r>
        <w:rPr>
          <w:color w:val="FF0000"/>
        </w:rPr>
        <w:t xml:space="preserve">: “Defining the LRV from a surface reflectance </w:t>
      </w:r>
      <w:r w:rsidR="00963F9A">
        <w:rPr>
          <w:color w:val="FF0000"/>
        </w:rPr>
        <w:t xml:space="preserve">function </w:t>
      </w:r>
      <w:r>
        <w:rPr>
          <w:color w:val="FF0000"/>
        </w:rPr>
        <w:t>requires two steps.”</w:t>
      </w:r>
    </w:p>
    <w:p w14:paraId="39F07D24" w14:textId="77777777" w:rsidR="009F4BD4" w:rsidRDefault="009F4BD4" w:rsidP="00653297">
      <w:pPr>
        <w:jc w:val="both"/>
      </w:pPr>
    </w:p>
    <w:p w14:paraId="59FD9E7A" w14:textId="77777777" w:rsidR="00D9741C" w:rsidRDefault="00D9741C" w:rsidP="00653297">
      <w:pPr>
        <w:jc w:val="both"/>
      </w:pPr>
      <w:r>
        <w:t>Without those explanations, it is difficult to follow the computations and their results.</w:t>
      </w:r>
    </w:p>
    <w:p w14:paraId="71B58456" w14:textId="77777777" w:rsidR="00D9741C" w:rsidRDefault="00D9741C" w:rsidP="00653297">
      <w:pPr>
        <w:jc w:val="both"/>
      </w:pPr>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Default="00D9741C" w:rsidP="00653297">
      <w:pPr>
        <w:jc w:val="both"/>
      </w:pPr>
    </w:p>
    <w:p w14:paraId="5EB2D1EE" w14:textId="71C62340" w:rsidR="002250C1" w:rsidRPr="002250C1" w:rsidRDefault="00523C2B" w:rsidP="00653297">
      <w:pPr>
        <w:jc w:val="both"/>
        <w:rPr>
          <w:color w:val="FF0000"/>
        </w:rPr>
      </w:pPr>
      <w:r>
        <w:rPr>
          <w:color w:val="FF0000"/>
        </w:rPr>
        <w:t>We hope our response to the previous comment addresses the issue.</w:t>
      </w:r>
    </w:p>
    <w:p w14:paraId="0D2C793F" w14:textId="77777777" w:rsidR="002250C1" w:rsidRDefault="002250C1" w:rsidP="00653297">
      <w:pPr>
        <w:jc w:val="both"/>
      </w:pPr>
    </w:p>
    <w:p w14:paraId="2FFA33BE" w14:textId="4C28D115" w:rsidR="00D9741C" w:rsidRDefault="00D9741C" w:rsidP="00653297">
      <w:pPr>
        <w:jc w:val="both"/>
      </w:pPr>
      <w:r>
        <w:t>Authors introduced the concept of the light reflectance values (LRV) as a "specific problem of luminance constancy, as constitutive component of the more general color constancy problem".</w:t>
      </w:r>
      <w:r w:rsidR="00EF7BCF">
        <w:t xml:space="preserve"> </w:t>
      </w:r>
      <w:r>
        <w:t>However, those "problems" were not w</w:t>
      </w:r>
      <w:r w:rsidR="009071D9">
        <w:t>ell identified in Introduction.</w:t>
      </w:r>
    </w:p>
    <w:p w14:paraId="2C9FCFAC" w14:textId="77777777" w:rsidR="009071D9" w:rsidRDefault="009071D9" w:rsidP="00653297">
      <w:pPr>
        <w:jc w:val="both"/>
      </w:pPr>
    </w:p>
    <w:p w14:paraId="7B2CE543" w14:textId="1133B8F1" w:rsidR="001D40EF" w:rsidRPr="00AA40D4" w:rsidRDefault="001D40EF" w:rsidP="001D40EF">
      <w:pPr>
        <w:jc w:val="both"/>
        <w:rPr>
          <w:color w:val="FF0000"/>
        </w:rPr>
      </w:pPr>
      <w:r>
        <w:rPr>
          <w:color w:val="FF0000"/>
        </w:rPr>
        <w:t>Please see above.</w:t>
      </w:r>
    </w:p>
    <w:p w14:paraId="09EED68D" w14:textId="77777777" w:rsidR="009071D9" w:rsidRDefault="009071D9" w:rsidP="00653297">
      <w:pPr>
        <w:jc w:val="both"/>
      </w:pPr>
    </w:p>
    <w:p w14:paraId="533BE118" w14:textId="77777777" w:rsidR="00E145BB" w:rsidRDefault="00D9741C" w:rsidP="00653297">
      <w:pPr>
        <w:jc w:val="both"/>
      </w:pPr>
      <w:r>
        <w:t>The relationship of the LRV in a physical world could be clarified.</w:t>
      </w:r>
    </w:p>
    <w:p w14:paraId="528C6B90" w14:textId="77777777" w:rsidR="00E145BB" w:rsidRDefault="00E145BB" w:rsidP="00653297">
      <w:pPr>
        <w:jc w:val="both"/>
      </w:pPr>
    </w:p>
    <w:p w14:paraId="1FA2BD08" w14:textId="24DFC515" w:rsidR="00E145BB" w:rsidRPr="00AA40D4" w:rsidRDefault="00E145BB" w:rsidP="00E145BB">
      <w:pPr>
        <w:jc w:val="both"/>
        <w:rPr>
          <w:color w:val="FF0000"/>
        </w:rPr>
      </w:pPr>
      <w:r>
        <w:rPr>
          <w:color w:val="FF0000"/>
        </w:rPr>
        <w:t>We are not sure we understand what the reviewer is after here. We have defined LRV in the last paragraph of the introduction.</w:t>
      </w:r>
    </w:p>
    <w:p w14:paraId="2AA98344" w14:textId="5079F0D2" w:rsidR="00D9741C" w:rsidRDefault="00D9741C" w:rsidP="00653297">
      <w:pPr>
        <w:jc w:val="both"/>
      </w:pPr>
    </w:p>
    <w:p w14:paraId="441D8957" w14:textId="77777777" w:rsidR="00D9741C" w:rsidRDefault="00D9741C" w:rsidP="00653297">
      <w:pPr>
        <w:jc w:val="both"/>
      </w:pPr>
      <w:r>
        <w:t>Figure 1 could have improved and to be used to explain the LRV and "object-extrinsic factors".</w:t>
      </w:r>
    </w:p>
    <w:p w14:paraId="3C2AACF1" w14:textId="77777777" w:rsidR="00D9741C" w:rsidRDefault="00D9741C" w:rsidP="00653297">
      <w:pPr>
        <w:jc w:val="both"/>
      </w:pPr>
      <w:r>
        <w:t>In Introduction, the property of LRV seemed to be part of physical properties. However, the LRV was one of the parameter in the computation, as if it is one of the internal properties (within visual system).</w:t>
      </w:r>
    </w:p>
    <w:p w14:paraId="4C396753" w14:textId="77777777" w:rsidR="005F1892" w:rsidRDefault="005F1892" w:rsidP="00653297">
      <w:pPr>
        <w:jc w:val="both"/>
      </w:pPr>
    </w:p>
    <w:p w14:paraId="513DC9D2" w14:textId="5F61B0F0" w:rsidR="005F1892" w:rsidRDefault="005F1892" w:rsidP="00653297">
      <w:pPr>
        <w:jc w:val="both"/>
      </w:pPr>
      <w:r>
        <w:rPr>
          <w:color w:val="FF0000"/>
        </w:rPr>
        <w:t>The LRV is not a parameter in the estimation process.</w:t>
      </w:r>
      <w:r w:rsidR="00A7215C">
        <w:rPr>
          <w:color w:val="FF0000"/>
        </w:rPr>
        <w:t xml:space="preserve"> </w:t>
      </w:r>
      <w:r w:rsidR="00E145BB">
        <w:rPr>
          <w:color w:val="FF0000"/>
        </w:rPr>
        <w:t>It is the physical property that the computational observer is tasked with estimating.</w:t>
      </w:r>
      <w:r w:rsidR="000B79ED">
        <w:rPr>
          <w:color w:val="FF0000"/>
        </w:rPr>
        <w:t xml:space="preserve"> JDB: SHOULD WE HAVE A FIGURE THAT SCHEMATIZES HOW TO COMPUTE LRV</w:t>
      </w:r>
      <w:r w:rsidR="00A03320">
        <w:rPr>
          <w:color w:val="FF0000"/>
        </w:rPr>
        <w:t>?</w:t>
      </w:r>
    </w:p>
    <w:p w14:paraId="4A7461FE" w14:textId="77777777" w:rsidR="00D9741C" w:rsidRDefault="00D9741C" w:rsidP="00653297">
      <w:pPr>
        <w:jc w:val="both"/>
      </w:pPr>
    </w:p>
    <w:p w14:paraId="6DE02BE8" w14:textId="77777777" w:rsidR="00D9741C" w:rsidRDefault="00D9741C" w:rsidP="00653297">
      <w:pPr>
        <w:jc w:val="both"/>
      </w:pPr>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14:paraId="4C014CEE" w14:textId="77777777" w:rsidR="00D9741C" w:rsidRDefault="00D9741C" w:rsidP="00653297">
      <w:pPr>
        <w:jc w:val="both"/>
      </w:pPr>
    </w:p>
    <w:p w14:paraId="68F124CB" w14:textId="1493B29F" w:rsidR="00620792" w:rsidRDefault="00F47FD2" w:rsidP="005A67DE">
      <w:pPr>
        <w:jc w:val="both"/>
        <w:rPr>
          <w:color w:val="FF0000"/>
        </w:rPr>
      </w:pPr>
      <w:r>
        <w:rPr>
          <w:color w:val="FF0000"/>
        </w:rPr>
        <w:t xml:space="preserve">Thanks for the suggestion. </w:t>
      </w:r>
      <w:r w:rsidR="0018345A">
        <w:rPr>
          <w:color w:val="FF0000"/>
        </w:rPr>
        <w:t xml:space="preserve">We </w:t>
      </w:r>
      <w:r w:rsidR="009A7D7A">
        <w:rPr>
          <w:color w:val="FF0000"/>
        </w:rPr>
        <w:t>now</w:t>
      </w:r>
      <w:r w:rsidR="0018345A">
        <w:rPr>
          <w:color w:val="FF0000"/>
        </w:rPr>
        <w:t xml:space="preserve"> specifically indicate that the surfaces that we modeled were matte and did not have </w:t>
      </w:r>
      <w:proofErr w:type="spellStart"/>
      <w:r w:rsidR="0018345A">
        <w:rPr>
          <w:color w:val="FF0000"/>
        </w:rPr>
        <w:t>specularities</w:t>
      </w:r>
      <w:proofErr w:type="spellEnd"/>
      <w:r w:rsidR="0018345A">
        <w:rPr>
          <w:color w:val="FF0000"/>
        </w:rPr>
        <w:t xml:space="preserve"> </w:t>
      </w:r>
      <w:r w:rsidR="005501B1">
        <w:rPr>
          <w:color w:val="3366FF"/>
        </w:rPr>
        <w:t>[D</w:t>
      </w:r>
      <w:r w:rsidR="00B77EB2" w:rsidRPr="00B77EB2">
        <w:rPr>
          <w:color w:val="3366FF"/>
        </w:rPr>
        <w:t>O THIS</w:t>
      </w:r>
      <w:r w:rsidR="005501B1">
        <w:rPr>
          <w:color w:val="3366FF"/>
        </w:rPr>
        <w:t>]</w:t>
      </w:r>
      <w:r w:rsidR="005501B1">
        <w:rPr>
          <w:color w:val="FF0000"/>
        </w:rPr>
        <w:t>. W</w:t>
      </w:r>
      <w:r w:rsidR="0018345A">
        <w:rPr>
          <w:color w:val="FF0000"/>
        </w:rPr>
        <w:t xml:space="preserve">e did, however, examine the impact of </w:t>
      </w:r>
      <w:r w:rsidR="005A67DE">
        <w:rPr>
          <w:color w:val="FF0000"/>
        </w:rPr>
        <w:lastRenderedPageBreak/>
        <w:t>secondary</w:t>
      </w:r>
      <w:r w:rsidR="0018345A">
        <w:rPr>
          <w:color w:val="FF0000"/>
        </w:rPr>
        <w:t xml:space="preserve"> reflections. They had a minor effect.</w:t>
      </w:r>
      <w:r w:rsidR="00620792">
        <w:rPr>
          <w:color w:val="FF0000"/>
        </w:rPr>
        <w:t xml:space="preserve"> </w:t>
      </w:r>
      <w:r w:rsidR="005A67DE">
        <w:rPr>
          <w:color w:val="FF0000"/>
        </w:rPr>
        <w:t>Please see the last paragraph of the results section.</w:t>
      </w:r>
    </w:p>
    <w:p w14:paraId="43FD7F8C" w14:textId="77777777" w:rsidR="00CF37F0" w:rsidRDefault="00CF37F0" w:rsidP="005A67DE">
      <w:pPr>
        <w:jc w:val="both"/>
        <w:rPr>
          <w:color w:val="FF0000"/>
        </w:rPr>
      </w:pPr>
    </w:p>
    <w:p w14:paraId="32F393C6" w14:textId="77777777" w:rsidR="00D9741C" w:rsidRDefault="00D9741C" w:rsidP="00653297">
      <w:pPr>
        <w:jc w:val="both"/>
      </w:pPr>
      <w:r>
        <w:t>(</w:t>
      </w:r>
      <w:proofErr w:type="gramStart"/>
      <w:r>
        <w:t>p</w:t>
      </w:r>
      <w:proofErr w:type="gramEnd"/>
      <w:r>
        <w:t>.14, last para) "</w:t>
      </w:r>
      <w:proofErr w:type="gramStart"/>
      <w:r>
        <w:t>the</w:t>
      </w:r>
      <w:proofErr w:type="gramEnd"/>
      <w:r>
        <w:t xml:space="preserve"> secondary reflections have minimal effect on LRV estimation: the estimates without secondary reflections were similar to those with reflections."</w:t>
      </w:r>
    </w:p>
    <w:p w14:paraId="4578D145" w14:textId="77777777" w:rsidR="00D9741C" w:rsidRDefault="00D9741C" w:rsidP="00653297">
      <w:pPr>
        <w:jc w:val="both"/>
      </w:pPr>
      <w:r>
        <w:t>Does this mean that the computational luminance constancy with AMA cannot address the mutual reflection or the mutual reflection has no effect on the constancy?</w:t>
      </w:r>
    </w:p>
    <w:p w14:paraId="470122B3" w14:textId="77777777" w:rsidR="00D9741C" w:rsidRDefault="00D9741C" w:rsidP="00653297">
      <w:pPr>
        <w:jc w:val="both"/>
      </w:pPr>
    </w:p>
    <w:p w14:paraId="29B58BEB" w14:textId="65A2D280" w:rsidR="001D3767" w:rsidRDefault="001D3767" w:rsidP="00653297">
      <w:pPr>
        <w:jc w:val="both"/>
        <w:rPr>
          <w:color w:val="FF0000"/>
        </w:rPr>
      </w:pPr>
      <w:r>
        <w:rPr>
          <w:color w:val="FF0000"/>
        </w:rPr>
        <w:t xml:space="preserve">We have reworded the paragraph to increase clarity. </w:t>
      </w:r>
      <w:r w:rsidR="00CA4763">
        <w:rPr>
          <w:color w:val="FF0000"/>
        </w:rPr>
        <w:t>It now reads:</w:t>
      </w:r>
    </w:p>
    <w:p w14:paraId="34C58C77" w14:textId="5F1F5486" w:rsidR="001D3767" w:rsidRDefault="001D3767" w:rsidP="001D3767">
      <w:pPr>
        <w:jc w:val="both"/>
        <w:rPr>
          <w:color w:val="FF0000"/>
        </w:rPr>
      </w:pPr>
      <w:r>
        <w:rPr>
          <w:color w:val="FF0000"/>
        </w:rPr>
        <w:t>“</w:t>
      </w:r>
      <w:r w:rsidRPr="001D3767">
        <w:rPr>
          <w:color w:val="FF0000"/>
        </w:rPr>
        <w:t xml:space="preserve">Our rendering software allows us to compare the effect of background surface </w:t>
      </w:r>
      <w:proofErr w:type="spellStart"/>
      <w:r w:rsidRPr="001D3767">
        <w:rPr>
          <w:color w:val="FF0000"/>
        </w:rPr>
        <w:t>reflectances</w:t>
      </w:r>
      <w:proofErr w:type="spellEnd"/>
      <w:r w:rsidRPr="001D3767">
        <w:rPr>
          <w:color w:val="FF0000"/>
        </w:rPr>
        <w:t xml:space="preserve"> on target object LRV with and without simulation of secondary reflections of light from one object onto another.</w:t>
      </w:r>
      <w:r>
        <w:rPr>
          <w:color w:val="FF0000"/>
        </w:rPr>
        <w:t xml:space="preserve"> These</w:t>
      </w:r>
      <w:r w:rsidRPr="001D3767">
        <w:rPr>
          <w:color w:val="FF0000"/>
        </w:rPr>
        <w:t xml:space="preserve"> secondary reflections were </w:t>
      </w:r>
      <w:r>
        <w:rPr>
          <w:color w:val="FF0000"/>
        </w:rPr>
        <w:t>included in the dataset from which we report</w:t>
      </w:r>
      <w:r w:rsidRPr="001D3767">
        <w:rPr>
          <w:color w:val="FF0000"/>
        </w:rPr>
        <w:t xml:space="preserve"> our primary results.</w:t>
      </w:r>
      <w:r>
        <w:rPr>
          <w:color w:val="FF0000"/>
        </w:rPr>
        <w:t xml:space="preserve"> </w:t>
      </w:r>
      <w:r w:rsidRPr="001D3767">
        <w:rPr>
          <w:color w:val="FF0000"/>
        </w:rPr>
        <w:t>When we turn off this feature of the rendering, we find (data not shown) that LRV estimation performance is essentially unchanged. Estimates with and without secondary reflections are very similar</w:t>
      </w:r>
      <w:r w:rsidR="00CA4763">
        <w:rPr>
          <w:color w:val="FF0000"/>
        </w:rPr>
        <w:t xml:space="preserve">. </w:t>
      </w:r>
      <w:r w:rsidR="00CA4763" w:rsidRPr="00CA4763">
        <w:rPr>
          <w:color w:val="FF0000"/>
        </w:rPr>
        <w:t>This result suggests that the primary source of the estimation error in Condition 3 is caused by image-to-image variation in the reflectance of the background objects.</w:t>
      </w:r>
      <w:r w:rsidR="008A3F66">
        <w:rPr>
          <w:color w:val="FF0000"/>
        </w:rPr>
        <w:t>”</w:t>
      </w:r>
    </w:p>
    <w:p w14:paraId="3CF3F6BD" w14:textId="77777777" w:rsidR="001D3767" w:rsidRDefault="001D3767" w:rsidP="00653297">
      <w:pPr>
        <w:jc w:val="both"/>
        <w:rPr>
          <w:color w:val="FF0000"/>
        </w:rPr>
      </w:pPr>
    </w:p>
    <w:p w14:paraId="764D9283" w14:textId="59577D1F" w:rsidR="001D3767" w:rsidRDefault="003426A4" w:rsidP="00653297">
      <w:pPr>
        <w:jc w:val="both"/>
        <w:rPr>
          <w:color w:val="FF0000"/>
        </w:rPr>
      </w:pPr>
      <w:r>
        <w:rPr>
          <w:color w:val="FF0000"/>
        </w:rPr>
        <w:t>We hope this addresses the issue.</w:t>
      </w:r>
    </w:p>
    <w:p w14:paraId="527BC908" w14:textId="77777777" w:rsidR="00462BFF" w:rsidRDefault="00462BFF" w:rsidP="00653297">
      <w:pPr>
        <w:jc w:val="both"/>
      </w:pPr>
    </w:p>
    <w:p w14:paraId="71DC1E1B" w14:textId="77777777" w:rsidR="00D9741C" w:rsidRDefault="00D9741C" w:rsidP="00653297">
      <w:pPr>
        <w:jc w:val="both"/>
      </w:pPr>
      <w:r>
        <w:t>Performance of luminance constancy was discussed briefly in Discussion with RMSE. The definition of the relative RMSE and how it could evaluate the luminance constancy was not given in the main text.</w:t>
      </w:r>
    </w:p>
    <w:p w14:paraId="247BE8B9" w14:textId="77777777" w:rsidR="00D9741C" w:rsidRDefault="00D9741C" w:rsidP="00653297">
      <w:pPr>
        <w:jc w:val="both"/>
      </w:pPr>
    </w:p>
    <w:p w14:paraId="2AA933B4" w14:textId="77777777" w:rsidR="00E509E4" w:rsidRDefault="005C1BD0" w:rsidP="00653297">
      <w:pPr>
        <w:jc w:val="both"/>
        <w:rPr>
          <w:color w:val="FF0000"/>
        </w:rPr>
      </w:pPr>
      <w:r>
        <w:rPr>
          <w:color w:val="FF0000"/>
        </w:rPr>
        <w:t>VS: We should do this</w:t>
      </w:r>
      <w:r w:rsidR="00E509E4">
        <w:rPr>
          <w:color w:val="FF0000"/>
        </w:rPr>
        <w:t xml:space="preserve"> </w:t>
      </w:r>
    </w:p>
    <w:p w14:paraId="409BBEE0" w14:textId="55C4791C" w:rsidR="005C1BD0" w:rsidRDefault="00E509E4" w:rsidP="00653297">
      <w:pPr>
        <w:jc w:val="both"/>
        <w:rPr>
          <w:color w:val="FF0000"/>
        </w:rPr>
      </w:pPr>
      <w:r>
        <w:rPr>
          <w:color w:val="FF0000"/>
        </w:rPr>
        <w:t>JDB: Please do this, Vijay.</w:t>
      </w:r>
    </w:p>
    <w:p w14:paraId="31F65DA9" w14:textId="77777777" w:rsidR="005C1BD0" w:rsidRDefault="005C1BD0" w:rsidP="00653297">
      <w:pPr>
        <w:jc w:val="both"/>
      </w:pPr>
    </w:p>
    <w:p w14:paraId="3A784A4B" w14:textId="35668FC9" w:rsidR="00D9741C" w:rsidRDefault="00D9741C" w:rsidP="00653297">
      <w:pPr>
        <w:jc w:val="both"/>
      </w:pPr>
      <w:r>
        <w:t xml:space="preserve">As for technical matters, </w:t>
      </w:r>
      <w:r w:rsidR="000853BC">
        <w:t>t</w:t>
      </w:r>
      <w:r>
        <w:t>here seemed to be any restrictions in using the AMA. Such disadvantages of the computations adopted in the present study could be identified, as well as the advantages.</w:t>
      </w:r>
      <w:r w:rsidR="000853BC">
        <w:t xml:space="preserve"> T</w:t>
      </w:r>
      <w:r>
        <w:t>he experimental setting up and parameters could have been explained in more details.</w:t>
      </w:r>
      <w:r w:rsidR="000853BC">
        <w:t xml:space="preserve"> </w:t>
      </w:r>
      <w:r>
        <w:t>An essential point could be what the task or optimization criterion in the AMA was.</w:t>
      </w:r>
    </w:p>
    <w:p w14:paraId="3AA6E531" w14:textId="77777777" w:rsidR="000853BC" w:rsidRDefault="000853BC" w:rsidP="00653297">
      <w:pPr>
        <w:jc w:val="both"/>
      </w:pPr>
    </w:p>
    <w:p w14:paraId="14DDC2BA" w14:textId="72F078EE" w:rsidR="000853BC" w:rsidRDefault="00731B27" w:rsidP="00731B27">
      <w:pPr>
        <w:jc w:val="both"/>
        <w:rPr>
          <w:color w:val="FF0000"/>
        </w:rPr>
      </w:pPr>
      <w:r>
        <w:rPr>
          <w:color w:val="FF0000"/>
        </w:rPr>
        <w:t xml:space="preserve">Sorry for the confusion. </w:t>
      </w:r>
      <w:r w:rsidR="006C4C4C">
        <w:rPr>
          <w:color w:val="FF0000"/>
        </w:rPr>
        <w:t xml:space="preserve">The task was to estimate LRV. </w:t>
      </w:r>
      <w:r>
        <w:rPr>
          <w:color w:val="FF0000"/>
        </w:rPr>
        <w:t>This was indicated multiple times throughout the original submission. Information about the</w:t>
      </w:r>
      <w:r w:rsidR="000853BC">
        <w:rPr>
          <w:color w:val="FF0000"/>
        </w:rPr>
        <w:t xml:space="preserve"> AMA cost function was included in </w:t>
      </w:r>
      <w:r>
        <w:rPr>
          <w:color w:val="FF0000"/>
        </w:rPr>
        <w:t xml:space="preserve">the original submission in </w:t>
      </w:r>
      <w:r w:rsidR="000853BC">
        <w:rPr>
          <w:color w:val="FF0000"/>
        </w:rPr>
        <w:t>the second paragraph of the Methods subsection</w:t>
      </w:r>
      <w:r w:rsidR="00DA67CA">
        <w:rPr>
          <w:color w:val="FF0000"/>
        </w:rPr>
        <w:t xml:space="preserve"> titled</w:t>
      </w:r>
      <w:r w:rsidR="008C5FB7">
        <w:rPr>
          <w:color w:val="FF0000"/>
        </w:rPr>
        <w:t>: “</w:t>
      </w:r>
      <w:r w:rsidR="008C5FB7" w:rsidRPr="008C5FB7">
        <w:rPr>
          <w:color w:val="FF0000"/>
        </w:rPr>
        <w:t>Learning optimal receptive fields</w:t>
      </w:r>
      <w:r w:rsidR="008C5FB7">
        <w:rPr>
          <w:color w:val="FF0000"/>
        </w:rPr>
        <w:t>”</w:t>
      </w:r>
      <w:r w:rsidR="000853BC">
        <w:rPr>
          <w:color w:val="FF0000"/>
        </w:rPr>
        <w:t>. We wrote: “</w:t>
      </w:r>
      <w:r w:rsidR="000853BC" w:rsidRPr="000853BC">
        <w:rPr>
          <w:color w:val="FF0000"/>
        </w:rPr>
        <w:t xml:space="preserve">In our implementation of AMA, we used both the </w:t>
      </w:r>
      <w:proofErr w:type="spellStart"/>
      <w:r w:rsidR="000853BC" w:rsidRPr="000853BC">
        <w:rPr>
          <w:color w:val="FF0000"/>
        </w:rPr>
        <w:t>Kullback-Leibler</w:t>
      </w:r>
      <w:proofErr w:type="spellEnd"/>
      <w:r w:rsidR="000853BC" w:rsidRPr="000853BC">
        <w:rPr>
          <w:color w:val="FF0000"/>
        </w:rPr>
        <w:t xml:space="preserve"> divergence cost function (corresponding to the maximum a posteriori estimator) and the mean squared error cost function (corresponding to the posterior mean estimator) and assumed that receptive field responses were corrupted by scaled Gaussian noise (i.e. Poisson-like no</w:t>
      </w:r>
      <w:r w:rsidR="000853BC">
        <w:rPr>
          <w:color w:val="FF0000"/>
        </w:rPr>
        <w:t xml:space="preserve">ise with a </w:t>
      </w:r>
      <w:proofErr w:type="spellStart"/>
      <w:r w:rsidR="000853BC">
        <w:rPr>
          <w:color w:val="FF0000"/>
        </w:rPr>
        <w:t>fano</w:t>
      </w:r>
      <w:proofErr w:type="spellEnd"/>
      <w:r w:rsidR="000853BC">
        <w:rPr>
          <w:color w:val="FF0000"/>
        </w:rPr>
        <w:t xml:space="preserve"> factor of 1.3</w:t>
      </w:r>
      <w:r w:rsidR="006C3D09">
        <w:rPr>
          <w:color w:val="FF0000"/>
        </w:rPr>
        <w:t xml:space="preserve"> (</w:t>
      </w:r>
      <w:proofErr w:type="spellStart"/>
      <w:r w:rsidR="006C3D09">
        <w:rPr>
          <w:color w:val="FF0000"/>
        </w:rPr>
        <w:t>Geisler</w:t>
      </w:r>
      <w:proofErr w:type="spellEnd"/>
      <w:r w:rsidR="006C3D09">
        <w:rPr>
          <w:color w:val="FF0000"/>
        </w:rPr>
        <w:t xml:space="preserve"> &amp; Albrecht, 1997)</w:t>
      </w:r>
      <w:r w:rsidR="00771319">
        <w:rPr>
          <w:color w:val="FF0000"/>
        </w:rPr>
        <w:t>)</w:t>
      </w:r>
      <w:r w:rsidR="006C3D09">
        <w:rPr>
          <w:color w:val="FF0000"/>
        </w:rPr>
        <w:t>.</w:t>
      </w:r>
      <w:r w:rsidR="000853BC">
        <w:rPr>
          <w:color w:val="FF0000"/>
        </w:rPr>
        <w:t xml:space="preserve"> </w:t>
      </w:r>
      <w:r w:rsidR="006C3D09" w:rsidRPr="006C3D09">
        <w:rPr>
          <w:color w:val="3366FF"/>
        </w:rPr>
        <w:t>[</w:t>
      </w:r>
      <w:r w:rsidR="006C3D09">
        <w:rPr>
          <w:color w:val="3366FF"/>
        </w:rPr>
        <w:t>VIJAY: PLEASE ADD CITATION OF GEISLER &amp; ALBRECHT 1997 TO TEXT AND REFERENCE LIST</w:t>
      </w:r>
      <w:r w:rsidR="006C3D09" w:rsidRPr="006C3D09">
        <w:rPr>
          <w:color w:val="3366FF"/>
        </w:rPr>
        <w:t>]</w:t>
      </w:r>
      <w:r w:rsidR="000853BC">
        <w:rPr>
          <w:color w:val="FF0000"/>
        </w:rPr>
        <w:t xml:space="preserve">. </w:t>
      </w:r>
      <w:r w:rsidR="000853BC" w:rsidRPr="000853BC">
        <w:rPr>
          <w:color w:val="FF0000"/>
        </w:rPr>
        <w:t xml:space="preserve">Training with both cost functions yielded similar estimation performance; the results reported here are for the </w:t>
      </w:r>
      <w:proofErr w:type="spellStart"/>
      <w:r w:rsidR="000853BC" w:rsidRPr="000853BC">
        <w:rPr>
          <w:color w:val="FF0000"/>
        </w:rPr>
        <w:t>Kullback-Leibler</w:t>
      </w:r>
      <w:proofErr w:type="spellEnd"/>
      <w:r w:rsidR="000853BC" w:rsidRPr="000853BC">
        <w:rPr>
          <w:color w:val="FF0000"/>
        </w:rPr>
        <w:t xml:space="preserve"> divergence cost function.</w:t>
      </w:r>
      <w:r w:rsidR="000853BC">
        <w:rPr>
          <w:color w:val="FF0000"/>
        </w:rPr>
        <w:t>”</w:t>
      </w:r>
    </w:p>
    <w:p w14:paraId="77F716DA" w14:textId="77777777" w:rsidR="00D9741C" w:rsidRDefault="00D9741C" w:rsidP="00653297">
      <w:pPr>
        <w:jc w:val="both"/>
      </w:pPr>
      <w:r>
        <w:lastRenderedPageBreak/>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Default="00D9741C" w:rsidP="00653297">
      <w:pPr>
        <w:jc w:val="both"/>
      </w:pPr>
    </w:p>
    <w:p w14:paraId="68D6F0CD" w14:textId="2DD00A1B" w:rsidR="009775A1" w:rsidRDefault="009775A1" w:rsidP="00653297">
      <w:pPr>
        <w:jc w:val="both"/>
        <w:rPr>
          <w:color w:val="FF0000"/>
        </w:rPr>
      </w:pPr>
      <w:r>
        <w:rPr>
          <w:color w:val="FF0000"/>
        </w:rPr>
        <w:t>The choice of a 1x1º analysis area was informed by data on the size of receptive fields in early visual cortex (</w:t>
      </w:r>
      <w:proofErr w:type="spellStart"/>
      <w:r>
        <w:rPr>
          <w:color w:val="FF0000"/>
        </w:rPr>
        <w:t>Gattass</w:t>
      </w:r>
      <w:proofErr w:type="spellEnd"/>
      <w:r>
        <w:rPr>
          <w:color w:val="FF0000"/>
        </w:rPr>
        <w:t xml:space="preserve"> et al, 1981; </w:t>
      </w:r>
      <w:proofErr w:type="spellStart"/>
      <w:r>
        <w:rPr>
          <w:color w:val="FF0000"/>
        </w:rPr>
        <w:t>Gattass</w:t>
      </w:r>
      <w:proofErr w:type="spellEnd"/>
      <w:r>
        <w:rPr>
          <w:color w:val="FF0000"/>
        </w:rPr>
        <w:t xml:space="preserve"> et al, 1988). </w:t>
      </w:r>
      <w:commentRangeStart w:id="0"/>
      <w:r>
        <w:rPr>
          <w:color w:val="FF0000"/>
        </w:rPr>
        <w:t>Our thinking was that the selectivity of neurons in early visual cortex are better aligned with the perceptually relevant luminance</w:t>
      </w:r>
      <w:r w:rsidR="00CA4266">
        <w:rPr>
          <w:color w:val="FF0000"/>
        </w:rPr>
        <w:t xml:space="preserve"> (L+M)</w:t>
      </w:r>
      <w:r>
        <w:rPr>
          <w:color w:val="FF0000"/>
        </w:rPr>
        <w:t>, red-green</w:t>
      </w:r>
      <w:r w:rsidR="00CA4266">
        <w:rPr>
          <w:color w:val="FF0000"/>
        </w:rPr>
        <w:t xml:space="preserve"> (L-M)</w:t>
      </w:r>
      <w:r>
        <w:rPr>
          <w:color w:val="FF0000"/>
        </w:rPr>
        <w:t xml:space="preserve">, and blue-yellow </w:t>
      </w:r>
      <w:r w:rsidR="00CA4266">
        <w:rPr>
          <w:color w:val="FF0000"/>
        </w:rPr>
        <w:t xml:space="preserve">(L+M-S) </w:t>
      </w:r>
      <w:r>
        <w:rPr>
          <w:color w:val="FF0000"/>
        </w:rPr>
        <w:t>directions of color space (</w:t>
      </w:r>
      <w:proofErr w:type="spellStart"/>
      <w:r>
        <w:rPr>
          <w:color w:val="FF0000"/>
        </w:rPr>
        <w:t>Horwitz</w:t>
      </w:r>
      <w:proofErr w:type="spellEnd"/>
      <w:r>
        <w:rPr>
          <w:color w:val="FF0000"/>
        </w:rPr>
        <w:t xml:space="preserve"> &amp; Hass, 2012), than neurons earlier in the visual pathway (e.g. LGN relay cells or retinal ganglion cells).</w:t>
      </w:r>
      <w:commentRangeEnd w:id="0"/>
      <w:r w:rsidR="00E14A8F">
        <w:rPr>
          <w:rStyle w:val="CommentReference"/>
        </w:rPr>
        <w:commentReference w:id="0"/>
      </w:r>
      <w:r w:rsidR="00F326D1">
        <w:rPr>
          <w:color w:val="FF0000"/>
        </w:rPr>
        <w:t xml:space="preserve"> </w:t>
      </w:r>
      <w:r>
        <w:rPr>
          <w:color w:val="FF0000"/>
        </w:rPr>
        <w:t xml:space="preserve"> </w:t>
      </w:r>
    </w:p>
    <w:p w14:paraId="18FF9159" w14:textId="77777777" w:rsidR="001C7408" w:rsidRDefault="001C7408" w:rsidP="001C7408">
      <w:pPr>
        <w:jc w:val="both"/>
        <w:rPr>
          <w:color w:val="FF0000"/>
        </w:rPr>
      </w:pPr>
    </w:p>
    <w:p w14:paraId="1F77C545" w14:textId="77777777" w:rsidR="001C7408" w:rsidRDefault="001C7408" w:rsidP="001C7408">
      <w:pPr>
        <w:jc w:val="both"/>
        <w:rPr>
          <w:color w:val="FF0000"/>
        </w:rPr>
      </w:pPr>
      <w:r>
        <w:rPr>
          <w:color w:val="FF0000"/>
        </w:rPr>
        <w:t xml:space="preserve">VS: The cropped area is shown in figure 9b. The target covers about 1/4 </w:t>
      </w:r>
      <w:proofErr w:type="spellStart"/>
      <w:proofErr w:type="gramStart"/>
      <w:r>
        <w:rPr>
          <w:color w:val="FF0000"/>
        </w:rPr>
        <w:t>th</w:t>
      </w:r>
      <w:proofErr w:type="spellEnd"/>
      <w:proofErr w:type="gramEnd"/>
      <w:r>
        <w:rPr>
          <w:color w:val="FF0000"/>
        </w:rPr>
        <w:t xml:space="preserve"> of the area (655 pixels out of 51*51 pixels). It has several other objects, at multiple 3D distances.  </w:t>
      </w:r>
    </w:p>
    <w:p w14:paraId="50D7BBE9" w14:textId="77777777" w:rsidR="001C7408" w:rsidRDefault="001C7408" w:rsidP="001C7408">
      <w:pPr>
        <w:jc w:val="both"/>
        <w:rPr>
          <w:color w:val="FF0000"/>
        </w:rPr>
      </w:pPr>
      <w:proofErr w:type="gramStart"/>
      <w:r>
        <w:rPr>
          <w:color w:val="FF0000"/>
        </w:rPr>
        <w:t>Justification of “size big enough for studying interaction”??</w:t>
      </w:r>
      <w:proofErr w:type="gramEnd"/>
    </w:p>
    <w:p w14:paraId="491A8225" w14:textId="77777777" w:rsidR="001C7408" w:rsidRDefault="001C7408" w:rsidP="00653297">
      <w:pPr>
        <w:jc w:val="both"/>
      </w:pPr>
    </w:p>
    <w:p w14:paraId="615414C4" w14:textId="77777777" w:rsidR="00D9741C" w:rsidRDefault="00D9741C" w:rsidP="00653297">
      <w:pPr>
        <w:jc w:val="both"/>
      </w:pPr>
      <w:r>
        <w:t>It is unclear how 51 pixels correspond to 1 degree in visual angle. Thus, the parameters for the simulations were not fully explained; thus, corresponding physical size, distance, direction of light sources, intensity,</w:t>
      </w:r>
    </w:p>
    <w:p w14:paraId="71AD9085" w14:textId="77777777" w:rsidR="0089746D" w:rsidRDefault="0089746D" w:rsidP="00653297">
      <w:pPr>
        <w:jc w:val="both"/>
      </w:pPr>
    </w:p>
    <w:p w14:paraId="2E15653C" w14:textId="7BBE75EF" w:rsidR="0089746D" w:rsidRDefault="0089746D" w:rsidP="00653297">
      <w:pPr>
        <w:jc w:val="both"/>
        <w:rPr>
          <w:color w:val="FF0000"/>
        </w:rPr>
      </w:pPr>
      <w:r>
        <w:rPr>
          <w:color w:val="FF0000"/>
        </w:rPr>
        <w:t xml:space="preserve">VS: Maybe we should write this. We should say we assume the object is at a distance of 1m, etc. I don’t think we can really give the full parameters like physical size </w:t>
      </w:r>
      <w:proofErr w:type="spellStart"/>
      <w:r>
        <w:rPr>
          <w:color w:val="FF0000"/>
        </w:rPr>
        <w:t>etc</w:t>
      </w:r>
      <w:proofErr w:type="spellEnd"/>
      <w:r>
        <w:rPr>
          <w:color w:val="FF0000"/>
        </w:rPr>
        <w:t>, but we can emphasize the visual angles and the photoreceptor response</w:t>
      </w:r>
      <w:r w:rsidR="006E05BA">
        <w:rPr>
          <w:color w:val="FF0000"/>
        </w:rPr>
        <w:t>/isomerizations and compare it to actual values.</w:t>
      </w:r>
    </w:p>
    <w:p w14:paraId="54BF4CB5" w14:textId="77777777" w:rsidR="00F326D1" w:rsidRDefault="00F326D1" w:rsidP="00653297">
      <w:pPr>
        <w:jc w:val="both"/>
        <w:rPr>
          <w:color w:val="FF0000"/>
        </w:rPr>
      </w:pPr>
    </w:p>
    <w:p w14:paraId="49EE9166" w14:textId="604CC122" w:rsidR="00F326D1" w:rsidRDefault="00F326D1" w:rsidP="00653297">
      <w:pPr>
        <w:jc w:val="both"/>
        <w:rPr>
          <w:color w:val="FF0000"/>
        </w:rPr>
      </w:pPr>
      <w:r>
        <w:rPr>
          <w:color w:val="FF0000"/>
        </w:rPr>
        <w:t>JB: Not sure about the best response here.</w:t>
      </w:r>
    </w:p>
    <w:p w14:paraId="05D97948" w14:textId="77777777" w:rsidR="0089746D" w:rsidRDefault="0089746D" w:rsidP="00653297">
      <w:pPr>
        <w:jc w:val="both"/>
      </w:pPr>
    </w:p>
    <w:p w14:paraId="59BB6044" w14:textId="08C9BBC0" w:rsidR="00D9741C" w:rsidRDefault="00D9741C" w:rsidP="00653297">
      <w:pPr>
        <w:jc w:val="both"/>
      </w:pPr>
      <w:r>
        <w:t>Definition of "naturalistic" should be given. For example, a sphere or Xylophone in the air is not seen in everyday life. The simulated images were based on the indoor structure, but authors applied outdoor illuminants.</w:t>
      </w:r>
      <w:r w:rsidR="003F4E3C">
        <w:t xml:space="preserve"> </w:t>
      </w:r>
      <w:r>
        <w:t>The simulations of the illuminants were based on the Granada natural illuminants. Thus, despite using the "natural" dataset, those were decomposed and fitted with linear combination of Gaussians. This may sounds as if "natural" data was transformed to "unnatural".</w:t>
      </w:r>
    </w:p>
    <w:p w14:paraId="04690539" w14:textId="77777777" w:rsidR="00D9741C" w:rsidRDefault="00D9741C" w:rsidP="00653297">
      <w:pPr>
        <w:jc w:val="both"/>
      </w:pPr>
    </w:p>
    <w:p w14:paraId="4BFA1121" w14:textId="77777777" w:rsidR="007C67E7" w:rsidRDefault="001E1594" w:rsidP="00653297">
      <w:pPr>
        <w:jc w:val="both"/>
        <w:rPr>
          <w:color w:val="FF0000"/>
        </w:rPr>
      </w:pPr>
      <w:r>
        <w:rPr>
          <w:color w:val="FF0000"/>
        </w:rPr>
        <w:t xml:space="preserve">VS: Well, these are just objects in space. Would you have been happier I put a string and said the ball was hanging from the roof? </w:t>
      </w:r>
    </w:p>
    <w:p w14:paraId="53700C62" w14:textId="77777777" w:rsidR="001E1594" w:rsidRDefault="001E1594" w:rsidP="00653297">
      <w:pPr>
        <w:jc w:val="both"/>
        <w:rPr>
          <w:color w:val="FF0000"/>
        </w:rPr>
      </w:pPr>
      <w:r>
        <w:rPr>
          <w:color w:val="FF0000"/>
        </w:rPr>
        <w:t xml:space="preserve">The indoor structure and outdoor light source is a valid point. </w:t>
      </w:r>
    </w:p>
    <w:p w14:paraId="0C97ECF0" w14:textId="77777777" w:rsidR="001E1594" w:rsidRDefault="001E1594" w:rsidP="00653297">
      <w:pPr>
        <w:jc w:val="both"/>
      </w:pPr>
      <w:r>
        <w:rPr>
          <w:color w:val="FF0000"/>
        </w:rPr>
        <w:t>Rather than choosing the exact measured illuminant, we chose a statistical sample. This, in fact, is a better procedure.</w:t>
      </w:r>
    </w:p>
    <w:p w14:paraId="3B6964CA" w14:textId="77777777" w:rsidR="001E1594" w:rsidRDefault="001E1594" w:rsidP="00653297">
      <w:pPr>
        <w:jc w:val="both"/>
      </w:pPr>
    </w:p>
    <w:p w14:paraId="73F69D13" w14:textId="4957CD7B" w:rsidR="003F4E3C" w:rsidRDefault="003F4E3C" w:rsidP="003F4E3C">
      <w:pPr>
        <w:jc w:val="both"/>
        <w:rPr>
          <w:color w:val="FF0000"/>
        </w:rPr>
      </w:pPr>
      <w:r>
        <w:rPr>
          <w:color w:val="FF0000"/>
        </w:rPr>
        <w:t>JB: Not sure about the best response here.</w:t>
      </w:r>
      <w:r w:rsidR="00D2720C">
        <w:rPr>
          <w:color w:val="FF0000"/>
        </w:rPr>
        <w:t xml:space="preserve"> Maybe just go with Vijay’s? =]</w:t>
      </w:r>
    </w:p>
    <w:p w14:paraId="7E5DEA68" w14:textId="77777777" w:rsidR="003F4E3C" w:rsidRDefault="003F4E3C" w:rsidP="00653297">
      <w:pPr>
        <w:jc w:val="both"/>
      </w:pPr>
    </w:p>
    <w:p w14:paraId="554C7CA9" w14:textId="5EA2A682" w:rsidR="00D9741C" w:rsidRDefault="00D9741C" w:rsidP="00653297">
      <w:pPr>
        <w:jc w:val="both"/>
      </w:pPr>
      <w:r>
        <w:t>Some terms and acronym should be define</w:t>
      </w:r>
      <w:r w:rsidR="00FD5598">
        <w:t>d</w:t>
      </w:r>
      <w:r>
        <w:t xml:space="preserve"> and explained at the first appearance.</w:t>
      </w:r>
    </w:p>
    <w:p w14:paraId="72575315" w14:textId="77777777" w:rsidR="00D9741C" w:rsidRDefault="00D9741C" w:rsidP="00653297">
      <w:pPr>
        <w:jc w:val="both"/>
      </w:pPr>
      <w:r>
        <w:t>e.g. LRV and the definition of the "relative RMSE" were given in the Fig 14 caption.</w:t>
      </w:r>
    </w:p>
    <w:p w14:paraId="1B1B37DB" w14:textId="77777777" w:rsidR="0085764A" w:rsidRDefault="0085764A" w:rsidP="00653297">
      <w:pPr>
        <w:jc w:val="both"/>
        <w:rPr>
          <w:color w:val="FF0000"/>
        </w:rPr>
      </w:pPr>
    </w:p>
    <w:p w14:paraId="7E3A7D55" w14:textId="02042EE8" w:rsidR="00D9741C" w:rsidRDefault="0085764A" w:rsidP="00653297">
      <w:pPr>
        <w:jc w:val="both"/>
      </w:pPr>
      <w:r>
        <w:rPr>
          <w:color w:val="FF0000"/>
        </w:rPr>
        <w:t>VS: We should do this</w:t>
      </w:r>
      <w:r w:rsidR="006C3911">
        <w:rPr>
          <w:color w:val="FF0000"/>
        </w:rPr>
        <w:t>.</w:t>
      </w:r>
      <w:bookmarkStart w:id="1" w:name="_GoBack"/>
      <w:bookmarkEnd w:id="1"/>
    </w:p>
    <w:p w14:paraId="24E72F99" w14:textId="77777777" w:rsidR="00D9741C" w:rsidRDefault="00D9741C" w:rsidP="00653297">
      <w:pPr>
        <w:jc w:val="both"/>
      </w:pPr>
    </w:p>
    <w:p w14:paraId="5419D506" w14:textId="77777777" w:rsidR="00D9741C" w:rsidRDefault="00D9741C" w:rsidP="00653297">
      <w:pPr>
        <w:jc w:val="both"/>
      </w:pPr>
      <w:r>
        <w:t>[Methods]</w:t>
      </w:r>
    </w:p>
    <w:p w14:paraId="7E0E3C37" w14:textId="77777777" w:rsidR="00D9741C" w:rsidRDefault="00D9741C" w:rsidP="00653297">
      <w:pPr>
        <w:jc w:val="both"/>
      </w:pPr>
      <w:r>
        <w:t>(p.5, second from the last para) "The LRV values were equally spaced between 0.2 and 0.6. For each LRV value, we generated a different relative target object surface reflectance for each scene."</w:t>
      </w:r>
    </w:p>
    <w:p w14:paraId="0328FF8C" w14:textId="77777777" w:rsidR="00D9741C" w:rsidRDefault="00D9741C" w:rsidP="00653297">
      <w:pPr>
        <w:jc w:val="both"/>
      </w:pPr>
    </w:p>
    <w:p w14:paraId="56E0512F" w14:textId="77777777" w:rsidR="00D9741C" w:rsidRDefault="00D9741C" w:rsidP="00653297">
      <w:pPr>
        <w:jc w:val="both"/>
      </w:pPr>
      <w:r>
        <w:t>The range of LRV was [0.2 0.6]. What was the meaning of this range? What is the meaning of the LRV 0 and 1?</w:t>
      </w:r>
    </w:p>
    <w:p w14:paraId="7697622C" w14:textId="77777777" w:rsidR="00D9741C" w:rsidRDefault="00D9741C" w:rsidP="00653297">
      <w:pPr>
        <w:jc w:val="both"/>
      </w:pPr>
    </w:p>
    <w:p w14:paraId="289E2A9F" w14:textId="77777777" w:rsidR="00844BF5" w:rsidRDefault="00844BF5" w:rsidP="00653297">
      <w:pPr>
        <w:jc w:val="both"/>
        <w:rPr>
          <w:color w:val="FF0000"/>
        </w:rPr>
      </w:pPr>
      <w:r>
        <w:rPr>
          <w:color w:val="FF0000"/>
        </w:rPr>
        <w:t>VS: We can define this in methods.</w:t>
      </w:r>
    </w:p>
    <w:p w14:paraId="56D5DA52" w14:textId="77777777" w:rsidR="009F4BD4" w:rsidRDefault="009F4BD4" w:rsidP="00653297">
      <w:pPr>
        <w:jc w:val="both"/>
      </w:pPr>
    </w:p>
    <w:p w14:paraId="65255D58" w14:textId="77777777" w:rsidR="00D9741C" w:rsidRDefault="00D9741C" w:rsidP="00653297">
      <w:pPr>
        <w:jc w:val="both"/>
      </w:pPr>
      <w: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Default="00D9741C" w:rsidP="00653297">
      <w:pPr>
        <w:jc w:val="both"/>
      </w:pPr>
    </w:p>
    <w:p w14:paraId="36D04006" w14:textId="77777777" w:rsidR="00D9741C" w:rsidRDefault="00D9741C" w:rsidP="00653297">
      <w:pPr>
        <w:jc w:val="both"/>
      </w:pPr>
      <w:r>
        <w:t>What was the rationale to use the two area lights?</w:t>
      </w:r>
    </w:p>
    <w:p w14:paraId="6E34F4A1" w14:textId="77777777" w:rsidR="00D9741C" w:rsidRDefault="00D9741C" w:rsidP="00653297">
      <w:pPr>
        <w:jc w:val="both"/>
      </w:pPr>
      <w:r>
        <w:t>How these multiple lights were manipulated in the Conditions 2 and 3?</w:t>
      </w:r>
    </w:p>
    <w:p w14:paraId="0099A526" w14:textId="77777777" w:rsidR="00D9741C" w:rsidRDefault="00D9741C" w:rsidP="00653297">
      <w:pPr>
        <w:jc w:val="both"/>
      </w:pPr>
    </w:p>
    <w:p w14:paraId="21616292" w14:textId="77777777" w:rsidR="00844BF5" w:rsidRDefault="00844BF5" w:rsidP="00653297">
      <w:pPr>
        <w:jc w:val="both"/>
      </w:pPr>
      <w:r>
        <w:rPr>
          <w:color w:val="FF0000"/>
        </w:rPr>
        <w:t>VS: All lights had different relative spectra but same scaling factors</w:t>
      </w:r>
      <w:r w:rsidR="0026461F">
        <w:rPr>
          <w:color w:val="FF0000"/>
        </w:rPr>
        <w:t xml:space="preserve">. </w:t>
      </w:r>
    </w:p>
    <w:p w14:paraId="300F449F" w14:textId="77777777" w:rsidR="00844BF5" w:rsidRDefault="00844BF5" w:rsidP="00653297">
      <w:pPr>
        <w:jc w:val="both"/>
      </w:pPr>
    </w:p>
    <w:p w14:paraId="54C854F9" w14:textId="77777777" w:rsidR="00D9741C" w:rsidRDefault="00D9741C" w:rsidP="00653297">
      <w:pPr>
        <w:jc w:val="both"/>
      </w:pPr>
      <w:r>
        <w:t>(p.4, para 1) "The package builds..."</w:t>
      </w:r>
    </w:p>
    <w:p w14:paraId="2470C869" w14:textId="77777777" w:rsidR="00D9741C" w:rsidRDefault="00D9741C" w:rsidP="00653297">
      <w:pPr>
        <w:jc w:val="both"/>
      </w:pPr>
      <w:r>
        <w:t>It would be useful for readers if authors could inform the system requirements and any practical restriction you may be aware of.</w:t>
      </w:r>
    </w:p>
    <w:p w14:paraId="15C52E2D" w14:textId="77777777" w:rsidR="00D9741C" w:rsidRDefault="00D9741C" w:rsidP="00653297">
      <w:pPr>
        <w:jc w:val="both"/>
      </w:pPr>
    </w:p>
    <w:p w14:paraId="48893982" w14:textId="77777777" w:rsidR="00D9741C" w:rsidRDefault="009F4BD4" w:rsidP="00653297">
      <w:pPr>
        <w:jc w:val="both"/>
      </w:pPr>
      <w:r>
        <w:t xml:space="preserve"> </w:t>
      </w:r>
      <w:r w:rsidR="00D9741C">
        <w:t>[Baseline methods]</w:t>
      </w:r>
    </w:p>
    <w:p w14:paraId="536FFCCD" w14:textId="77777777" w:rsidR="00D9741C" w:rsidRDefault="00D9741C" w:rsidP="00653297">
      <w:pPr>
        <w:jc w:val="both"/>
      </w:pPr>
      <w:r>
        <w:t>Why was the 3 x 3 pixels region used? Was it center of the 51 x 51 pixels?</w:t>
      </w:r>
    </w:p>
    <w:p w14:paraId="0A4236BE" w14:textId="77777777" w:rsidR="00D9741C" w:rsidRDefault="00D9741C" w:rsidP="00653297">
      <w:pPr>
        <w:jc w:val="both"/>
      </w:pPr>
      <w:r>
        <w:t>L:M:S ratio was 6:3:1. Does this mean that it was possible that no S-cone was included depending on the area?</w:t>
      </w:r>
    </w:p>
    <w:p w14:paraId="293ACA93" w14:textId="77777777" w:rsidR="00D9741C" w:rsidRDefault="00D9741C" w:rsidP="00653297">
      <w:pPr>
        <w:jc w:val="both"/>
      </w:pPr>
    </w:p>
    <w:p w14:paraId="4F7A420B" w14:textId="77777777" w:rsidR="00DD7E63" w:rsidRDefault="00DD7E63" w:rsidP="00653297">
      <w:pPr>
        <w:jc w:val="both"/>
      </w:pPr>
      <w:r>
        <w:rPr>
          <w:color w:val="FF0000"/>
        </w:rPr>
        <w:t xml:space="preserve">VS: We </w:t>
      </w:r>
      <w:proofErr w:type="spellStart"/>
      <w:r>
        <w:rPr>
          <w:color w:val="FF0000"/>
        </w:rPr>
        <w:t>demosaiced</w:t>
      </w:r>
      <w:proofErr w:type="spellEnd"/>
      <w:r>
        <w:rPr>
          <w:color w:val="FF0000"/>
        </w:rPr>
        <w:t>,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p>
    <w:p w14:paraId="20447544" w14:textId="77777777" w:rsidR="00DD7E63" w:rsidRDefault="00DD7E63" w:rsidP="00653297">
      <w:pPr>
        <w:jc w:val="both"/>
      </w:pPr>
    </w:p>
    <w:p w14:paraId="7D53804D" w14:textId="77777777" w:rsidR="00D9741C" w:rsidRDefault="00D9741C" w:rsidP="00653297">
      <w:pPr>
        <w:jc w:val="both"/>
      </w:pPr>
      <w:r>
        <w:t xml:space="preserve">Figure 10 </w:t>
      </w:r>
    </w:p>
    <w:p w14:paraId="076DF892" w14:textId="77777777" w:rsidR="00D9741C" w:rsidRDefault="00D9741C" w:rsidP="00653297">
      <w:pPr>
        <w:jc w:val="both"/>
      </w:pPr>
      <w:r>
        <w:t>(b) What is the meaning of the negative values on x-axis?</w:t>
      </w:r>
    </w:p>
    <w:p w14:paraId="20E5B06A" w14:textId="77777777" w:rsidR="00D9741C" w:rsidRDefault="00D9741C" w:rsidP="00653297">
      <w:pPr>
        <w:jc w:val="both"/>
      </w:pPr>
      <w:r>
        <w:t xml:space="preserve">(c) What was the spatial dimension of the RF? </w:t>
      </w:r>
    </w:p>
    <w:p w14:paraId="26AD8EE7" w14:textId="77777777" w:rsidR="00D9741C" w:rsidRDefault="00D9741C" w:rsidP="00653297">
      <w:pPr>
        <w:jc w:val="both"/>
      </w:pPr>
      <w:r>
        <w:t xml:space="preserve">Were the computations of the RF independent across L, M, and S? </w:t>
      </w:r>
    </w:p>
    <w:p w14:paraId="6B4FF6D4" w14:textId="77777777" w:rsidR="00D9741C" w:rsidRDefault="00D9741C" w:rsidP="00653297">
      <w:pPr>
        <w:jc w:val="both"/>
      </w:pPr>
      <w:r>
        <w:t>Did they have the same spatial size?</w:t>
      </w:r>
    </w:p>
    <w:p w14:paraId="75BD04B8" w14:textId="77777777" w:rsidR="002977C4" w:rsidRDefault="002977C4" w:rsidP="00653297">
      <w:pPr>
        <w:jc w:val="both"/>
      </w:pPr>
    </w:p>
    <w:p w14:paraId="6F6B01A6" w14:textId="77777777" w:rsidR="002977C4" w:rsidRDefault="006E31C0" w:rsidP="00653297">
      <w:pPr>
        <w:jc w:val="both"/>
        <w:rPr>
          <w:color w:val="FF0000"/>
        </w:rPr>
      </w:pPr>
      <w:r>
        <w:rPr>
          <w:color w:val="FF0000"/>
        </w:rPr>
        <w:t xml:space="preserve">(b) </w:t>
      </w:r>
      <w:r w:rsidR="00AD5FDC">
        <w:rPr>
          <w:color w:val="FF0000"/>
        </w:rPr>
        <w:t xml:space="preserve">This is the </w:t>
      </w:r>
      <w:proofErr w:type="spellStart"/>
      <w:r w:rsidR="00AD5FDC">
        <w:rPr>
          <w:color w:val="FF0000"/>
        </w:rPr>
        <w:t>reponse</w:t>
      </w:r>
      <w:proofErr w:type="spellEnd"/>
      <w:r w:rsidR="00AD5FDC">
        <w:rPr>
          <w:color w:val="FF0000"/>
        </w:rPr>
        <w:t xml:space="preserve"> compared to a baseline</w:t>
      </w:r>
    </w:p>
    <w:p w14:paraId="772B326A" w14:textId="77777777" w:rsidR="00DF412E" w:rsidRDefault="00AD5FDC" w:rsidP="00653297">
      <w:pPr>
        <w:jc w:val="both"/>
        <w:rPr>
          <w:color w:val="FF0000"/>
        </w:rPr>
      </w:pPr>
      <w:r>
        <w:rPr>
          <w:color w:val="FF0000"/>
        </w:rPr>
        <w:t xml:space="preserve">(c) </w:t>
      </w:r>
      <w:r w:rsidR="00DF412E">
        <w:rPr>
          <w:color w:val="FF0000"/>
        </w:rPr>
        <w:t xml:space="preserve">Same as the cropped region. </w:t>
      </w:r>
    </w:p>
    <w:p w14:paraId="4F3A091D" w14:textId="77777777" w:rsidR="006E31C0" w:rsidRDefault="00DF412E" w:rsidP="00653297">
      <w:pPr>
        <w:jc w:val="both"/>
        <w:rPr>
          <w:color w:val="FF0000"/>
        </w:rPr>
      </w:pPr>
      <w:r>
        <w:rPr>
          <w:color w:val="FF0000"/>
        </w:rPr>
        <w:t>No.</w:t>
      </w:r>
    </w:p>
    <w:p w14:paraId="007C7A13" w14:textId="77777777" w:rsidR="00DF412E" w:rsidRDefault="00DF412E" w:rsidP="00653297">
      <w:pPr>
        <w:jc w:val="both"/>
        <w:rPr>
          <w:color w:val="FF0000"/>
        </w:rPr>
      </w:pPr>
      <w:r>
        <w:rPr>
          <w:color w:val="FF0000"/>
        </w:rPr>
        <w:t>Yes.</w:t>
      </w:r>
    </w:p>
    <w:p w14:paraId="4263EAE4" w14:textId="77777777" w:rsidR="00AD5FDC" w:rsidRDefault="00AD5FDC" w:rsidP="00653297">
      <w:pPr>
        <w:jc w:val="both"/>
      </w:pPr>
    </w:p>
    <w:p w14:paraId="0E370B51" w14:textId="77777777" w:rsidR="00D9741C" w:rsidRDefault="00D9741C" w:rsidP="00653297">
      <w:pPr>
        <w:jc w:val="both"/>
      </w:pPr>
      <w:r>
        <w:lastRenderedPageBreak/>
        <w:t>[Typos]</w:t>
      </w:r>
    </w:p>
    <w:p w14:paraId="70B9E33C" w14:textId="77777777" w:rsidR="00D9741C" w:rsidRDefault="00D9741C" w:rsidP="00653297">
      <w:pPr>
        <w:jc w:val="both"/>
      </w:pPr>
      <w:proofErr w:type="gramStart"/>
      <w:r>
        <w:t>p</w:t>
      </w:r>
      <w:proofErr w:type="gramEnd"/>
      <w:r>
        <w:t>.2, last sentence: "these factors (?, ?; Brainard...)"</w:t>
      </w:r>
    </w:p>
    <w:p w14:paraId="264F7992" w14:textId="77777777" w:rsidR="00D9741C" w:rsidRDefault="00D9741C" w:rsidP="00653297">
      <w:pPr>
        <w:jc w:val="both"/>
      </w:pPr>
      <w:r>
        <w:t>Figure 10 (a): no "filled region" in the panel.</w:t>
      </w:r>
    </w:p>
    <w:p w14:paraId="51F7AAC8" w14:textId="77777777" w:rsidR="00D9741C" w:rsidRDefault="00D9741C" w:rsidP="00653297">
      <w:pPr>
        <w:jc w:val="both"/>
      </w:pPr>
    </w:p>
    <w:p w14:paraId="255FA535" w14:textId="77777777" w:rsidR="00B416CE" w:rsidRDefault="00B416CE" w:rsidP="00653297">
      <w:pPr>
        <w:jc w:val="both"/>
        <w:rPr>
          <w:color w:val="FF0000"/>
        </w:rPr>
      </w:pPr>
      <w:r>
        <w:rPr>
          <w:color w:val="FF0000"/>
        </w:rPr>
        <w:t>VS: I fixed the citation error.</w:t>
      </w:r>
    </w:p>
    <w:p w14:paraId="6151A0F8" w14:textId="77777777" w:rsidR="00D9741C" w:rsidRDefault="00DF412E" w:rsidP="00653297">
      <w:pPr>
        <w:jc w:val="both"/>
      </w:pPr>
      <w:r>
        <w:rPr>
          <w:color w:val="FF0000"/>
        </w:rPr>
        <w:t>(a</w:t>
      </w:r>
      <w:r w:rsidR="00E33668">
        <w:rPr>
          <w:color w:val="FF0000"/>
        </w:rPr>
        <w:t>) The filled region is too small, we have said this.</w:t>
      </w:r>
    </w:p>
    <w:p w14:paraId="13992536" w14:textId="77777777" w:rsidR="00D9741C" w:rsidRDefault="00D9741C" w:rsidP="00653297">
      <w:pPr>
        <w:jc w:val="both"/>
      </w:pPr>
    </w:p>
    <w:p w14:paraId="7535374B" w14:textId="77777777" w:rsidR="00D9741C" w:rsidRDefault="00D9741C" w:rsidP="00653297">
      <w:pPr>
        <w:jc w:val="both"/>
      </w:pPr>
      <w:r>
        <w:t>Reviewer #2 (Comments for the Author (Required)):</w:t>
      </w:r>
    </w:p>
    <w:p w14:paraId="15973EAC" w14:textId="77777777" w:rsidR="00D9741C" w:rsidRDefault="00D9741C" w:rsidP="00653297">
      <w:pPr>
        <w:jc w:val="both"/>
      </w:pPr>
    </w:p>
    <w:p w14:paraId="664BFADD" w14:textId="77777777" w:rsidR="00D9741C" w:rsidRDefault="00D9741C" w:rsidP="00653297">
      <w:pPr>
        <w:jc w:val="both"/>
      </w:pPr>
      <w: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t>onceptually similar to albedo).</w:t>
      </w:r>
    </w:p>
    <w:p w14:paraId="0BE3DAD6" w14:textId="77777777" w:rsidR="00EC66CF" w:rsidRDefault="00EC66CF" w:rsidP="00653297">
      <w:pPr>
        <w:jc w:val="both"/>
      </w:pPr>
    </w:p>
    <w:p w14:paraId="3F4F0275" w14:textId="77777777" w:rsidR="00D9741C" w:rsidRDefault="00D9741C" w:rsidP="00653297">
      <w:pPr>
        <w:jc w:val="both"/>
      </w:pPr>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Default="00EC66CF" w:rsidP="00653297">
      <w:pPr>
        <w:jc w:val="both"/>
      </w:pPr>
    </w:p>
    <w:p w14:paraId="7F630B70" w14:textId="77777777" w:rsidR="00D9741C" w:rsidRDefault="00D9741C" w:rsidP="00653297">
      <w:pPr>
        <w:jc w:val="both"/>
      </w:pPr>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t>eparately used in the analyses.</w:t>
      </w:r>
    </w:p>
    <w:p w14:paraId="15BACE1D" w14:textId="77777777" w:rsidR="00EC66CF" w:rsidRDefault="00EC66CF" w:rsidP="00653297">
      <w:pPr>
        <w:jc w:val="both"/>
      </w:pPr>
    </w:p>
    <w:p w14:paraId="3A81DCEB" w14:textId="77777777" w:rsidR="00D9741C" w:rsidRDefault="00D9741C" w:rsidP="00653297">
      <w:pPr>
        <w:jc w:val="both"/>
      </w:pPr>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Default="00D9741C" w:rsidP="00653297">
      <w:pPr>
        <w:jc w:val="both"/>
      </w:pPr>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Default="00EC66CF" w:rsidP="00653297">
      <w:pPr>
        <w:jc w:val="both"/>
      </w:pPr>
    </w:p>
    <w:p w14:paraId="7F7CAFDE" w14:textId="77777777" w:rsidR="00D9741C" w:rsidRDefault="00D9741C" w:rsidP="00653297">
      <w:pPr>
        <w:jc w:val="both"/>
      </w:pPr>
      <w:r>
        <w:lastRenderedPageBreak/>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Default="00EC66CF" w:rsidP="00653297">
      <w:pPr>
        <w:jc w:val="both"/>
      </w:pPr>
    </w:p>
    <w:p w14:paraId="0F74A039" w14:textId="77777777" w:rsidR="00D9741C" w:rsidRDefault="00D9741C" w:rsidP="00653297">
      <w:pPr>
        <w:jc w:val="both"/>
      </w:pPr>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Default="00EC66CF" w:rsidP="00653297">
      <w:pPr>
        <w:jc w:val="both"/>
      </w:pPr>
    </w:p>
    <w:p w14:paraId="35F5FFA5" w14:textId="77777777" w:rsidR="00D9741C" w:rsidRDefault="00D9741C" w:rsidP="00653297">
      <w:pPr>
        <w:jc w:val="both"/>
      </w:pPr>
      <w: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Default="00D9741C" w:rsidP="00653297">
      <w:pPr>
        <w:jc w:val="both"/>
      </w:pPr>
    </w:p>
    <w:p w14:paraId="44A74F62" w14:textId="77777777" w:rsidR="00D9741C" w:rsidRDefault="00D9741C" w:rsidP="00653297">
      <w:pPr>
        <w:jc w:val="both"/>
      </w:pPr>
      <w: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Default="00EC66CF" w:rsidP="00653297">
      <w:pPr>
        <w:jc w:val="both"/>
      </w:pPr>
    </w:p>
    <w:p w14:paraId="6A9CF045" w14:textId="77777777" w:rsidR="00EC66CF" w:rsidRPr="00EC66CF" w:rsidRDefault="00EC66CF" w:rsidP="00653297">
      <w:pPr>
        <w:jc w:val="both"/>
        <w:rPr>
          <w:color w:val="FF0000"/>
        </w:rPr>
      </w:pPr>
      <w:r w:rsidRPr="00EC66CF">
        <w:rPr>
          <w:color w:val="FF0000"/>
        </w:rPr>
        <w:t>Thank you for this concise summary and positive evaluation of our work.</w:t>
      </w:r>
    </w:p>
    <w:p w14:paraId="21BA6E8B" w14:textId="77777777" w:rsidR="00EC66CF" w:rsidRDefault="00EC66CF" w:rsidP="00653297">
      <w:pPr>
        <w:jc w:val="both"/>
      </w:pPr>
    </w:p>
    <w:p w14:paraId="082F9E6B" w14:textId="77777777" w:rsidR="00D9741C" w:rsidRDefault="00D9741C" w:rsidP="00653297">
      <w:pPr>
        <w:jc w:val="both"/>
      </w:pPr>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Default="00D9741C" w:rsidP="00653297">
      <w:pPr>
        <w:jc w:val="both"/>
      </w:pPr>
    </w:p>
    <w:p w14:paraId="31FF6509" w14:textId="77777777" w:rsidR="00EC66CF" w:rsidRDefault="00EC66CF" w:rsidP="00653297">
      <w:pPr>
        <w:jc w:val="both"/>
        <w:rPr>
          <w:color w:val="FF0000"/>
        </w:rPr>
      </w:pPr>
      <w:r w:rsidRPr="00EC66CF">
        <w:rPr>
          <w:color w:val="FF0000"/>
        </w:rPr>
        <w:lastRenderedPageBreak/>
        <w:t>This is a reasonable point, and the question of terminology is one we grappled with as we wrote the initial draft.</w:t>
      </w:r>
      <w:r>
        <w:rPr>
          <w:color w:val="FF0000"/>
        </w:rPr>
        <w:t xml:space="preserve"> In the literature, "lightness constancy" generally refers to studies where the stimuli are restricted by be achromatic. Similarly, "albedo" is a concept that applies in the case where there is no spectral variation in the stimuli. These conditions do not apply to our work – we consider full spectral variation in the stimuli. Our restriction to a special case occurs later in the development, as we only attempt to estimate a scalar valued function of object surface reflectance. Thus, we feel it is not appropriate for us to use the lightness/albedo terminology. Because measure, the LRV, is the luminance of the light that would be reflected from an object under a standardized reference illuminant, we adopted the terminology "luminance constancy." </w:t>
      </w:r>
    </w:p>
    <w:p w14:paraId="2DD3E143" w14:textId="77777777" w:rsidR="00EC66CF" w:rsidRDefault="00EC66CF" w:rsidP="00653297">
      <w:pPr>
        <w:jc w:val="both"/>
        <w:rPr>
          <w:color w:val="FF0000"/>
        </w:rPr>
      </w:pPr>
    </w:p>
    <w:p w14:paraId="34759CC2" w14:textId="77777777" w:rsidR="00EC66CF" w:rsidRPr="00EC66CF" w:rsidRDefault="00EC66CF" w:rsidP="00653297">
      <w:pPr>
        <w:jc w:val="both"/>
        <w:rPr>
          <w:color w:val="00B0F0"/>
        </w:rPr>
      </w:pPr>
      <w:r>
        <w:rPr>
          <w:color w:val="FF0000"/>
        </w:rPr>
        <w:t>That said, we agree that we did not sufficiently explain our thinking. We have now added a footnote to make these points explicitly where we introduce luminance constancy. [</w:t>
      </w:r>
      <w:r w:rsidRPr="00EC66CF">
        <w:rPr>
          <w:color w:val="00B0F0"/>
        </w:rPr>
        <w:t>Vijay to draft footnote.]</w:t>
      </w:r>
    </w:p>
    <w:p w14:paraId="1F0B9B04" w14:textId="77777777" w:rsidR="00EC66CF" w:rsidRDefault="00EC66CF" w:rsidP="00653297">
      <w:pPr>
        <w:jc w:val="both"/>
      </w:pPr>
    </w:p>
    <w:p w14:paraId="1B46A872" w14:textId="77777777" w:rsidR="00D9741C" w:rsidRDefault="00D9741C" w:rsidP="00653297">
      <w:pPr>
        <w:jc w:val="both"/>
      </w:pPr>
      <w:r>
        <w:t>Minor comments:</w:t>
      </w:r>
    </w:p>
    <w:p w14:paraId="00B8D58A" w14:textId="77777777" w:rsidR="009E5BF6" w:rsidRDefault="009E5BF6" w:rsidP="00653297">
      <w:pPr>
        <w:jc w:val="both"/>
      </w:pPr>
    </w:p>
    <w:p w14:paraId="4DE4C47B" w14:textId="77777777" w:rsidR="00D9741C" w:rsidRDefault="00D9741C" w:rsidP="00653297">
      <w:pPr>
        <w:jc w:val="both"/>
      </w:pPr>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14:paraId="5C52891C" w14:textId="77777777" w:rsidR="009E5BF6" w:rsidRDefault="009E5BF6" w:rsidP="00653297">
      <w:pPr>
        <w:jc w:val="both"/>
      </w:pPr>
    </w:p>
    <w:p w14:paraId="6562E816" w14:textId="77777777" w:rsidR="009E5BF6" w:rsidRDefault="00D9741C" w:rsidP="00653297">
      <w:pPr>
        <w:jc w:val="both"/>
      </w:pPr>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2017; "The effect of gloss on perc</w:t>
      </w:r>
      <w:r w:rsidR="009E5BF6">
        <w:t xml:space="preserve">eived lightness" - Beck, </w:t>
      </w:r>
      <w:proofErr w:type="gramStart"/>
      <w:r w:rsidR="009E5BF6">
        <w:t>1964 )</w:t>
      </w:r>
      <w:proofErr w:type="gramEnd"/>
      <w:r w:rsidR="009E5BF6">
        <w:t>.</w:t>
      </w:r>
    </w:p>
    <w:p w14:paraId="1E6E89EF" w14:textId="77777777" w:rsidR="009E5BF6" w:rsidRDefault="009E5BF6" w:rsidP="00653297">
      <w:pPr>
        <w:jc w:val="both"/>
      </w:pPr>
    </w:p>
    <w:p w14:paraId="11AE458F" w14:textId="77777777" w:rsidR="009E5BF6" w:rsidRPr="009E5BF6" w:rsidRDefault="009E5BF6" w:rsidP="00653297">
      <w:pPr>
        <w:jc w:val="both"/>
        <w:rPr>
          <w:color w:val="FF0000"/>
        </w:rPr>
      </w:pPr>
      <w:r w:rsidRPr="009E5BF6">
        <w:rPr>
          <w:color w:val="FF0000"/>
        </w:rPr>
        <w:t>We have now added citations to the bodies of work listed above, so as to better connect to the literature.</w:t>
      </w:r>
      <w:r>
        <w:rPr>
          <w:color w:val="FF0000"/>
        </w:rPr>
        <w:t xml:space="preserve"> </w:t>
      </w:r>
      <w:r w:rsidRPr="009E5BF6">
        <w:rPr>
          <w:color w:val="00B0F0"/>
        </w:rPr>
        <w:t>[David to look for where to do this.]</w:t>
      </w:r>
    </w:p>
    <w:p w14:paraId="65AF271C" w14:textId="77777777" w:rsidR="009E5BF6" w:rsidRDefault="009E5BF6" w:rsidP="00653297">
      <w:pPr>
        <w:jc w:val="both"/>
      </w:pPr>
    </w:p>
    <w:p w14:paraId="0B7C44CD" w14:textId="77777777" w:rsidR="009E5BF6" w:rsidRDefault="00D9741C" w:rsidP="00653297">
      <w:pPr>
        <w:jc w:val="both"/>
      </w:pPr>
      <w:r>
        <w:t xml:space="preserve">I think that the approach presented in the manuscript might help investigating the role of specular highlights </w:t>
      </w:r>
      <w:proofErr w:type="gramStart"/>
      <w:r>
        <w:t>for an ideal observers</w:t>
      </w:r>
      <w:proofErr w:type="gramEnd"/>
      <w: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t>he "Future Directions" section.</w:t>
      </w:r>
    </w:p>
    <w:p w14:paraId="396827F7" w14:textId="77777777" w:rsidR="009E5BF6" w:rsidRDefault="009E5BF6" w:rsidP="00653297">
      <w:pPr>
        <w:jc w:val="both"/>
      </w:pPr>
    </w:p>
    <w:p w14:paraId="6BD2111C" w14:textId="77777777" w:rsidR="009E5BF6" w:rsidRPr="00047AC8" w:rsidRDefault="00047AC8" w:rsidP="00653297">
      <w:pPr>
        <w:jc w:val="both"/>
        <w:rPr>
          <w:color w:val="FF0000"/>
        </w:rPr>
      </w:pPr>
      <w:r w:rsidRPr="00047AC8">
        <w:rPr>
          <w:color w:val="FF0000"/>
        </w:rPr>
        <w:lastRenderedPageBreak/>
        <w:t>Good point. We have adopted this suggestion.</w:t>
      </w:r>
      <w:r>
        <w:rPr>
          <w:color w:val="FF0000"/>
        </w:rPr>
        <w:t xml:space="preserve"> </w:t>
      </w:r>
      <w:r w:rsidRPr="00047AC8">
        <w:rPr>
          <w:color w:val="00B0F0"/>
        </w:rPr>
        <w:t>[Vijay to draft in the discussion.]</w:t>
      </w:r>
    </w:p>
    <w:p w14:paraId="74E74BF7" w14:textId="77777777" w:rsidR="009E5BF6" w:rsidRDefault="009E5BF6" w:rsidP="00653297">
      <w:pPr>
        <w:jc w:val="both"/>
      </w:pPr>
    </w:p>
    <w:p w14:paraId="685A390A" w14:textId="77777777" w:rsidR="00D9741C" w:rsidRDefault="00D9741C" w:rsidP="00653297">
      <w:pPr>
        <w:jc w:val="both"/>
      </w:pPr>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14:paraId="684B2DA4" w14:textId="77777777" w:rsidR="00047AC8" w:rsidRDefault="00047AC8" w:rsidP="00653297">
      <w:pPr>
        <w:jc w:val="both"/>
      </w:pPr>
    </w:p>
    <w:p w14:paraId="2722D3D5" w14:textId="77777777" w:rsidR="00047AC8" w:rsidRPr="00047AC8" w:rsidRDefault="00047AC8" w:rsidP="00653297">
      <w:pPr>
        <w:jc w:val="both"/>
        <w:rPr>
          <w:color w:val="FF0000"/>
        </w:rPr>
      </w:pPr>
      <w:r w:rsidRPr="00047AC8">
        <w:rPr>
          <w:color w:val="FF0000"/>
        </w:rPr>
        <w:t>This restriction is now noted explicitly as part of the inclusion of the point above.</w:t>
      </w:r>
    </w:p>
    <w:p w14:paraId="7E255164" w14:textId="77777777" w:rsidR="00047AC8" w:rsidRDefault="00047AC8" w:rsidP="00653297">
      <w:pPr>
        <w:jc w:val="both"/>
      </w:pPr>
    </w:p>
    <w:p w14:paraId="78B06050" w14:textId="77777777" w:rsidR="00D9741C" w:rsidRDefault="00D9741C" w:rsidP="00653297">
      <w:pPr>
        <w:jc w:val="both"/>
      </w:pPr>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t xml:space="preserve"> as proposed in the literature.</w:t>
      </w:r>
    </w:p>
    <w:p w14:paraId="216BC7FD" w14:textId="77777777" w:rsidR="00047AC8" w:rsidRDefault="00047AC8" w:rsidP="00653297">
      <w:pPr>
        <w:jc w:val="both"/>
      </w:pPr>
    </w:p>
    <w:p w14:paraId="3EE3F02E" w14:textId="77777777" w:rsidR="00047AC8" w:rsidRPr="00047AC8" w:rsidRDefault="00047AC8" w:rsidP="00653297">
      <w:pPr>
        <w:jc w:val="both"/>
        <w:rPr>
          <w:color w:val="00B0F0"/>
        </w:rPr>
      </w:pPr>
      <w:r w:rsidRPr="00047AC8">
        <w:rPr>
          <w:color w:val="FF0000"/>
        </w:rPr>
        <w:t>This is an interesting connection, which we now make. A full test would require variation of the geometry of the scene and an understanding of what RFs are optimal for that case, a manipulation that represents an interesting direction for future studies.</w:t>
      </w:r>
      <w:r>
        <w:rPr>
          <w:color w:val="FF0000"/>
        </w:rPr>
        <w:t xml:space="preserve"> </w:t>
      </w:r>
      <w:r w:rsidRPr="00047AC8">
        <w:rPr>
          <w:color w:val="00B0F0"/>
        </w:rPr>
        <w:t>[David to have a go at this.]</w:t>
      </w:r>
    </w:p>
    <w:p w14:paraId="4981E230" w14:textId="77777777" w:rsidR="00047AC8" w:rsidRDefault="00047AC8" w:rsidP="00653297">
      <w:pPr>
        <w:jc w:val="both"/>
      </w:pPr>
    </w:p>
    <w:p w14:paraId="16CF1E3C" w14:textId="77777777" w:rsidR="00047AC8" w:rsidRDefault="00D9741C" w:rsidP="00653297">
      <w:pPr>
        <w:jc w:val="both"/>
      </w:pPr>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14:paraId="22C7B2A0" w14:textId="77777777" w:rsidR="00047AC8" w:rsidRDefault="00047AC8" w:rsidP="00653297">
      <w:pPr>
        <w:jc w:val="both"/>
      </w:pPr>
    </w:p>
    <w:p w14:paraId="621C5AE5" w14:textId="77777777" w:rsidR="00047AC8" w:rsidRDefault="00047AC8" w:rsidP="00653297">
      <w:pPr>
        <w:jc w:val="both"/>
      </w:pPr>
      <w:r>
        <w:t xml:space="preserve">However, to my knowledge this is the first time that reflectance spectra are taken into account, as opposed to grayscale images, as the toolbox presented in the paper allows. I would stress the novelty respect to previous work. </w:t>
      </w:r>
    </w:p>
    <w:p w14:paraId="74D7FAED" w14:textId="77777777" w:rsidR="00047AC8" w:rsidRDefault="00047AC8" w:rsidP="00653297">
      <w:pPr>
        <w:jc w:val="both"/>
      </w:pPr>
    </w:p>
    <w:p w14:paraId="1CC239FB" w14:textId="77777777" w:rsidR="00047AC8" w:rsidRPr="00047AC8" w:rsidRDefault="00047AC8" w:rsidP="00653297">
      <w:pPr>
        <w:jc w:val="both"/>
        <w:rPr>
          <w:color w:val="FF0000"/>
        </w:rPr>
      </w:pPr>
      <w:r w:rsidRPr="00047AC8">
        <w:rPr>
          <w:color w:val="FF0000"/>
        </w:rPr>
        <w:t>Let's take a look at these papers and then discuss them appropriately.</w:t>
      </w:r>
      <w:r>
        <w:rPr>
          <w:color w:val="FF0000"/>
        </w:rPr>
        <w:t xml:space="preserve"> </w:t>
      </w:r>
      <w:r w:rsidRPr="00047AC8">
        <w:rPr>
          <w:color w:val="00B0F0"/>
        </w:rPr>
        <w:t>[David and Vijay to have a look at these and figure out what to say about them.]</w:t>
      </w:r>
    </w:p>
    <w:p w14:paraId="62370A9A" w14:textId="77777777" w:rsidR="00047AC8" w:rsidRDefault="00047AC8" w:rsidP="00653297">
      <w:pPr>
        <w:jc w:val="both"/>
      </w:pPr>
    </w:p>
    <w:p w14:paraId="749EAD87" w14:textId="77777777" w:rsidR="00D9741C" w:rsidRDefault="00D9741C" w:rsidP="00653297">
      <w:pPr>
        <w:jc w:val="both"/>
      </w:pPr>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xml:space="preserve">, Pinto &amp; Nascimento, 2008). For the simulation presented in the manuscript, reflectance spectra are sampled from a statistical model approximating a largely variable set of colors, as the </w:t>
      </w:r>
      <w:r>
        <w:lastRenderedPageBreak/>
        <w:t>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Default="00047AC8" w:rsidP="00653297">
      <w:pPr>
        <w:jc w:val="both"/>
      </w:pPr>
    </w:p>
    <w:p w14:paraId="2DA40D5C" w14:textId="77777777" w:rsidR="00D9741C" w:rsidRDefault="00D9741C" w:rsidP="00653297">
      <w:pPr>
        <w:jc w:val="both"/>
      </w:pPr>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14:paraId="09A152E6" w14:textId="77777777" w:rsidR="00401845" w:rsidRDefault="00401845" w:rsidP="00653297">
      <w:pPr>
        <w:jc w:val="both"/>
      </w:pPr>
    </w:p>
    <w:p w14:paraId="0CF5F82E" w14:textId="77777777" w:rsidR="00047AC8" w:rsidRPr="00047AC8" w:rsidRDefault="00047AC8" w:rsidP="00653297">
      <w:pPr>
        <w:jc w:val="both"/>
        <w:rPr>
          <w:color w:val="00B0F0"/>
        </w:rPr>
      </w:pPr>
      <w:r w:rsidRPr="00047AC8">
        <w:rPr>
          <w:color w:val="00B0F0"/>
        </w:rPr>
        <w:t>This seems like a good point to discuss. I am not sure these data are available, but we might have a look at the papers and then see.</w:t>
      </w:r>
    </w:p>
    <w:p w14:paraId="533EC025" w14:textId="77777777" w:rsidR="00401845" w:rsidRDefault="00401845" w:rsidP="00653297">
      <w:pPr>
        <w:jc w:val="both"/>
      </w:pPr>
    </w:p>
    <w:p w14:paraId="295E3791" w14:textId="77777777" w:rsidR="00D9741C" w:rsidRDefault="00D9741C" w:rsidP="00653297">
      <w:pPr>
        <w:jc w:val="both"/>
      </w:pPr>
      <w:r>
        <w:t>I found only one typo at the end of page 2: "(</w:t>
      </w:r>
      <w:proofErr w:type="gramStart"/>
      <w:r>
        <w:t>?,</w:t>
      </w:r>
      <w:proofErr w:type="gramEnd"/>
      <w:r>
        <w:t xml:space="preserve"> ?; Brainard and Freeman, 1997)", probably due to the reference manager.</w:t>
      </w:r>
    </w:p>
    <w:p w14:paraId="1E866D46" w14:textId="77777777" w:rsidR="00047AC8" w:rsidRDefault="00047AC8" w:rsidP="00653297">
      <w:pPr>
        <w:jc w:val="both"/>
      </w:pPr>
    </w:p>
    <w:p w14:paraId="261AE7BB" w14:textId="77777777" w:rsidR="00047AC8" w:rsidRPr="00047AC8" w:rsidRDefault="00047AC8" w:rsidP="00653297">
      <w:pPr>
        <w:jc w:val="both"/>
        <w:rPr>
          <w:color w:val="FF0000"/>
        </w:rPr>
      </w:pPr>
      <w:r w:rsidRPr="00047AC8">
        <w:rPr>
          <w:color w:val="FF0000"/>
        </w:rPr>
        <w:t>Fixed.</w:t>
      </w:r>
      <w:r>
        <w:rPr>
          <w:color w:val="FF0000"/>
        </w:rPr>
        <w:t xml:space="preserve"> </w:t>
      </w:r>
      <w:r w:rsidRPr="00047AC8">
        <w:rPr>
          <w:color w:val="00B0F0"/>
        </w:rPr>
        <w:t>[Carefully check submission for any such typos, search on "?" in PDF, etc.]</w:t>
      </w:r>
    </w:p>
    <w:p w14:paraId="7138A77B" w14:textId="77777777" w:rsidR="00047AC8" w:rsidRDefault="00047AC8" w:rsidP="00653297">
      <w:pPr>
        <w:jc w:val="both"/>
      </w:pPr>
    </w:p>
    <w:p w14:paraId="257DFC84" w14:textId="77777777" w:rsidR="00D468C9" w:rsidRDefault="00D9741C" w:rsidP="00653297">
      <w:pPr>
        <w:jc w:val="both"/>
      </w:pPr>
      <w:r>
        <w:t>I would find interesting to have the shape of the receptive fields reported also for the analysis about the scenes in condition 2.</w:t>
      </w:r>
    </w:p>
    <w:p w14:paraId="6D4D1DE8" w14:textId="77777777" w:rsidR="006C3793" w:rsidRDefault="006C3793" w:rsidP="00653297">
      <w:pPr>
        <w:jc w:val="both"/>
      </w:pPr>
    </w:p>
    <w:p w14:paraId="428131D6" w14:textId="77777777" w:rsidR="006C3793" w:rsidRDefault="00047AC8" w:rsidP="00653297">
      <w:pPr>
        <w:jc w:val="both"/>
      </w:pPr>
      <w:r>
        <w:rPr>
          <w:color w:val="FF0000"/>
        </w:rPr>
        <w:t>We have added these to the appendix.</w:t>
      </w:r>
    </w:p>
    <w:sectPr w:rsidR="006C3793"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annes Burge" w:date="2018-08-29T11:24:00Z" w:initials="JB">
    <w:p w14:paraId="5EE739B2" w14:textId="679D3D86" w:rsidR="00E14A8F" w:rsidRDefault="00E14A8F">
      <w:pPr>
        <w:pStyle w:val="CommentText"/>
      </w:pPr>
      <w:r>
        <w:rPr>
          <w:rStyle w:val="CommentReference"/>
        </w:rPr>
        <w:annotationRef/>
      </w:r>
      <w:proofErr w:type="gramStart"/>
      <w:r w:rsidR="006C3911">
        <w:t>unsure</w:t>
      </w:r>
      <w:proofErr w:type="gramEnd"/>
      <w:r w:rsidR="006C3911">
        <w:t xml:space="preserve"> about this</w:t>
      </w:r>
      <w:r w:rsidR="006C3911">
        <w:t>. David?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1C"/>
    <w:rsid w:val="00012543"/>
    <w:rsid w:val="000452AA"/>
    <w:rsid w:val="00047AC8"/>
    <w:rsid w:val="00074B0B"/>
    <w:rsid w:val="000853BC"/>
    <w:rsid w:val="000B3558"/>
    <w:rsid w:val="000B472A"/>
    <w:rsid w:val="000B79ED"/>
    <w:rsid w:val="000C5325"/>
    <w:rsid w:val="00112B6C"/>
    <w:rsid w:val="00125B22"/>
    <w:rsid w:val="0018345A"/>
    <w:rsid w:val="001A0D82"/>
    <w:rsid w:val="001C334C"/>
    <w:rsid w:val="001C7408"/>
    <w:rsid w:val="001D3767"/>
    <w:rsid w:val="001D40EF"/>
    <w:rsid w:val="001E1594"/>
    <w:rsid w:val="0020046B"/>
    <w:rsid w:val="002250C1"/>
    <w:rsid w:val="0026461F"/>
    <w:rsid w:val="00291479"/>
    <w:rsid w:val="002977C4"/>
    <w:rsid w:val="002A6986"/>
    <w:rsid w:val="002C2210"/>
    <w:rsid w:val="002F5D96"/>
    <w:rsid w:val="0032073E"/>
    <w:rsid w:val="00325ADA"/>
    <w:rsid w:val="0033746B"/>
    <w:rsid w:val="003426A4"/>
    <w:rsid w:val="003601EB"/>
    <w:rsid w:val="00361468"/>
    <w:rsid w:val="00365986"/>
    <w:rsid w:val="00372956"/>
    <w:rsid w:val="00374EBF"/>
    <w:rsid w:val="003B022B"/>
    <w:rsid w:val="003F2827"/>
    <w:rsid w:val="003F4E3C"/>
    <w:rsid w:val="00401845"/>
    <w:rsid w:val="004071CD"/>
    <w:rsid w:val="004139AD"/>
    <w:rsid w:val="004500C2"/>
    <w:rsid w:val="004506D4"/>
    <w:rsid w:val="004513BC"/>
    <w:rsid w:val="00453674"/>
    <w:rsid w:val="00462BFF"/>
    <w:rsid w:val="00495A67"/>
    <w:rsid w:val="004C3DCD"/>
    <w:rsid w:val="004C53CE"/>
    <w:rsid w:val="004D316D"/>
    <w:rsid w:val="004E7F6B"/>
    <w:rsid w:val="0052205B"/>
    <w:rsid w:val="00523C2B"/>
    <w:rsid w:val="0053225F"/>
    <w:rsid w:val="005478DE"/>
    <w:rsid w:val="005501B1"/>
    <w:rsid w:val="00551BAA"/>
    <w:rsid w:val="00557C27"/>
    <w:rsid w:val="00587B01"/>
    <w:rsid w:val="005A2B36"/>
    <w:rsid w:val="005A67DE"/>
    <w:rsid w:val="005B1FCB"/>
    <w:rsid w:val="005C1BD0"/>
    <w:rsid w:val="005F1892"/>
    <w:rsid w:val="005F1C6A"/>
    <w:rsid w:val="00620792"/>
    <w:rsid w:val="0062409E"/>
    <w:rsid w:val="00653297"/>
    <w:rsid w:val="0065381C"/>
    <w:rsid w:val="00690454"/>
    <w:rsid w:val="00693C23"/>
    <w:rsid w:val="006A0717"/>
    <w:rsid w:val="006B68DE"/>
    <w:rsid w:val="006C3793"/>
    <w:rsid w:val="006C3911"/>
    <w:rsid w:val="006C3D09"/>
    <w:rsid w:val="006C4C4C"/>
    <w:rsid w:val="006D069A"/>
    <w:rsid w:val="006D3251"/>
    <w:rsid w:val="006E05BA"/>
    <w:rsid w:val="006E31C0"/>
    <w:rsid w:val="006E3A4F"/>
    <w:rsid w:val="00721EBE"/>
    <w:rsid w:val="00731B27"/>
    <w:rsid w:val="0075698B"/>
    <w:rsid w:val="00771319"/>
    <w:rsid w:val="00782484"/>
    <w:rsid w:val="007B1704"/>
    <w:rsid w:val="007B717D"/>
    <w:rsid w:val="007C67E7"/>
    <w:rsid w:val="007D742C"/>
    <w:rsid w:val="007F60C0"/>
    <w:rsid w:val="00805247"/>
    <w:rsid w:val="0082764D"/>
    <w:rsid w:val="00844BF5"/>
    <w:rsid w:val="0085764A"/>
    <w:rsid w:val="0089746D"/>
    <w:rsid w:val="008A3F66"/>
    <w:rsid w:val="008C5FB7"/>
    <w:rsid w:val="008D4B91"/>
    <w:rsid w:val="009071D9"/>
    <w:rsid w:val="00914367"/>
    <w:rsid w:val="00951B20"/>
    <w:rsid w:val="00963F9A"/>
    <w:rsid w:val="009775A1"/>
    <w:rsid w:val="00993495"/>
    <w:rsid w:val="009A7D7A"/>
    <w:rsid w:val="009B21DF"/>
    <w:rsid w:val="009B782B"/>
    <w:rsid w:val="009C57F5"/>
    <w:rsid w:val="009E5BF6"/>
    <w:rsid w:val="009F3BBB"/>
    <w:rsid w:val="009F4BD4"/>
    <w:rsid w:val="00A03320"/>
    <w:rsid w:val="00A05EE5"/>
    <w:rsid w:val="00A166CD"/>
    <w:rsid w:val="00A50B5F"/>
    <w:rsid w:val="00A512B8"/>
    <w:rsid w:val="00A7215C"/>
    <w:rsid w:val="00A741C2"/>
    <w:rsid w:val="00A77955"/>
    <w:rsid w:val="00A87921"/>
    <w:rsid w:val="00AA40D4"/>
    <w:rsid w:val="00AD5FDC"/>
    <w:rsid w:val="00B14934"/>
    <w:rsid w:val="00B26D5D"/>
    <w:rsid w:val="00B416CE"/>
    <w:rsid w:val="00B47EA2"/>
    <w:rsid w:val="00B57B35"/>
    <w:rsid w:val="00B65EB8"/>
    <w:rsid w:val="00B77EB2"/>
    <w:rsid w:val="00BB13B4"/>
    <w:rsid w:val="00BD07D5"/>
    <w:rsid w:val="00BF0372"/>
    <w:rsid w:val="00C03A48"/>
    <w:rsid w:val="00C11575"/>
    <w:rsid w:val="00C24678"/>
    <w:rsid w:val="00C26594"/>
    <w:rsid w:val="00C573EC"/>
    <w:rsid w:val="00C63008"/>
    <w:rsid w:val="00C63768"/>
    <w:rsid w:val="00C70199"/>
    <w:rsid w:val="00C8758F"/>
    <w:rsid w:val="00C93387"/>
    <w:rsid w:val="00CA4266"/>
    <w:rsid w:val="00CA4763"/>
    <w:rsid w:val="00CC04A1"/>
    <w:rsid w:val="00CF37F0"/>
    <w:rsid w:val="00D177CD"/>
    <w:rsid w:val="00D2720C"/>
    <w:rsid w:val="00D32BED"/>
    <w:rsid w:val="00D71B73"/>
    <w:rsid w:val="00D7636F"/>
    <w:rsid w:val="00D77F4E"/>
    <w:rsid w:val="00D86EB1"/>
    <w:rsid w:val="00D90DB7"/>
    <w:rsid w:val="00D9741C"/>
    <w:rsid w:val="00DA67CA"/>
    <w:rsid w:val="00DD26A2"/>
    <w:rsid w:val="00DD2B6F"/>
    <w:rsid w:val="00DD7E63"/>
    <w:rsid w:val="00DF412E"/>
    <w:rsid w:val="00DF5D66"/>
    <w:rsid w:val="00DF700C"/>
    <w:rsid w:val="00E145BB"/>
    <w:rsid w:val="00E14A8F"/>
    <w:rsid w:val="00E33668"/>
    <w:rsid w:val="00E509E4"/>
    <w:rsid w:val="00EC4D1D"/>
    <w:rsid w:val="00EC66CF"/>
    <w:rsid w:val="00ED55C5"/>
    <w:rsid w:val="00EF27A6"/>
    <w:rsid w:val="00EF7BCF"/>
    <w:rsid w:val="00F11359"/>
    <w:rsid w:val="00F17F9D"/>
    <w:rsid w:val="00F30309"/>
    <w:rsid w:val="00F326D1"/>
    <w:rsid w:val="00F41830"/>
    <w:rsid w:val="00F4727C"/>
    <w:rsid w:val="00F47FD2"/>
    <w:rsid w:val="00F73948"/>
    <w:rsid w:val="00F81619"/>
    <w:rsid w:val="00F97FA7"/>
    <w:rsid w:val="00FA4419"/>
    <w:rsid w:val="00FD5598"/>
    <w:rsid w:val="00FD7E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semiHidden/>
    <w:unhideWhenUsed/>
    <w:rsid w:val="00E14A8F"/>
  </w:style>
  <w:style w:type="character" w:customStyle="1" w:styleId="CommentTextChar">
    <w:name w:val="Comment Text Char"/>
    <w:basedOn w:val="DefaultParagraphFont"/>
    <w:link w:val="CommentText"/>
    <w:uiPriority w:val="99"/>
    <w:semiHidden/>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semiHidden/>
    <w:unhideWhenUsed/>
    <w:rsid w:val="00E14A8F"/>
  </w:style>
  <w:style w:type="character" w:customStyle="1" w:styleId="CommentTextChar">
    <w:name w:val="Comment Text Char"/>
    <w:basedOn w:val="DefaultParagraphFont"/>
    <w:link w:val="CommentText"/>
    <w:uiPriority w:val="99"/>
    <w:semiHidden/>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3821</Words>
  <Characters>21781</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Johannes Burge</cp:lastModifiedBy>
  <cp:revision>60</cp:revision>
  <dcterms:created xsi:type="dcterms:W3CDTF">2018-08-29T14:39:00Z</dcterms:created>
  <dcterms:modified xsi:type="dcterms:W3CDTF">2018-08-29T15:29:00Z</dcterms:modified>
</cp:coreProperties>
</file>