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8CC" w14:textId="17340008" w:rsidR="00550E0F" w:rsidRDefault="00550E0F" w:rsidP="00550E0F">
      <w:pPr>
        <w:rPr>
          <w:rFonts w:cstheme="minorHAnsi"/>
        </w:rPr>
      </w:pPr>
      <w:r w:rsidRPr="00BB0F36">
        <w:rPr>
          <w:rFonts w:cstheme="minorHAnsi"/>
        </w:rPr>
        <w:t>Dear Editor</w:t>
      </w:r>
      <w:r w:rsidR="0004423B" w:rsidRPr="00BB0F36">
        <w:rPr>
          <w:rFonts w:cstheme="minorHAnsi"/>
        </w:rPr>
        <w:t>,</w:t>
      </w:r>
    </w:p>
    <w:p w14:paraId="19E575B6" w14:textId="77777777" w:rsidR="00A96A14" w:rsidRDefault="00A96A14" w:rsidP="00FF665A">
      <w:pPr>
        <w:ind w:firstLine="720"/>
        <w:rPr>
          <w:rFonts w:cstheme="minorHAnsi"/>
        </w:rPr>
      </w:pPr>
    </w:p>
    <w:p w14:paraId="339BC3EE" w14:textId="3F2092F5" w:rsidR="00FE1347" w:rsidRDefault="00051BC7" w:rsidP="0052474F">
      <w:pPr>
        <w:ind w:firstLine="720"/>
        <w:rPr>
          <w:rFonts w:cstheme="minorHAnsi"/>
        </w:rPr>
      </w:pPr>
      <w:r w:rsidRPr="00BB0F36">
        <w:rPr>
          <w:rFonts w:cstheme="minorHAnsi"/>
        </w:rPr>
        <w:t xml:space="preserve">We </w:t>
      </w:r>
      <w:r w:rsidR="00D955E2">
        <w:rPr>
          <w:rFonts w:cstheme="minorHAnsi"/>
        </w:rPr>
        <w:t xml:space="preserve">are grateful for the review of </w:t>
      </w:r>
      <w:bookmarkStart w:id="0" w:name="_GoBack"/>
      <w:bookmarkEnd w:id="0"/>
      <w:r w:rsidR="00D955E2">
        <w:rPr>
          <w:rFonts w:cstheme="minorHAnsi"/>
        </w:rPr>
        <w:t xml:space="preserve">our </w:t>
      </w:r>
      <w:r w:rsidR="00FC30CB" w:rsidRPr="00BB0F36">
        <w:rPr>
          <w:rFonts w:cstheme="minorHAnsi"/>
        </w:rPr>
        <w:t xml:space="preserve">manuscript </w:t>
      </w:r>
      <w:r w:rsidR="00EF0151" w:rsidRPr="00BB0F36">
        <w:rPr>
          <w:rFonts w:cstheme="minorHAnsi"/>
        </w:rPr>
        <w:t xml:space="preserve">titled </w:t>
      </w:r>
      <w:r w:rsidR="00550E0F" w:rsidRPr="00BB0F36">
        <w:rPr>
          <w:rFonts w:cstheme="minorHAnsi"/>
        </w:rPr>
        <w:t>“</w:t>
      </w:r>
      <w:r w:rsidR="00D955E2" w:rsidRPr="00D955E2">
        <w:rPr>
          <w:rFonts w:cstheme="minorHAnsi"/>
        </w:rPr>
        <w:t>Computational Luminance Constancy from Naturalistic Images</w:t>
      </w:r>
      <w:r w:rsidR="00D67BB9" w:rsidRPr="00BB0F36">
        <w:rPr>
          <w:rFonts w:cstheme="minorHAnsi"/>
        </w:rPr>
        <w:t>”</w:t>
      </w:r>
      <w:r w:rsidR="00265CC5" w:rsidRPr="00BB0F36">
        <w:rPr>
          <w:rFonts w:cstheme="minorHAnsi"/>
        </w:rPr>
        <w:t>.</w:t>
      </w:r>
    </w:p>
    <w:p w14:paraId="259BD57E" w14:textId="77777777" w:rsidR="00D955E2" w:rsidRDefault="00D955E2" w:rsidP="0052474F">
      <w:pPr>
        <w:ind w:firstLine="720"/>
        <w:rPr>
          <w:rFonts w:cstheme="minorHAnsi"/>
        </w:rPr>
      </w:pPr>
    </w:p>
    <w:p w14:paraId="665A0AB4" w14:textId="31D44D76" w:rsidR="00D955E2" w:rsidRDefault="00D955E2" w:rsidP="0052474F">
      <w:pPr>
        <w:ind w:firstLine="720"/>
        <w:rPr>
          <w:rFonts w:cstheme="minorHAnsi"/>
        </w:rPr>
      </w:pPr>
      <w:r>
        <w:rPr>
          <w:rFonts w:cstheme="minorHAnsi"/>
        </w:rPr>
        <w:t xml:space="preserve">We have </w:t>
      </w:r>
    </w:p>
    <w:p w14:paraId="27598F1F" w14:textId="77777777" w:rsidR="00D955E2" w:rsidRDefault="00D955E2" w:rsidP="0052474F">
      <w:pPr>
        <w:ind w:firstLine="720"/>
        <w:rPr>
          <w:rFonts w:cstheme="minorHAnsi"/>
        </w:rPr>
      </w:pPr>
    </w:p>
    <w:p w14:paraId="39FDB398" w14:textId="1FBF7012" w:rsidR="001B5054" w:rsidRDefault="00C375C0" w:rsidP="009816C6">
      <w:pPr>
        <w:ind w:firstLine="720"/>
        <w:rPr>
          <w:rFonts w:cstheme="minorHAnsi"/>
        </w:rPr>
      </w:pPr>
      <w:r>
        <w:rPr>
          <w:rFonts w:cstheme="minorHAnsi"/>
        </w:rPr>
        <w:t>In this work, we have taken a</w:t>
      </w:r>
      <w:r w:rsidRPr="00BB0F36">
        <w:rPr>
          <w:rFonts w:cstheme="minorHAnsi"/>
        </w:rPr>
        <w:t xml:space="preserve"> </w:t>
      </w:r>
      <w:r>
        <w:rPr>
          <w:rFonts w:cstheme="minorHAnsi"/>
        </w:rPr>
        <w:t xml:space="preserve">supervised learning approach to understand the computation that lead to color constancy. </w:t>
      </w:r>
      <w:r w:rsidR="001C439B" w:rsidRPr="00BB0F36">
        <w:rPr>
          <w:rFonts w:cstheme="minorHAnsi"/>
        </w:rPr>
        <w:t>Color constancy</w:t>
      </w:r>
      <w:r w:rsidR="006C3FDB" w:rsidRPr="00BB0F36">
        <w:rPr>
          <w:rFonts w:cstheme="minorHAnsi"/>
        </w:rPr>
        <w:t xml:space="preserve">, the ability to stably perceive the color of an object </w:t>
      </w:r>
      <w:r w:rsidR="00E91261" w:rsidRPr="00BB0F36">
        <w:rPr>
          <w:rFonts w:cstheme="minorHAnsi"/>
        </w:rPr>
        <w:t xml:space="preserve">under </w:t>
      </w:r>
      <w:r w:rsidR="006C3FDB" w:rsidRPr="00BB0F36">
        <w:rPr>
          <w:rFonts w:cstheme="minorHAnsi"/>
        </w:rPr>
        <w:t xml:space="preserve">variations in its surround, </w:t>
      </w:r>
      <w:r w:rsidR="001C439B" w:rsidRPr="00BB0F36">
        <w:rPr>
          <w:rFonts w:cstheme="minorHAnsi"/>
        </w:rPr>
        <w:t xml:space="preserve">is </w:t>
      </w:r>
      <w:r w:rsidR="006C3FDB" w:rsidRPr="00BB0F36">
        <w:rPr>
          <w:rFonts w:cstheme="minorHAnsi"/>
        </w:rPr>
        <w:t>a</w:t>
      </w:r>
      <w:r w:rsidR="00062BC8">
        <w:rPr>
          <w:rFonts w:cstheme="minorHAnsi"/>
        </w:rPr>
        <w:t xml:space="preserve"> significant</w:t>
      </w:r>
      <w:r w:rsidR="006C3FDB" w:rsidRPr="00BB0F36">
        <w:rPr>
          <w:rFonts w:cstheme="minorHAnsi"/>
        </w:rPr>
        <w:t xml:space="preserve"> invariance detection ability of our visual system</w:t>
      </w:r>
      <w:r w:rsidR="002C5CFF">
        <w:rPr>
          <w:rFonts w:cstheme="minorHAnsi"/>
        </w:rPr>
        <w:t>.</w:t>
      </w:r>
      <w:r w:rsidR="00062CB0">
        <w:rPr>
          <w:rFonts w:cstheme="minorHAnsi"/>
        </w:rPr>
        <w:t xml:space="preserve"> </w:t>
      </w:r>
      <w:r w:rsidR="0003593C">
        <w:rPr>
          <w:rFonts w:cstheme="minorHAnsi"/>
        </w:rPr>
        <w:t xml:space="preserve">But the mechanism through which we achieve constancy is largely unknown. </w:t>
      </w:r>
      <w:r w:rsidR="00406E7A">
        <w:rPr>
          <w:rFonts w:cstheme="minorHAnsi"/>
        </w:rPr>
        <w:t>Here, w</w:t>
      </w:r>
      <w:r w:rsidR="00AC1FD4">
        <w:rPr>
          <w:rFonts w:cstheme="minorHAnsi"/>
        </w:rPr>
        <w:t xml:space="preserve">e have used </w:t>
      </w:r>
      <w:r w:rsidR="00603DAC" w:rsidRPr="00BB0F36">
        <w:rPr>
          <w:rFonts w:cstheme="minorHAnsi"/>
        </w:rPr>
        <w:t xml:space="preserve">a </w:t>
      </w:r>
      <w:r w:rsidR="00AC1FD4">
        <w:rPr>
          <w:rFonts w:cstheme="minorHAnsi"/>
        </w:rPr>
        <w:t>biologically-</w:t>
      </w:r>
      <w:r w:rsidR="00603DAC">
        <w:rPr>
          <w:rFonts w:cstheme="minorHAnsi"/>
        </w:rPr>
        <w:t xml:space="preserve">inspired </w:t>
      </w:r>
      <w:r w:rsidR="00603DAC" w:rsidRPr="00BB0F36">
        <w:rPr>
          <w:rFonts w:cstheme="minorHAnsi"/>
        </w:rPr>
        <w:t xml:space="preserve">supervised learning </w:t>
      </w:r>
      <w:r w:rsidR="004D5191">
        <w:rPr>
          <w:rFonts w:cstheme="minorHAnsi"/>
        </w:rPr>
        <w:t>method</w:t>
      </w:r>
      <w:r w:rsidR="00AC1FD4">
        <w:rPr>
          <w:rFonts w:cstheme="minorHAnsi"/>
        </w:rPr>
        <w:t xml:space="preserve"> to </w:t>
      </w:r>
      <w:r w:rsidR="0023133D">
        <w:rPr>
          <w:rFonts w:cstheme="minorHAnsi"/>
        </w:rPr>
        <w:t xml:space="preserve">estimate the luminance of an object. </w:t>
      </w:r>
      <w:r w:rsidR="00E20AD6">
        <w:rPr>
          <w:rFonts w:cstheme="minorHAnsi"/>
        </w:rPr>
        <w:t xml:space="preserve">Through this method we </w:t>
      </w:r>
      <w:r w:rsidR="008B55F3">
        <w:rPr>
          <w:rFonts w:cstheme="minorHAnsi"/>
        </w:rPr>
        <w:t>identify</w:t>
      </w:r>
      <w:r w:rsidR="00597C8A">
        <w:rPr>
          <w:rFonts w:cstheme="minorHAnsi"/>
        </w:rPr>
        <w:t xml:space="preserve"> </w:t>
      </w:r>
      <w:r w:rsidR="00B80A9B">
        <w:rPr>
          <w:rFonts w:cstheme="minorHAnsi"/>
        </w:rPr>
        <w:t>receptive fields</w:t>
      </w:r>
      <w:r w:rsidR="008B55F3">
        <w:rPr>
          <w:rFonts w:cstheme="minorHAnsi"/>
        </w:rPr>
        <w:t xml:space="preserve"> </w:t>
      </w:r>
      <w:r w:rsidR="00AC1FD4">
        <w:rPr>
          <w:rFonts w:cstheme="minorHAnsi"/>
        </w:rPr>
        <w:t xml:space="preserve">that are optimal </w:t>
      </w:r>
      <w:r w:rsidR="001C7563">
        <w:rPr>
          <w:rFonts w:cstheme="minorHAnsi"/>
        </w:rPr>
        <w:t xml:space="preserve">for estimating </w:t>
      </w:r>
      <w:r w:rsidR="00FD396E">
        <w:rPr>
          <w:rFonts w:cstheme="minorHAnsi"/>
        </w:rPr>
        <w:t xml:space="preserve">object </w:t>
      </w:r>
      <w:r w:rsidR="00FE1347">
        <w:rPr>
          <w:rFonts w:cstheme="minorHAnsi"/>
        </w:rPr>
        <w:t>luminance</w:t>
      </w:r>
      <w:r w:rsidR="00E55A15">
        <w:rPr>
          <w:rFonts w:cstheme="minorHAnsi"/>
        </w:rPr>
        <w:t xml:space="preserve"> </w:t>
      </w:r>
      <w:r w:rsidR="009F73E9">
        <w:rPr>
          <w:rFonts w:cstheme="minorHAnsi"/>
        </w:rPr>
        <w:t xml:space="preserve">under </w:t>
      </w:r>
      <w:r w:rsidR="00E46A75">
        <w:rPr>
          <w:rFonts w:cstheme="minorHAnsi"/>
        </w:rPr>
        <w:t xml:space="preserve">naturalistic </w:t>
      </w:r>
      <w:r w:rsidR="009F73E9">
        <w:rPr>
          <w:rFonts w:cstheme="minorHAnsi"/>
        </w:rPr>
        <w:t xml:space="preserve">variations </w:t>
      </w:r>
      <w:r w:rsidR="00E46A75">
        <w:rPr>
          <w:rFonts w:cstheme="minorHAnsi"/>
        </w:rPr>
        <w:t>in the color of the object</w:t>
      </w:r>
      <w:r w:rsidR="00234774">
        <w:rPr>
          <w:rFonts w:cstheme="minorHAnsi"/>
        </w:rPr>
        <w:t>,</w:t>
      </w:r>
      <w:r w:rsidR="00E46A75">
        <w:rPr>
          <w:rFonts w:cstheme="minorHAnsi"/>
        </w:rPr>
        <w:t xml:space="preserve"> its surround</w:t>
      </w:r>
      <w:r w:rsidR="00234774">
        <w:rPr>
          <w:rFonts w:cstheme="minorHAnsi"/>
        </w:rPr>
        <w:t xml:space="preserve"> and the light sources illuminating it</w:t>
      </w:r>
      <w:r w:rsidR="00AC1FD4">
        <w:rPr>
          <w:rFonts w:cstheme="minorHAnsi"/>
        </w:rPr>
        <w:t>.</w:t>
      </w:r>
      <w:r w:rsidR="00603DAC" w:rsidRPr="00BB0F36">
        <w:rPr>
          <w:rFonts w:cstheme="minorHAnsi"/>
        </w:rPr>
        <w:t xml:space="preserve"> </w:t>
      </w:r>
      <w:r w:rsidR="00C20231">
        <w:rPr>
          <w:rFonts w:cstheme="minorHAnsi"/>
        </w:rPr>
        <w:t xml:space="preserve">We show that when optimally decode, the </w:t>
      </w:r>
      <w:r w:rsidR="0087521E">
        <w:rPr>
          <w:rFonts w:cstheme="minorHAnsi"/>
        </w:rPr>
        <w:t>estimates</w:t>
      </w:r>
      <w:r w:rsidR="00C20231">
        <w:rPr>
          <w:rFonts w:cstheme="minorHAnsi"/>
        </w:rPr>
        <w:t xml:space="preserve"> of these receptive fields are </w:t>
      </w:r>
      <w:r w:rsidR="008B0766">
        <w:rPr>
          <w:rFonts w:cstheme="minorHAnsi"/>
        </w:rPr>
        <w:t xml:space="preserve">within </w:t>
      </w:r>
      <w:r w:rsidR="00A47A90">
        <w:rPr>
          <w:rFonts w:cstheme="minorHAnsi"/>
        </w:rPr>
        <w:t xml:space="preserve">13% </w:t>
      </w:r>
      <w:r w:rsidR="00C20231">
        <w:rPr>
          <w:rFonts w:cstheme="minorHAnsi"/>
        </w:rPr>
        <w:t xml:space="preserve">of the </w:t>
      </w:r>
      <w:r w:rsidR="00A73E04">
        <w:rPr>
          <w:rFonts w:cstheme="minorHAnsi"/>
        </w:rPr>
        <w:t>true</w:t>
      </w:r>
      <w:r w:rsidR="00C20231">
        <w:rPr>
          <w:rFonts w:cstheme="minorHAnsi"/>
        </w:rPr>
        <w:t xml:space="preserve"> </w:t>
      </w:r>
      <w:r w:rsidR="00E51C02">
        <w:rPr>
          <w:rFonts w:cstheme="minorHAnsi"/>
        </w:rPr>
        <w:t>value</w:t>
      </w:r>
      <w:r w:rsidR="00A47A90">
        <w:rPr>
          <w:rFonts w:cstheme="minorHAnsi"/>
        </w:rPr>
        <w:t xml:space="preserve">. </w:t>
      </w:r>
    </w:p>
    <w:p w14:paraId="1E48A373" w14:textId="77777777" w:rsidR="00397E89" w:rsidRDefault="00397E89" w:rsidP="009816C6">
      <w:pPr>
        <w:ind w:firstLine="720"/>
        <w:rPr>
          <w:rFonts w:cstheme="minorHAnsi"/>
        </w:rPr>
      </w:pPr>
    </w:p>
    <w:p w14:paraId="7DBB8423" w14:textId="79767FF7" w:rsidR="00731E59" w:rsidRDefault="009816C6" w:rsidP="009816C6">
      <w:pPr>
        <w:ind w:firstLine="720"/>
        <w:rPr>
          <w:rFonts w:cstheme="minorHAnsi"/>
        </w:rPr>
      </w:pPr>
      <w:r>
        <w:rPr>
          <w:rFonts w:cstheme="minorHAnsi"/>
        </w:rPr>
        <w:t>This paper makes two significant advances:</w:t>
      </w:r>
    </w:p>
    <w:p w14:paraId="620020F8" w14:textId="7D5E7E9B" w:rsidR="001B5054" w:rsidRDefault="00731E59" w:rsidP="00C8442C">
      <w:pPr>
        <w:ind w:firstLine="720"/>
        <w:rPr>
          <w:rFonts w:cstheme="minorHAnsi"/>
        </w:rPr>
      </w:pPr>
      <w:r>
        <w:rPr>
          <w:rFonts w:cstheme="minorHAnsi"/>
        </w:rPr>
        <w:t xml:space="preserve">First, </w:t>
      </w:r>
      <w:r w:rsidR="00951E25">
        <w:rPr>
          <w:rFonts w:cstheme="minorHAnsi"/>
        </w:rPr>
        <w:t>we</w:t>
      </w:r>
      <w:r w:rsidR="007E05E6">
        <w:rPr>
          <w:rFonts w:cstheme="minorHAnsi"/>
        </w:rPr>
        <w:t xml:space="preserve"> have</w:t>
      </w:r>
      <w:r w:rsidR="00951E25">
        <w:rPr>
          <w:rFonts w:cstheme="minorHAnsi"/>
        </w:rPr>
        <w:t xml:space="preserve"> developed </w:t>
      </w:r>
      <w:r w:rsidR="00951E25" w:rsidRPr="00BB0F36">
        <w:rPr>
          <w:rFonts w:cstheme="minorHAnsi"/>
        </w:rPr>
        <w:t xml:space="preserve">a software </w:t>
      </w:r>
      <w:r w:rsidR="00951E25">
        <w:rPr>
          <w:rFonts w:cstheme="minorHAnsi"/>
        </w:rPr>
        <w:t xml:space="preserve">that can generate multispectral image </w:t>
      </w:r>
      <w:r w:rsidR="00951E25" w:rsidRPr="00BB0F36">
        <w:rPr>
          <w:rFonts w:cstheme="minorHAnsi"/>
        </w:rPr>
        <w:t>of naturalistic scenes</w:t>
      </w:r>
      <w:r w:rsidR="00951E25">
        <w:rPr>
          <w:rFonts w:cstheme="minorHAnsi"/>
        </w:rPr>
        <w:t xml:space="preserve"> on a large scale. </w:t>
      </w:r>
      <w:r w:rsidR="00BB0B32">
        <w:rPr>
          <w:rFonts w:cstheme="minorHAnsi"/>
        </w:rPr>
        <w:t>S</w:t>
      </w:r>
      <w:r w:rsidR="006D464F">
        <w:rPr>
          <w:rFonts w:cstheme="minorHAnsi"/>
        </w:rPr>
        <w:t xml:space="preserve">upervised learning requires </w:t>
      </w:r>
      <w:r>
        <w:rPr>
          <w:rFonts w:cstheme="minorHAnsi"/>
        </w:rPr>
        <w:t>large database</w:t>
      </w:r>
      <w:r w:rsidR="006D464F">
        <w:rPr>
          <w:rFonts w:cstheme="minorHAnsi"/>
        </w:rPr>
        <w:t>s</w:t>
      </w:r>
      <w:r>
        <w:rPr>
          <w:rFonts w:cstheme="minorHAnsi"/>
        </w:rPr>
        <w:t xml:space="preserve"> of well labelled images, but </w:t>
      </w:r>
      <w:r w:rsidR="002D3978">
        <w:rPr>
          <w:rFonts w:cstheme="minorHAnsi"/>
        </w:rPr>
        <w:t xml:space="preserve">such </w:t>
      </w:r>
      <w:r w:rsidR="007613BC">
        <w:rPr>
          <w:rFonts w:cstheme="minorHAnsi"/>
        </w:rPr>
        <w:t>largescale database of naturalistic images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labeled with the spectral properties of the objects and illuminants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</w:t>
      </w:r>
      <w:r w:rsidR="002E21C4">
        <w:rPr>
          <w:rFonts w:cstheme="minorHAnsi"/>
        </w:rPr>
        <w:t>are</w:t>
      </w:r>
      <w:r w:rsidR="007613BC">
        <w:rPr>
          <w:rFonts w:cstheme="minorHAnsi"/>
        </w:rPr>
        <w:t xml:space="preserve"> not </w:t>
      </w:r>
      <w:r w:rsidR="002E21C4">
        <w:rPr>
          <w:rFonts w:cstheme="minorHAnsi"/>
        </w:rPr>
        <w:t xml:space="preserve">readily </w:t>
      </w:r>
      <w:r w:rsidR="007613BC">
        <w:rPr>
          <w:rFonts w:cstheme="minorHAnsi"/>
        </w:rPr>
        <w:t>available</w:t>
      </w:r>
      <w:r w:rsidR="009F7A2E">
        <w:rPr>
          <w:rFonts w:cstheme="minorHAnsi"/>
        </w:rPr>
        <w:t xml:space="preserve">. </w:t>
      </w:r>
      <w:r w:rsidR="006C0973">
        <w:rPr>
          <w:rFonts w:cstheme="minorHAnsi"/>
        </w:rPr>
        <w:t>Our software tool</w:t>
      </w:r>
      <w:r w:rsidR="00216A4E">
        <w:rPr>
          <w:rFonts w:cstheme="minorHAnsi"/>
        </w:rPr>
        <w:t>box</w:t>
      </w:r>
      <w:r w:rsidR="006C0973">
        <w:rPr>
          <w:rFonts w:cstheme="minorHAnsi"/>
        </w:rPr>
        <w:t xml:space="preserve"> </w:t>
      </w:r>
      <w:r w:rsidR="00216A4E">
        <w:rPr>
          <w:rFonts w:cstheme="minorHAnsi"/>
        </w:rPr>
        <w:t>is significant in this regard</w:t>
      </w:r>
      <w:r w:rsidR="006C0973">
        <w:rPr>
          <w:rFonts w:cstheme="minorHAnsi"/>
        </w:rPr>
        <w:t xml:space="preserve">. </w:t>
      </w:r>
      <w:r w:rsidR="000C1861">
        <w:rPr>
          <w:rFonts w:cstheme="minorHAnsi"/>
        </w:rPr>
        <w:t>The software</w:t>
      </w:r>
      <w:r w:rsidR="00772B77">
        <w:rPr>
          <w:rFonts w:cstheme="minorHAnsi"/>
        </w:rPr>
        <w:t xml:space="preserve"> </w:t>
      </w:r>
      <w:r w:rsidR="001006ED">
        <w:rPr>
          <w:rFonts w:cstheme="minorHAnsi"/>
        </w:rPr>
        <w:t xml:space="preserve">has the </w:t>
      </w:r>
      <w:r w:rsidR="007E2EF9" w:rsidRPr="00BB0F36">
        <w:rPr>
          <w:rFonts w:cstheme="minorHAnsi"/>
        </w:rPr>
        <w:t xml:space="preserve">ability to precisely control various </w:t>
      </w:r>
      <w:r w:rsidR="00043016">
        <w:rPr>
          <w:rFonts w:cstheme="minorHAnsi"/>
        </w:rPr>
        <w:t xml:space="preserve">factors </w:t>
      </w:r>
      <w:r w:rsidR="008F3C5B">
        <w:rPr>
          <w:rFonts w:cstheme="minorHAnsi"/>
        </w:rPr>
        <w:t>that define a natural scene</w:t>
      </w:r>
      <w:r w:rsidR="00E41640">
        <w:rPr>
          <w:rFonts w:cstheme="minorHAnsi"/>
        </w:rPr>
        <w:t xml:space="preserve">. It can be used to </w:t>
      </w:r>
      <w:r w:rsidR="00E41640" w:rsidRPr="00BB0F36">
        <w:rPr>
          <w:rFonts w:cstheme="minorHAnsi"/>
        </w:rPr>
        <w:t xml:space="preserve">generate </w:t>
      </w:r>
      <w:r w:rsidR="00E41640">
        <w:rPr>
          <w:rFonts w:cstheme="minorHAnsi"/>
        </w:rPr>
        <w:t xml:space="preserve">large scale </w:t>
      </w:r>
      <w:r w:rsidR="00E41640" w:rsidRPr="00BB0F36">
        <w:rPr>
          <w:rFonts w:cstheme="minorHAnsi"/>
        </w:rPr>
        <w:t>databases of n</w:t>
      </w:r>
      <w:r w:rsidR="00E41640">
        <w:rPr>
          <w:rFonts w:cstheme="minorHAnsi"/>
        </w:rPr>
        <w:t xml:space="preserve">aturalistic images with information about the geometrical and spectral features of objects in every pixel of the image. </w:t>
      </w:r>
      <w:r w:rsidR="00305C17">
        <w:rPr>
          <w:rFonts w:cstheme="minorHAnsi"/>
        </w:rPr>
        <w:t xml:space="preserve"> </w:t>
      </w:r>
      <w:r w:rsidR="00C73657">
        <w:rPr>
          <w:rFonts w:cstheme="minorHAnsi"/>
        </w:rPr>
        <w:t>It</w:t>
      </w:r>
      <w:r w:rsidR="00305C17">
        <w:rPr>
          <w:rFonts w:cstheme="minorHAnsi"/>
        </w:rPr>
        <w:t xml:space="preserve"> provides the option to </w:t>
      </w:r>
      <w:r w:rsidR="004B6ACB">
        <w:rPr>
          <w:rFonts w:cstheme="minorHAnsi"/>
        </w:rPr>
        <w:t xml:space="preserve">systematically </w:t>
      </w:r>
      <w:r w:rsidR="00305C17" w:rsidRPr="00BB0F36">
        <w:rPr>
          <w:rFonts w:cstheme="minorHAnsi"/>
        </w:rPr>
        <w:t>v</w:t>
      </w:r>
      <w:r w:rsidR="00305C17">
        <w:rPr>
          <w:rFonts w:cstheme="minorHAnsi"/>
        </w:rPr>
        <w:t xml:space="preserve">ary </w:t>
      </w:r>
      <w:r w:rsidR="004B6ACB">
        <w:rPr>
          <w:rFonts w:cstheme="minorHAnsi"/>
        </w:rPr>
        <w:t>the</w:t>
      </w:r>
      <w:r w:rsidR="00043016">
        <w:rPr>
          <w:rFonts w:cstheme="minorHAnsi"/>
        </w:rPr>
        <w:t>se</w:t>
      </w:r>
      <w:r w:rsidR="004B6ACB">
        <w:rPr>
          <w:rFonts w:cstheme="minorHAnsi"/>
        </w:rPr>
        <w:t xml:space="preserve"> </w:t>
      </w:r>
      <w:r w:rsidR="00043016">
        <w:rPr>
          <w:rFonts w:cstheme="minorHAnsi"/>
        </w:rPr>
        <w:t>factors</w:t>
      </w:r>
      <w:r w:rsidR="004B6ACB">
        <w:rPr>
          <w:rFonts w:cstheme="minorHAnsi"/>
        </w:rPr>
        <w:t>,</w:t>
      </w:r>
      <w:r w:rsidR="00367765">
        <w:rPr>
          <w:rFonts w:cstheme="minorHAnsi"/>
        </w:rPr>
        <w:t xml:space="preserve"> </w:t>
      </w:r>
      <w:r w:rsidR="00BB086C" w:rsidRPr="00BB0F36">
        <w:rPr>
          <w:rFonts w:cstheme="minorHAnsi"/>
        </w:rPr>
        <w:t xml:space="preserve">thus </w:t>
      </w:r>
      <w:r w:rsidR="005B1F18">
        <w:rPr>
          <w:rFonts w:cstheme="minorHAnsi"/>
        </w:rPr>
        <w:t xml:space="preserve">allowing </w:t>
      </w:r>
      <w:r w:rsidR="00F52DDA">
        <w:rPr>
          <w:rFonts w:cstheme="minorHAnsi"/>
        </w:rPr>
        <w:t xml:space="preserve">the </w:t>
      </w:r>
      <w:r w:rsidR="00BB086C" w:rsidRPr="00BB0F36">
        <w:rPr>
          <w:rFonts w:cstheme="minorHAnsi"/>
        </w:rPr>
        <w:t xml:space="preserve">study of each </w:t>
      </w:r>
      <w:r w:rsidR="00787F32">
        <w:rPr>
          <w:rFonts w:cstheme="minorHAnsi"/>
        </w:rPr>
        <w:t xml:space="preserve">factor </w:t>
      </w:r>
      <w:r w:rsidR="00BB086C" w:rsidRPr="00BB0F36">
        <w:rPr>
          <w:rFonts w:cstheme="minorHAnsi"/>
        </w:rPr>
        <w:t xml:space="preserve">individually and in combination. We envision that this software would be useful in study of color </w:t>
      </w:r>
      <w:r w:rsidR="00A71CBB" w:rsidRPr="00BB0F36">
        <w:rPr>
          <w:rFonts w:cstheme="minorHAnsi"/>
        </w:rPr>
        <w:t>constancy</w:t>
      </w:r>
      <w:r w:rsidR="0002492F" w:rsidRPr="00BB0F36">
        <w:rPr>
          <w:rFonts w:cstheme="minorHAnsi"/>
        </w:rPr>
        <w:t>,</w:t>
      </w:r>
      <w:r w:rsidR="001C2B80">
        <w:rPr>
          <w:rFonts w:cstheme="minorHAnsi"/>
        </w:rPr>
        <w:t xml:space="preserve"> </w:t>
      </w:r>
      <w:r w:rsidR="00BB086C" w:rsidRPr="00BB0F36">
        <w:rPr>
          <w:rFonts w:cstheme="minorHAnsi"/>
        </w:rPr>
        <w:t>and vision in general.</w:t>
      </w:r>
      <w:r w:rsidR="001725A0">
        <w:rPr>
          <w:rFonts w:cstheme="minorHAnsi"/>
        </w:rPr>
        <w:t xml:space="preserve"> </w:t>
      </w:r>
    </w:p>
    <w:p w14:paraId="67FA87E2" w14:textId="4C076CB4" w:rsidR="008D6B34" w:rsidRDefault="006A347D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Second, </w:t>
      </w:r>
      <w:r w:rsidR="008B0766">
        <w:rPr>
          <w:rFonts w:cstheme="minorHAnsi"/>
        </w:rPr>
        <w:t xml:space="preserve">using a biologically inspired learning algorithm on these images, </w:t>
      </w:r>
      <w:r w:rsidR="00764DFB">
        <w:rPr>
          <w:rFonts w:cstheme="minorHAnsi"/>
        </w:rPr>
        <w:t xml:space="preserve">we identified </w:t>
      </w:r>
      <w:r w:rsidR="00036AB8">
        <w:rPr>
          <w:rFonts w:cstheme="minorHAnsi"/>
        </w:rPr>
        <w:t xml:space="preserve">receptive fields </w:t>
      </w:r>
      <w:r w:rsidR="005A6825" w:rsidRPr="00BB0F36">
        <w:rPr>
          <w:rFonts w:cstheme="minorHAnsi"/>
        </w:rPr>
        <w:t>t</w:t>
      </w:r>
      <w:r w:rsidR="00A317D4">
        <w:rPr>
          <w:rFonts w:cstheme="minorHAnsi"/>
        </w:rPr>
        <w:t>hat are optimal to estimate the luminance of an</w:t>
      </w:r>
      <w:r w:rsidR="00463298">
        <w:rPr>
          <w:rFonts w:cstheme="minorHAnsi"/>
        </w:rPr>
        <w:t xml:space="preserve"> object in a naturalistic scene. </w:t>
      </w:r>
      <w:r w:rsidR="007B4D32">
        <w:rPr>
          <w:rFonts w:cstheme="minorHAnsi"/>
        </w:rPr>
        <w:t xml:space="preserve">We show that the </w:t>
      </w:r>
      <w:r w:rsidR="00463298">
        <w:rPr>
          <w:rFonts w:cstheme="minorHAnsi"/>
        </w:rPr>
        <w:t xml:space="preserve">optimal </w:t>
      </w:r>
      <w:r w:rsidR="009B3A8E">
        <w:rPr>
          <w:rFonts w:cstheme="minorHAnsi"/>
        </w:rPr>
        <w:t>receptive fields</w:t>
      </w:r>
      <w:r w:rsidR="00982CEA" w:rsidRPr="00BB0F36">
        <w:rPr>
          <w:rFonts w:cstheme="minorHAnsi"/>
        </w:rPr>
        <w:t xml:space="preserve"> </w:t>
      </w:r>
      <w:r w:rsidR="00463298" w:rsidRPr="00BB0F36">
        <w:rPr>
          <w:rFonts w:cstheme="minorHAnsi"/>
        </w:rPr>
        <w:t xml:space="preserve">have a center surround structure with emphasis on the L and M cones of the retinal mosaic. This </w:t>
      </w:r>
      <w:r w:rsidR="00463298">
        <w:rPr>
          <w:rFonts w:cstheme="minorHAnsi"/>
        </w:rPr>
        <w:t>is consistent with prior work on</w:t>
      </w:r>
      <w:r w:rsidR="00463298" w:rsidRPr="00BB0F36">
        <w:rPr>
          <w:rFonts w:cstheme="minorHAnsi"/>
        </w:rPr>
        <w:t xml:space="preserve"> luminance constancy and shows the power of the approach developed in this work.</w:t>
      </w:r>
      <w:r w:rsidR="003A6B57">
        <w:rPr>
          <w:rFonts w:cstheme="minorHAnsi"/>
        </w:rPr>
        <w:t xml:space="preserve"> </w:t>
      </w:r>
      <w:r w:rsidR="00B26EB7">
        <w:rPr>
          <w:rFonts w:cstheme="minorHAnsi"/>
        </w:rPr>
        <w:t>This biologically inspired approach, along with the</w:t>
      </w:r>
      <w:r w:rsidR="008B55F3">
        <w:rPr>
          <w:rFonts w:cstheme="minorHAnsi"/>
        </w:rPr>
        <w:t xml:space="preserve"> </w:t>
      </w:r>
      <w:r w:rsidR="00B26EB7">
        <w:rPr>
          <w:rFonts w:cstheme="minorHAnsi"/>
        </w:rPr>
        <w:t>software, would be significant in identifying the mechanism of visual tasks</w:t>
      </w:r>
      <w:r w:rsidR="00151422">
        <w:rPr>
          <w:rFonts w:cstheme="minorHAnsi"/>
        </w:rPr>
        <w:t>.</w:t>
      </w:r>
    </w:p>
    <w:p w14:paraId="445E0CDD" w14:textId="56783E64" w:rsidR="006420BE" w:rsidRPr="00BB0F36" w:rsidRDefault="008D6B34" w:rsidP="00FC31A0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02435">
        <w:rPr>
          <w:rFonts w:cstheme="minorHAnsi"/>
        </w:rPr>
        <w:t xml:space="preserve">Color constancy is one of the several invariance detection problems </w:t>
      </w:r>
      <w:r w:rsidR="00C8381E">
        <w:rPr>
          <w:rFonts w:cstheme="minorHAnsi"/>
        </w:rPr>
        <w:t xml:space="preserve">that </w:t>
      </w:r>
      <w:r w:rsidR="00902435">
        <w:rPr>
          <w:rFonts w:cstheme="minorHAnsi"/>
        </w:rPr>
        <w:t xml:space="preserve">the visual system solves. An understanding of its mechanism </w:t>
      </w:r>
      <w:r w:rsidR="0067760B">
        <w:rPr>
          <w:rFonts w:cstheme="minorHAnsi"/>
        </w:rPr>
        <w:t xml:space="preserve">can provide insights to other invariance detection problems. </w:t>
      </w:r>
      <w:r w:rsidR="00A77F03">
        <w:rPr>
          <w:rFonts w:cstheme="minorHAnsi"/>
        </w:rPr>
        <w:t>T</w:t>
      </w:r>
      <w:r w:rsidR="009437AB">
        <w:rPr>
          <w:rFonts w:cstheme="minorHAnsi"/>
        </w:rPr>
        <w:t xml:space="preserve">he approach developed in this work and the insights gained from studying luminance constancy will be of interest to others </w:t>
      </w:r>
      <w:r w:rsidR="00281317">
        <w:rPr>
          <w:rFonts w:cstheme="minorHAnsi"/>
        </w:rPr>
        <w:t xml:space="preserve">researchers </w:t>
      </w:r>
      <w:r w:rsidR="00BE3F62">
        <w:rPr>
          <w:rFonts w:cstheme="minorHAnsi"/>
        </w:rPr>
        <w:t>in vision, so we request you to consider publishing this manuscript as an article in Journal of Vision.</w:t>
      </w:r>
    </w:p>
    <w:p w14:paraId="7FAD7750" w14:textId="77777777" w:rsidR="00875B5A" w:rsidRPr="00BB0F36" w:rsidRDefault="00875B5A" w:rsidP="00875B5A">
      <w:pPr>
        <w:ind w:firstLine="720"/>
        <w:rPr>
          <w:rFonts w:cstheme="minorHAnsi"/>
        </w:rPr>
      </w:pPr>
    </w:p>
    <w:p w14:paraId="7905D794" w14:textId="77777777" w:rsidR="00550E0F" w:rsidRPr="00BB0F36" w:rsidRDefault="00550E0F" w:rsidP="00550E0F">
      <w:pPr>
        <w:rPr>
          <w:rFonts w:cstheme="minorHAnsi"/>
        </w:rPr>
      </w:pPr>
      <w:r w:rsidRPr="00BB0F36">
        <w:rPr>
          <w:rFonts w:cstheme="minorHAnsi"/>
        </w:rPr>
        <w:t>Sincerely,</w:t>
      </w:r>
    </w:p>
    <w:p w14:paraId="702C47FE" w14:textId="444CE73C" w:rsidR="0004423B" w:rsidRPr="00BB0F36" w:rsidRDefault="00C411EB" w:rsidP="00550E0F">
      <w:pPr>
        <w:rPr>
          <w:rFonts w:cstheme="minorHAnsi"/>
        </w:rPr>
      </w:pPr>
      <w:r w:rsidRPr="00BB0F36">
        <w:rPr>
          <w:rFonts w:cstheme="minorHAnsi"/>
        </w:rPr>
        <w:t>Vijay Singh</w:t>
      </w:r>
    </w:p>
    <w:p w14:paraId="554FBA2B" w14:textId="561CB2C4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Nicolas P. Cottaris</w:t>
      </w:r>
    </w:p>
    <w:p w14:paraId="2602EF68" w14:textId="7EE2F458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lastRenderedPageBreak/>
        <w:t>Benjamin S. Heasly</w:t>
      </w:r>
    </w:p>
    <w:p w14:paraId="63C4CEB3" w14:textId="530F9F81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David H. Brainard</w:t>
      </w:r>
    </w:p>
    <w:p w14:paraId="216872B8" w14:textId="3F05B20B" w:rsidR="00D74722" w:rsidRPr="00D74722" w:rsidRDefault="00C15987" w:rsidP="00550E0F">
      <w:pPr>
        <w:rPr>
          <w:rFonts w:cstheme="minorHAnsi"/>
          <w:b/>
          <w:bCs/>
        </w:rPr>
      </w:pPr>
      <w:r w:rsidRPr="00BB0F36">
        <w:rPr>
          <w:rFonts w:cstheme="minorHAnsi"/>
        </w:rPr>
        <w:t>Johannes Burge</w:t>
      </w:r>
      <w:r w:rsidRPr="00BB0F36">
        <w:rPr>
          <w:rFonts w:cstheme="minorHAnsi"/>
          <w:b/>
          <w:bCs/>
        </w:rPr>
        <w:t xml:space="preserve"> </w:t>
      </w:r>
    </w:p>
    <w:sectPr w:rsidR="00D74722" w:rsidRPr="00D74722" w:rsidSect="006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FC"/>
    <w:rsid w:val="00002874"/>
    <w:rsid w:val="0000748C"/>
    <w:rsid w:val="000142DC"/>
    <w:rsid w:val="00014C01"/>
    <w:rsid w:val="0001739B"/>
    <w:rsid w:val="0002492F"/>
    <w:rsid w:val="0002660F"/>
    <w:rsid w:val="00032F60"/>
    <w:rsid w:val="00033B47"/>
    <w:rsid w:val="000348A6"/>
    <w:rsid w:val="0003593C"/>
    <w:rsid w:val="00036AB8"/>
    <w:rsid w:val="00037E50"/>
    <w:rsid w:val="00041361"/>
    <w:rsid w:val="00043016"/>
    <w:rsid w:val="0004423B"/>
    <w:rsid w:val="00051BC7"/>
    <w:rsid w:val="000576C3"/>
    <w:rsid w:val="00062BC8"/>
    <w:rsid w:val="00062CB0"/>
    <w:rsid w:val="00064B09"/>
    <w:rsid w:val="0007280D"/>
    <w:rsid w:val="000758AC"/>
    <w:rsid w:val="00077ED7"/>
    <w:rsid w:val="00081E33"/>
    <w:rsid w:val="00093CD9"/>
    <w:rsid w:val="000A18CB"/>
    <w:rsid w:val="000A1DA5"/>
    <w:rsid w:val="000A7CC3"/>
    <w:rsid w:val="000B3D01"/>
    <w:rsid w:val="000B498A"/>
    <w:rsid w:val="000B7926"/>
    <w:rsid w:val="000C1861"/>
    <w:rsid w:val="000C25DF"/>
    <w:rsid w:val="000E1B2B"/>
    <w:rsid w:val="000E2703"/>
    <w:rsid w:val="000E2B6E"/>
    <w:rsid w:val="000E3877"/>
    <w:rsid w:val="000E6FCB"/>
    <w:rsid w:val="000E79E7"/>
    <w:rsid w:val="001006ED"/>
    <w:rsid w:val="001129E0"/>
    <w:rsid w:val="00112C00"/>
    <w:rsid w:val="00115980"/>
    <w:rsid w:val="0012245B"/>
    <w:rsid w:val="00132938"/>
    <w:rsid w:val="00151422"/>
    <w:rsid w:val="001520B2"/>
    <w:rsid w:val="00155E09"/>
    <w:rsid w:val="00165A1F"/>
    <w:rsid w:val="001725A0"/>
    <w:rsid w:val="001816E9"/>
    <w:rsid w:val="001837DA"/>
    <w:rsid w:val="00186642"/>
    <w:rsid w:val="00186E2B"/>
    <w:rsid w:val="00192156"/>
    <w:rsid w:val="00192C47"/>
    <w:rsid w:val="001970F7"/>
    <w:rsid w:val="00197A28"/>
    <w:rsid w:val="001A05A7"/>
    <w:rsid w:val="001A6120"/>
    <w:rsid w:val="001B4006"/>
    <w:rsid w:val="001B5054"/>
    <w:rsid w:val="001C2B80"/>
    <w:rsid w:val="001C439B"/>
    <w:rsid w:val="001C7563"/>
    <w:rsid w:val="001D6D6E"/>
    <w:rsid w:val="001E282C"/>
    <w:rsid w:val="001E3CF7"/>
    <w:rsid w:val="00213C04"/>
    <w:rsid w:val="00216A4E"/>
    <w:rsid w:val="0023133D"/>
    <w:rsid w:val="00234774"/>
    <w:rsid w:val="00244959"/>
    <w:rsid w:val="0025766F"/>
    <w:rsid w:val="0026418B"/>
    <w:rsid w:val="00265CC5"/>
    <w:rsid w:val="00266807"/>
    <w:rsid w:val="00267AA2"/>
    <w:rsid w:val="00274F36"/>
    <w:rsid w:val="00280A57"/>
    <w:rsid w:val="00281317"/>
    <w:rsid w:val="00296CE4"/>
    <w:rsid w:val="00297AE4"/>
    <w:rsid w:val="002A5448"/>
    <w:rsid w:val="002A5947"/>
    <w:rsid w:val="002C5BC9"/>
    <w:rsid w:val="002C5CFF"/>
    <w:rsid w:val="002D3978"/>
    <w:rsid w:val="002D5AAE"/>
    <w:rsid w:val="002E21C4"/>
    <w:rsid w:val="002E28AC"/>
    <w:rsid w:val="002F6528"/>
    <w:rsid w:val="00304024"/>
    <w:rsid w:val="00304936"/>
    <w:rsid w:val="00305C17"/>
    <w:rsid w:val="00307F53"/>
    <w:rsid w:val="00312625"/>
    <w:rsid w:val="00326025"/>
    <w:rsid w:val="00330214"/>
    <w:rsid w:val="00330C39"/>
    <w:rsid w:val="00342400"/>
    <w:rsid w:val="00344A46"/>
    <w:rsid w:val="00346E71"/>
    <w:rsid w:val="00347086"/>
    <w:rsid w:val="00354EC0"/>
    <w:rsid w:val="00367765"/>
    <w:rsid w:val="00370009"/>
    <w:rsid w:val="003712A9"/>
    <w:rsid w:val="00375DC3"/>
    <w:rsid w:val="003763F5"/>
    <w:rsid w:val="0038447D"/>
    <w:rsid w:val="00385569"/>
    <w:rsid w:val="00386475"/>
    <w:rsid w:val="00390762"/>
    <w:rsid w:val="00397E89"/>
    <w:rsid w:val="003A4AEA"/>
    <w:rsid w:val="003A6B57"/>
    <w:rsid w:val="003B319E"/>
    <w:rsid w:val="003C01E5"/>
    <w:rsid w:val="003C3810"/>
    <w:rsid w:val="003D0A49"/>
    <w:rsid w:val="003D49A8"/>
    <w:rsid w:val="003D5B29"/>
    <w:rsid w:val="003E0E81"/>
    <w:rsid w:val="003E25E7"/>
    <w:rsid w:val="003E3517"/>
    <w:rsid w:val="003E7DF1"/>
    <w:rsid w:val="003F5978"/>
    <w:rsid w:val="003F5EAF"/>
    <w:rsid w:val="00406E7A"/>
    <w:rsid w:val="00421681"/>
    <w:rsid w:val="004248EE"/>
    <w:rsid w:val="00426E87"/>
    <w:rsid w:val="00433C6B"/>
    <w:rsid w:val="00441362"/>
    <w:rsid w:val="004462AC"/>
    <w:rsid w:val="004507A6"/>
    <w:rsid w:val="00463298"/>
    <w:rsid w:val="004677AB"/>
    <w:rsid w:val="00471C5E"/>
    <w:rsid w:val="00472130"/>
    <w:rsid w:val="00473250"/>
    <w:rsid w:val="00474840"/>
    <w:rsid w:val="00474B10"/>
    <w:rsid w:val="004755AE"/>
    <w:rsid w:val="004813E0"/>
    <w:rsid w:val="00494951"/>
    <w:rsid w:val="004A1239"/>
    <w:rsid w:val="004A391B"/>
    <w:rsid w:val="004B4A9D"/>
    <w:rsid w:val="004B6ACB"/>
    <w:rsid w:val="004B7056"/>
    <w:rsid w:val="004C514B"/>
    <w:rsid w:val="004D017C"/>
    <w:rsid w:val="004D1C6E"/>
    <w:rsid w:val="004D3A12"/>
    <w:rsid w:val="004D3E2D"/>
    <w:rsid w:val="004D40E5"/>
    <w:rsid w:val="004D5191"/>
    <w:rsid w:val="004D5A53"/>
    <w:rsid w:val="004E2CBE"/>
    <w:rsid w:val="004F3232"/>
    <w:rsid w:val="00503F18"/>
    <w:rsid w:val="005074ED"/>
    <w:rsid w:val="005077B6"/>
    <w:rsid w:val="005237E8"/>
    <w:rsid w:val="0052474F"/>
    <w:rsid w:val="00525FB0"/>
    <w:rsid w:val="00526BAA"/>
    <w:rsid w:val="00526D06"/>
    <w:rsid w:val="00536590"/>
    <w:rsid w:val="0054466C"/>
    <w:rsid w:val="00550E0F"/>
    <w:rsid w:val="00553E7E"/>
    <w:rsid w:val="00556810"/>
    <w:rsid w:val="005613C4"/>
    <w:rsid w:val="00565591"/>
    <w:rsid w:val="00567948"/>
    <w:rsid w:val="005717CD"/>
    <w:rsid w:val="0057765A"/>
    <w:rsid w:val="00594B9E"/>
    <w:rsid w:val="00597C8A"/>
    <w:rsid w:val="005A1731"/>
    <w:rsid w:val="005A415E"/>
    <w:rsid w:val="005A65F5"/>
    <w:rsid w:val="005A6825"/>
    <w:rsid w:val="005A68E1"/>
    <w:rsid w:val="005B1F18"/>
    <w:rsid w:val="005C4FB7"/>
    <w:rsid w:val="005D0494"/>
    <w:rsid w:val="005E3033"/>
    <w:rsid w:val="005F2A92"/>
    <w:rsid w:val="00603DAC"/>
    <w:rsid w:val="0061154E"/>
    <w:rsid w:val="00615E5F"/>
    <w:rsid w:val="006222B0"/>
    <w:rsid w:val="00624041"/>
    <w:rsid w:val="0062405D"/>
    <w:rsid w:val="00625AB6"/>
    <w:rsid w:val="0063158D"/>
    <w:rsid w:val="0063244E"/>
    <w:rsid w:val="006329F2"/>
    <w:rsid w:val="006349EE"/>
    <w:rsid w:val="006420BE"/>
    <w:rsid w:val="00643D94"/>
    <w:rsid w:val="0067181F"/>
    <w:rsid w:val="00672A62"/>
    <w:rsid w:val="0067760B"/>
    <w:rsid w:val="006A0CC9"/>
    <w:rsid w:val="006A347D"/>
    <w:rsid w:val="006B3B79"/>
    <w:rsid w:val="006B5901"/>
    <w:rsid w:val="006C03D1"/>
    <w:rsid w:val="006C0973"/>
    <w:rsid w:val="006C0BFA"/>
    <w:rsid w:val="006C3FDB"/>
    <w:rsid w:val="006C4756"/>
    <w:rsid w:val="006C7494"/>
    <w:rsid w:val="006D464F"/>
    <w:rsid w:val="006D48E8"/>
    <w:rsid w:val="006E2B72"/>
    <w:rsid w:val="006E486C"/>
    <w:rsid w:val="006E5E99"/>
    <w:rsid w:val="006F5D20"/>
    <w:rsid w:val="00700DAF"/>
    <w:rsid w:val="007016F2"/>
    <w:rsid w:val="007028EF"/>
    <w:rsid w:val="007078A7"/>
    <w:rsid w:val="007124D1"/>
    <w:rsid w:val="00722FB0"/>
    <w:rsid w:val="00724F8E"/>
    <w:rsid w:val="00727AEA"/>
    <w:rsid w:val="00731E59"/>
    <w:rsid w:val="00734843"/>
    <w:rsid w:val="00737F3C"/>
    <w:rsid w:val="00744FBB"/>
    <w:rsid w:val="00753695"/>
    <w:rsid w:val="00754FD5"/>
    <w:rsid w:val="00756BD2"/>
    <w:rsid w:val="007613BC"/>
    <w:rsid w:val="00764DFB"/>
    <w:rsid w:val="00772B77"/>
    <w:rsid w:val="00773449"/>
    <w:rsid w:val="0077411E"/>
    <w:rsid w:val="00787F32"/>
    <w:rsid w:val="007A6044"/>
    <w:rsid w:val="007A7327"/>
    <w:rsid w:val="007B437E"/>
    <w:rsid w:val="007B4D32"/>
    <w:rsid w:val="007D5AF4"/>
    <w:rsid w:val="007E05E6"/>
    <w:rsid w:val="007E0831"/>
    <w:rsid w:val="007E2EF9"/>
    <w:rsid w:val="007E4C0B"/>
    <w:rsid w:val="007F0571"/>
    <w:rsid w:val="007F193B"/>
    <w:rsid w:val="007F4BC5"/>
    <w:rsid w:val="007F63D7"/>
    <w:rsid w:val="007F7BB0"/>
    <w:rsid w:val="00802F49"/>
    <w:rsid w:val="00803283"/>
    <w:rsid w:val="008036AE"/>
    <w:rsid w:val="00821F46"/>
    <w:rsid w:val="00822779"/>
    <w:rsid w:val="008426B7"/>
    <w:rsid w:val="00860D8F"/>
    <w:rsid w:val="00862684"/>
    <w:rsid w:val="00863433"/>
    <w:rsid w:val="00863EA5"/>
    <w:rsid w:val="0087016E"/>
    <w:rsid w:val="008745A0"/>
    <w:rsid w:val="00874B0E"/>
    <w:rsid w:val="0087521E"/>
    <w:rsid w:val="00875B5A"/>
    <w:rsid w:val="008837F9"/>
    <w:rsid w:val="00883DCA"/>
    <w:rsid w:val="008853B2"/>
    <w:rsid w:val="00886411"/>
    <w:rsid w:val="00892312"/>
    <w:rsid w:val="008A1D26"/>
    <w:rsid w:val="008A50E9"/>
    <w:rsid w:val="008B0766"/>
    <w:rsid w:val="008B55F3"/>
    <w:rsid w:val="008B601B"/>
    <w:rsid w:val="008C02B1"/>
    <w:rsid w:val="008D4124"/>
    <w:rsid w:val="008D4B08"/>
    <w:rsid w:val="008D6430"/>
    <w:rsid w:val="008D6B34"/>
    <w:rsid w:val="008D751A"/>
    <w:rsid w:val="008E31E2"/>
    <w:rsid w:val="008F3C5B"/>
    <w:rsid w:val="00900655"/>
    <w:rsid w:val="00901FFC"/>
    <w:rsid w:val="00902435"/>
    <w:rsid w:val="0091172E"/>
    <w:rsid w:val="0091349E"/>
    <w:rsid w:val="009227AA"/>
    <w:rsid w:val="0092706B"/>
    <w:rsid w:val="009437AB"/>
    <w:rsid w:val="00951E16"/>
    <w:rsid w:val="00951E25"/>
    <w:rsid w:val="009527EA"/>
    <w:rsid w:val="009816C6"/>
    <w:rsid w:val="00982CEA"/>
    <w:rsid w:val="009A0600"/>
    <w:rsid w:val="009A6E5B"/>
    <w:rsid w:val="009A79BE"/>
    <w:rsid w:val="009B3A8E"/>
    <w:rsid w:val="009B72A1"/>
    <w:rsid w:val="009C2E90"/>
    <w:rsid w:val="009F6B29"/>
    <w:rsid w:val="009F6FB5"/>
    <w:rsid w:val="009F73E9"/>
    <w:rsid w:val="009F7A2E"/>
    <w:rsid w:val="00A02973"/>
    <w:rsid w:val="00A15332"/>
    <w:rsid w:val="00A23CCF"/>
    <w:rsid w:val="00A25F3B"/>
    <w:rsid w:val="00A317D4"/>
    <w:rsid w:val="00A34DDF"/>
    <w:rsid w:val="00A41D73"/>
    <w:rsid w:val="00A457FE"/>
    <w:rsid w:val="00A47A90"/>
    <w:rsid w:val="00A510FA"/>
    <w:rsid w:val="00A70A18"/>
    <w:rsid w:val="00A71CBB"/>
    <w:rsid w:val="00A73E04"/>
    <w:rsid w:val="00A75728"/>
    <w:rsid w:val="00A77F03"/>
    <w:rsid w:val="00A83269"/>
    <w:rsid w:val="00A85165"/>
    <w:rsid w:val="00A9052B"/>
    <w:rsid w:val="00A90ED1"/>
    <w:rsid w:val="00A96A14"/>
    <w:rsid w:val="00A9707C"/>
    <w:rsid w:val="00AA01AC"/>
    <w:rsid w:val="00AA5A80"/>
    <w:rsid w:val="00AB7088"/>
    <w:rsid w:val="00AB71DC"/>
    <w:rsid w:val="00AC1FD4"/>
    <w:rsid w:val="00AC7D79"/>
    <w:rsid w:val="00AD5F67"/>
    <w:rsid w:val="00AD764A"/>
    <w:rsid w:val="00AE071D"/>
    <w:rsid w:val="00AE52DF"/>
    <w:rsid w:val="00AE5318"/>
    <w:rsid w:val="00AE5AB9"/>
    <w:rsid w:val="00AE5BA0"/>
    <w:rsid w:val="00AF56AD"/>
    <w:rsid w:val="00B13487"/>
    <w:rsid w:val="00B168E9"/>
    <w:rsid w:val="00B20B42"/>
    <w:rsid w:val="00B211C8"/>
    <w:rsid w:val="00B2305C"/>
    <w:rsid w:val="00B23D3E"/>
    <w:rsid w:val="00B26837"/>
    <w:rsid w:val="00B26EB7"/>
    <w:rsid w:val="00B339E2"/>
    <w:rsid w:val="00B54191"/>
    <w:rsid w:val="00B6079A"/>
    <w:rsid w:val="00B6205D"/>
    <w:rsid w:val="00B638AE"/>
    <w:rsid w:val="00B66227"/>
    <w:rsid w:val="00B74A0E"/>
    <w:rsid w:val="00B74BBD"/>
    <w:rsid w:val="00B80A9B"/>
    <w:rsid w:val="00B90422"/>
    <w:rsid w:val="00BA0B69"/>
    <w:rsid w:val="00BA15D8"/>
    <w:rsid w:val="00BB086C"/>
    <w:rsid w:val="00BB0B32"/>
    <w:rsid w:val="00BB0F36"/>
    <w:rsid w:val="00BB1BFE"/>
    <w:rsid w:val="00BB26C6"/>
    <w:rsid w:val="00BC0394"/>
    <w:rsid w:val="00BC48FF"/>
    <w:rsid w:val="00BD20EB"/>
    <w:rsid w:val="00BE3F62"/>
    <w:rsid w:val="00BF0C1A"/>
    <w:rsid w:val="00C00FF4"/>
    <w:rsid w:val="00C014C2"/>
    <w:rsid w:val="00C02E5F"/>
    <w:rsid w:val="00C073B3"/>
    <w:rsid w:val="00C10BDF"/>
    <w:rsid w:val="00C124A7"/>
    <w:rsid w:val="00C15987"/>
    <w:rsid w:val="00C15FFC"/>
    <w:rsid w:val="00C20231"/>
    <w:rsid w:val="00C21F20"/>
    <w:rsid w:val="00C3324C"/>
    <w:rsid w:val="00C369F6"/>
    <w:rsid w:val="00C3704F"/>
    <w:rsid w:val="00C375C0"/>
    <w:rsid w:val="00C40A30"/>
    <w:rsid w:val="00C411EB"/>
    <w:rsid w:val="00C61CE6"/>
    <w:rsid w:val="00C7062B"/>
    <w:rsid w:val="00C7068E"/>
    <w:rsid w:val="00C73657"/>
    <w:rsid w:val="00C74CCA"/>
    <w:rsid w:val="00C774C0"/>
    <w:rsid w:val="00C8381E"/>
    <w:rsid w:val="00C83D1F"/>
    <w:rsid w:val="00C8442C"/>
    <w:rsid w:val="00C856AC"/>
    <w:rsid w:val="00C87246"/>
    <w:rsid w:val="00CA6F99"/>
    <w:rsid w:val="00CA7180"/>
    <w:rsid w:val="00CC5576"/>
    <w:rsid w:val="00CD262F"/>
    <w:rsid w:val="00CD434F"/>
    <w:rsid w:val="00D03C12"/>
    <w:rsid w:val="00D075F6"/>
    <w:rsid w:val="00D23743"/>
    <w:rsid w:val="00D2526C"/>
    <w:rsid w:val="00D3296B"/>
    <w:rsid w:val="00D36D7F"/>
    <w:rsid w:val="00D408DF"/>
    <w:rsid w:val="00D51749"/>
    <w:rsid w:val="00D5315B"/>
    <w:rsid w:val="00D53260"/>
    <w:rsid w:val="00D6269C"/>
    <w:rsid w:val="00D626CD"/>
    <w:rsid w:val="00D65F3D"/>
    <w:rsid w:val="00D67BB9"/>
    <w:rsid w:val="00D72238"/>
    <w:rsid w:val="00D72F1B"/>
    <w:rsid w:val="00D73C13"/>
    <w:rsid w:val="00D74722"/>
    <w:rsid w:val="00D74758"/>
    <w:rsid w:val="00D76446"/>
    <w:rsid w:val="00D938C0"/>
    <w:rsid w:val="00D951B3"/>
    <w:rsid w:val="00D955E2"/>
    <w:rsid w:val="00D97C77"/>
    <w:rsid w:val="00DB2F2E"/>
    <w:rsid w:val="00DB4BC7"/>
    <w:rsid w:val="00DB71B6"/>
    <w:rsid w:val="00DD5B61"/>
    <w:rsid w:val="00DF39CB"/>
    <w:rsid w:val="00E045DD"/>
    <w:rsid w:val="00E0696A"/>
    <w:rsid w:val="00E20AD6"/>
    <w:rsid w:val="00E24FB4"/>
    <w:rsid w:val="00E26C89"/>
    <w:rsid w:val="00E41640"/>
    <w:rsid w:val="00E46A75"/>
    <w:rsid w:val="00E51403"/>
    <w:rsid w:val="00E51C02"/>
    <w:rsid w:val="00E5453B"/>
    <w:rsid w:val="00E55A15"/>
    <w:rsid w:val="00E7346D"/>
    <w:rsid w:val="00E773E7"/>
    <w:rsid w:val="00E835CC"/>
    <w:rsid w:val="00E905B5"/>
    <w:rsid w:val="00E91261"/>
    <w:rsid w:val="00E92B37"/>
    <w:rsid w:val="00EA2CA4"/>
    <w:rsid w:val="00EA4203"/>
    <w:rsid w:val="00ED0223"/>
    <w:rsid w:val="00ED1C0D"/>
    <w:rsid w:val="00EE0BAB"/>
    <w:rsid w:val="00EF0151"/>
    <w:rsid w:val="00EF645B"/>
    <w:rsid w:val="00F01005"/>
    <w:rsid w:val="00F10D5A"/>
    <w:rsid w:val="00F1158E"/>
    <w:rsid w:val="00F36EC6"/>
    <w:rsid w:val="00F42E59"/>
    <w:rsid w:val="00F45121"/>
    <w:rsid w:val="00F45A29"/>
    <w:rsid w:val="00F4655F"/>
    <w:rsid w:val="00F52DDA"/>
    <w:rsid w:val="00F65850"/>
    <w:rsid w:val="00F673DC"/>
    <w:rsid w:val="00F74578"/>
    <w:rsid w:val="00F83002"/>
    <w:rsid w:val="00F83367"/>
    <w:rsid w:val="00F8530C"/>
    <w:rsid w:val="00F8774F"/>
    <w:rsid w:val="00F87C78"/>
    <w:rsid w:val="00F91686"/>
    <w:rsid w:val="00F96961"/>
    <w:rsid w:val="00F96F4A"/>
    <w:rsid w:val="00FA598C"/>
    <w:rsid w:val="00FA5BF1"/>
    <w:rsid w:val="00FB749E"/>
    <w:rsid w:val="00FC18DD"/>
    <w:rsid w:val="00FC1C7E"/>
    <w:rsid w:val="00FC30CB"/>
    <w:rsid w:val="00FC31A0"/>
    <w:rsid w:val="00FD3806"/>
    <w:rsid w:val="00FD396E"/>
    <w:rsid w:val="00FE1347"/>
    <w:rsid w:val="00FE3473"/>
    <w:rsid w:val="00FE649B"/>
    <w:rsid w:val="00FE6897"/>
    <w:rsid w:val="00FF4E58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4A5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0E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5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578"/>
    <w:rPr>
      <w:b/>
      <w:bCs/>
      <w:sz w:val="20"/>
      <w:szCs w:val="20"/>
    </w:rPr>
  </w:style>
  <w:style w:type="paragraph" w:styleId="NoSpacing">
    <w:name w:val="No Spacing"/>
    <w:uiPriority w:val="1"/>
    <w:qFormat/>
    <w:rsid w:val="001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Oka04</b:Tag>
    <b:SourceType>JournalArticle</b:SourceType>
    <b:Guid>{18BEE580-F11C-7047-923B-5CC0BF437F24}</b:Guid>
    <b:Author>
      <b:Author>
        <b:NameList>
          <b:Person>
            <b:Last>Oka</b:Last>
            <b:First>Yuki</b:First>
          </b:Person>
          <b:Person>
            <b:Last>Omura</b:Last>
            <b:First>Masayo</b:First>
          </b:Person>
          <b:Person>
            <b:Last>Kataoka</b:Last>
            <b:First>Hiroshi</b:First>
          </b:Person>
          <b:Person>
            <b:Last>Touhara</b:Last>
            <b:First>Kazushige</b:First>
          </b:Person>
        </b:NameList>
      </b:Author>
    </b:Author>
    <b:Title>Olfactory receptor antagonism between odorants</b:Title>
    <b:JournalName>The EMBO Journal</b:JournalName>
    <b:Year>2004</b:Year>
    <b:Volume>23</b:Volume>
    <b:Issue>1</b:Issue>
    <b:Pages>120-126</b:Pages>
    <b:RefOrder>1</b:RefOrder>
  </b:Source>
  <b:Source>
    <b:Tag>Sch05</b:Tag>
    <b:SourceType>JournalArticle</b:SourceType>
    <b:Guid>{6850332C-23E8-A945-9F75-F3187C15E932}</b:Guid>
    <b:Author>
      <b:Author>
        <b:NameList>
          <b:Person>
            <b:Last>Schubert</b:Last>
            <b:First>Marco</b:First>
          </b:Person>
          <b:Person>
            <b:Last>Sandoz</b:Last>
            <b:First>Jean-Christophe</b:First>
          </b:Person>
          <b:Person>
            <b:Last>Galizia</b:Last>
            <b:First>Giovanni</b:First>
          </b:Person>
          <b:Person>
            <b:Last>Giurfa</b:Last>
            <b:First>Martin</b:First>
          </b:Person>
        </b:NameList>
      </b:Author>
    </b:Author>
    <b:Title>Odourant dominance in olfactory mixture processing: what makes a strong odourant?</b:Title>
    <b:JournalName>Proceedings of the Royal Society of London B: Biological Sciences</b:JournalName>
    <b:Year>2105</b:Year>
    <b:Volume>282</b:Volume>
    <b:Issue>1802</b:Issue>
    <b:Pages>20142562</b:Pages>
    <b:RefOrder>2</b:RefOrder>
  </b:Source>
  <b:Source>
    <b:Tag>Ish08</b:Tag>
    <b:SourceType>JournalArticle</b:SourceType>
    <b:Guid>{F39D9285-C2E6-0643-8A19-2A5CA4794C56}</b:Guid>
    <b:Author>
      <b:Author>
        <b:NameList>
          <b:Person>
            <b:Last>Ishii</b:Last>
            <b:First>Akiko</b:First>
          </b:Person>
          <b:Person>
            <b:Last>Roudnitzky</b:Last>
            <b:First>Natacha</b:First>
          </b:Person>
          <b:Person>
            <b:Last>Beno</b:Last>
            <b:First>Noelle</b:First>
          </b:Person>
          <b:Person>
            <b:Last>Bensafi</b:Last>
            <b:First>Moustafa</b:First>
          </b:Person>
          <b:Person>
            <b:Last>Hummel</b:Last>
            <b:First>Thomas</b:First>
          </b:Person>
          <b:Person>
            <b:Last>Rouby</b:Last>
            <b:First>Catherine</b:First>
          </b:Person>
          <b:Person>
            <b:Last>Thomas-Danguin</b:Last>
            <b:First>Thierry</b:First>
          </b:Person>
        </b:NameList>
      </b:Author>
    </b:Author>
    <b:Title>Synergy and masking in odor mixtures: an electrophysiological study of orthonasal vs. retronasal perception</b:Title>
    <b:JournalName>Chemical Senses</b:JournalName>
    <b:Year>2008</b:Year>
    <b:Volume>33</b:Volume>
    <b:Issue>6</b:Issue>
    <b:Pages>553-561</b:Pages>
    <b:RefOrder>3</b:RefOrder>
  </b:Source>
</b:Sources>
</file>

<file path=customXml/itemProps1.xml><?xml version="1.0" encoding="utf-8"?>
<ds:datastoreItem xmlns:ds="http://schemas.openxmlformats.org/officeDocument/2006/customXml" ds:itemID="{3A3A9CE2-31B7-0B48-8F42-CE7BC922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</dc:creator>
  <cp:keywords/>
  <dc:description/>
  <cp:lastModifiedBy>Vijay Singh</cp:lastModifiedBy>
  <cp:revision>3</cp:revision>
  <dcterms:created xsi:type="dcterms:W3CDTF">2018-09-18T18:33:00Z</dcterms:created>
  <dcterms:modified xsi:type="dcterms:W3CDTF">2018-09-18T18:34:00Z</dcterms:modified>
</cp:coreProperties>
</file>