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1D52E9DC"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p>
    <w:p w14:paraId="6F9CB587" w14:textId="77777777" w:rsidR="0094125F" w:rsidRDefault="0094125F">
      <w:pPr>
        <w:pStyle w:val="Default"/>
        <w:spacing w:before="100" w:after="100"/>
        <w:rPr>
          <w:rFonts w:ascii="Times New Roman" w:hAnsi="Times New Roman"/>
          <w:sz w:val="22"/>
          <w:szCs w:val="22"/>
        </w:rPr>
      </w:pPr>
    </w:p>
    <w:p w14:paraId="20B3EDAF" w14:textId="5E107BF1"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6B80A90B"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 xml:space="preserve">While object properties are intrinsic to the object (its color, shape, etc.)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i.e.,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5B0321DE" w14:textId="4749CB98" w:rsidR="00765BD1" w:rsidRDefault="0074433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perceptual correlate of the reflectance of an object is its perceived color. </w:t>
      </w:r>
      <w:r w:rsidR="007B2004">
        <w:rPr>
          <w:rFonts w:ascii="Times New Roman" w:hAnsi="Times New Roman" w:cs="Times New Roman"/>
          <w:sz w:val="22"/>
          <w:szCs w:val="22"/>
        </w:rPr>
        <w:t xml:space="preserve">For achromatic objects, the analogous quantity is object lightness. </w:t>
      </w:r>
      <w:r w:rsidR="00817C36">
        <w:rPr>
          <w:rFonts w:ascii="Times New Roman" w:hAnsi="Times New Roman" w:cs="Times New Roman"/>
          <w:sz w:val="22"/>
          <w:szCs w:val="22"/>
        </w:rPr>
        <w:t xml:space="preserve">The human visual system is known to provide a </w:t>
      </w:r>
      <w:r w:rsidR="003815DE">
        <w:rPr>
          <w:rFonts w:ascii="Times New Roman" w:hAnsi="Times New Roman" w:cs="Times New Roman"/>
          <w:sz w:val="22"/>
          <w:szCs w:val="22"/>
        </w:rPr>
        <w:t xml:space="preserve">relatively stable representation of the </w:t>
      </w:r>
      <w:r w:rsidR="00730108">
        <w:rPr>
          <w:rFonts w:ascii="Times New Roman" w:hAnsi="Times New Roman" w:cs="Times New Roman"/>
          <w:sz w:val="22"/>
          <w:szCs w:val="22"/>
        </w:rPr>
        <w:t xml:space="preserve">color/lightness of an object despite variability in the </w:t>
      </w:r>
      <w:r w:rsidR="00065709">
        <w:rPr>
          <w:rFonts w:ascii="Times New Roman" w:hAnsi="Times New Roman" w:cs="Times New Roman"/>
          <w:sz w:val="22"/>
          <w:szCs w:val="22"/>
        </w:rPr>
        <w:t xml:space="preserve">proximal signal due to changes in the reflectance of the objects in the scene, the light source, </w:t>
      </w:r>
      <w:r w:rsidR="008273EA">
        <w:rPr>
          <w:rFonts w:ascii="Times New Roman" w:hAnsi="Times New Roman" w:cs="Times New Roman"/>
          <w:sz w:val="22"/>
          <w:szCs w:val="22"/>
        </w:rPr>
        <w:t>geometry, and other properties of the scene</w:t>
      </w:r>
      <w:r w:rsidR="006E59DF">
        <w:rPr>
          <w:rFonts w:ascii="Times New Roman" w:hAnsi="Times New Roman" w:cs="Times New Roman"/>
          <w:sz w:val="22"/>
          <w:szCs w:val="22"/>
        </w:rPr>
        <w:t xml:space="preserve"> [</w:t>
      </w:r>
      <w:r w:rsidR="006E59DF" w:rsidRPr="00497FF5">
        <w:rPr>
          <w:rFonts w:ascii="Times New Roman" w:hAnsi="Times New Roman" w:cs="Times New Roman"/>
          <w:color w:val="FF0000"/>
          <w:sz w:val="22"/>
          <w:szCs w:val="22"/>
        </w:rPr>
        <w:t>cite Foster, Brainard &amp; Radojnik</w:t>
      </w:r>
      <w:r w:rsidR="006E59DF">
        <w:rPr>
          <w:rFonts w:ascii="Times New Roman" w:hAnsi="Times New Roman" w:cs="Times New Roman"/>
          <w:sz w:val="22"/>
          <w:szCs w:val="22"/>
        </w:rPr>
        <w:t>]</w:t>
      </w:r>
      <w:r w:rsidR="007A19B0">
        <w:rPr>
          <w:rFonts w:ascii="Times New Roman" w:hAnsi="Times New Roman" w:cs="Times New Roman"/>
          <w:sz w:val="22"/>
          <w:szCs w:val="22"/>
        </w:rPr>
        <w:t xml:space="preserve">. </w:t>
      </w:r>
      <w:r w:rsidR="00325120">
        <w:rPr>
          <w:rFonts w:ascii="Times New Roman" w:hAnsi="Times New Roman" w:cs="Times New Roman"/>
          <w:sz w:val="22"/>
          <w:szCs w:val="22"/>
        </w:rPr>
        <w:t>The degree to which such stability can be achieved is termed as color/lightness constancy</w:t>
      </w:r>
      <w:r w:rsidR="00DD34DA">
        <w:rPr>
          <w:rFonts w:ascii="Times New Roman" w:hAnsi="Times New Roman" w:cs="Times New Roman"/>
          <w:sz w:val="22"/>
          <w:szCs w:val="22"/>
        </w:rPr>
        <w:t xml:space="preserve"> [</w:t>
      </w:r>
      <w:r w:rsidR="00DD34DA" w:rsidRPr="00497FF5">
        <w:rPr>
          <w:rFonts w:ascii="Times New Roman" w:hAnsi="Times New Roman" w:cs="Times New Roman"/>
          <w:color w:val="FF0000"/>
          <w:sz w:val="22"/>
          <w:szCs w:val="22"/>
        </w:rPr>
        <w:t>cite</w:t>
      </w:r>
      <w:r w:rsidR="0008054F">
        <w:rPr>
          <w:rFonts w:ascii="Times New Roman" w:hAnsi="Times New Roman" w:cs="Times New Roman"/>
          <w:color w:val="FF0000"/>
          <w:sz w:val="22"/>
          <w:szCs w:val="22"/>
        </w:rPr>
        <w:t xml:space="preserve"> </w:t>
      </w:r>
      <w:r w:rsidR="00056686">
        <w:rPr>
          <w:rFonts w:ascii="Times New Roman" w:hAnsi="Times New Roman" w:cs="Times New Roman"/>
          <w:color w:val="FF0000"/>
          <w:sz w:val="22"/>
          <w:szCs w:val="22"/>
        </w:rPr>
        <w:t>A</w:t>
      </w:r>
      <w:r w:rsidR="0008054F">
        <w:rPr>
          <w:rFonts w:ascii="Times New Roman" w:hAnsi="Times New Roman" w:cs="Times New Roman"/>
          <w:color w:val="FF0000"/>
          <w:sz w:val="22"/>
          <w:szCs w:val="22"/>
        </w:rPr>
        <w:t>delson</w:t>
      </w:r>
      <w:r w:rsidR="00056686">
        <w:rPr>
          <w:rFonts w:ascii="Times New Roman" w:hAnsi="Times New Roman" w:cs="Times New Roman"/>
          <w:color w:val="FF0000"/>
          <w:sz w:val="22"/>
          <w:szCs w:val="22"/>
        </w:rPr>
        <w:t>, earlier papers on consta</w:t>
      </w:r>
      <w:r w:rsidR="00E17F1C">
        <w:rPr>
          <w:rFonts w:ascii="Times New Roman" w:hAnsi="Times New Roman" w:cs="Times New Roman"/>
          <w:color w:val="FF0000"/>
          <w:sz w:val="22"/>
          <w:szCs w:val="22"/>
        </w:rPr>
        <w:t>n</w:t>
      </w:r>
      <w:r w:rsidR="00056686">
        <w:rPr>
          <w:rFonts w:ascii="Times New Roman" w:hAnsi="Times New Roman" w:cs="Times New Roman"/>
          <w:color w:val="FF0000"/>
          <w:sz w:val="22"/>
          <w:szCs w:val="22"/>
        </w:rPr>
        <w:t>cy</w:t>
      </w:r>
      <w:r w:rsidR="00DD34DA">
        <w:rPr>
          <w:rFonts w:ascii="Times New Roman" w:hAnsi="Times New Roman" w:cs="Times New Roman"/>
          <w:sz w:val="22"/>
          <w:szCs w:val="22"/>
        </w:rPr>
        <w:t>]</w:t>
      </w:r>
      <w:r w:rsidR="00325120">
        <w:rPr>
          <w:rFonts w:ascii="Times New Roman" w:hAnsi="Times New Roman" w:cs="Times New Roman"/>
          <w:sz w:val="22"/>
          <w:szCs w:val="22"/>
        </w:rPr>
        <w:t>.</w:t>
      </w:r>
      <w:r w:rsidR="00501131">
        <w:rPr>
          <w:rFonts w:ascii="Times New Roman" w:hAnsi="Times New Roman" w:cs="Times New Roman"/>
          <w:sz w:val="22"/>
          <w:szCs w:val="22"/>
        </w:rPr>
        <w:t xml:space="preserve"> </w:t>
      </w:r>
      <w:r w:rsidR="003175F5">
        <w:rPr>
          <w:rFonts w:ascii="Times New Roman" w:hAnsi="Times New Roman" w:cs="Times New Roman"/>
          <w:sz w:val="22"/>
          <w:szCs w:val="22"/>
        </w:rPr>
        <w:t xml:space="preserve">Several theoretical, computational, and experimental approaches have been developed to </w:t>
      </w:r>
      <w:r w:rsidR="00CA4FD9">
        <w:rPr>
          <w:rFonts w:ascii="Times New Roman" w:hAnsi="Times New Roman" w:cs="Times New Roman"/>
          <w:sz w:val="22"/>
          <w:szCs w:val="22"/>
        </w:rPr>
        <w:t>account for and measure such constancy.</w:t>
      </w:r>
      <w:r w:rsidR="00EE08CE">
        <w:rPr>
          <w:rFonts w:ascii="Times New Roman" w:hAnsi="Times New Roman" w:cs="Times New Roman"/>
          <w:sz w:val="22"/>
          <w:szCs w:val="22"/>
        </w:rPr>
        <w:t xml:space="preserve"> </w:t>
      </w:r>
      <w:r w:rsidR="0096604F" w:rsidRPr="0096604F">
        <w:rPr>
          <w:rFonts w:ascii="Times New Roman" w:hAnsi="Times New Roman" w:cs="Times New Roman"/>
          <w:color w:val="FF0000"/>
          <w:sz w:val="22"/>
          <w:szCs w:val="22"/>
        </w:rPr>
        <w:t>ADD SOME OLD AND NEW PAPERS.</w:t>
      </w:r>
      <w:r w:rsidR="0096604F">
        <w:rPr>
          <w:rFonts w:ascii="Times New Roman" w:hAnsi="Times New Roman" w:cs="Times New Roman"/>
          <w:sz w:val="22"/>
          <w:szCs w:val="22"/>
        </w:rPr>
        <w:t xml:space="preserve"> </w:t>
      </w:r>
      <w:r w:rsidR="00EE08CE">
        <w:rPr>
          <w:rFonts w:ascii="Times New Roman" w:hAnsi="Times New Roman" w:cs="Times New Roman"/>
          <w:sz w:val="22"/>
          <w:szCs w:val="22"/>
        </w:rPr>
        <w:t xml:space="preserve">Recently, </w:t>
      </w:r>
      <w:r w:rsidR="009555D8">
        <w:rPr>
          <w:rFonts w:ascii="Times New Roman" w:hAnsi="Times New Roman" w:cs="Times New Roman"/>
          <w:sz w:val="22"/>
          <w:szCs w:val="22"/>
        </w:rPr>
        <w:t>Singh et. al developed a</w:t>
      </w:r>
      <w:r w:rsidR="007B0276">
        <w:rPr>
          <w:rFonts w:ascii="Times New Roman" w:hAnsi="Times New Roman" w:cs="Times New Roman"/>
          <w:sz w:val="22"/>
          <w:szCs w:val="22"/>
        </w:rPr>
        <w:t xml:space="preserve">n equivalent noise paradigm that allows one to quantify the effect of variation in object-extrinsic task-irrelevant properties </w:t>
      </w:r>
      <w:r w:rsidR="002C20CA">
        <w:rPr>
          <w:rFonts w:ascii="Times New Roman" w:hAnsi="Times New Roman" w:cs="Times New Roman"/>
          <w:sz w:val="22"/>
          <w:szCs w:val="22"/>
        </w:rPr>
        <w:t xml:space="preserve">in terms of the intrinsic </w:t>
      </w:r>
      <w:r w:rsidR="003E7382">
        <w:rPr>
          <w:rFonts w:ascii="Times New Roman" w:hAnsi="Times New Roman" w:cs="Times New Roman"/>
          <w:sz w:val="22"/>
          <w:szCs w:val="22"/>
        </w:rPr>
        <w:t>difficulty of a perceptual task</w:t>
      </w:r>
      <w:r w:rsidR="00665CF8">
        <w:rPr>
          <w:rFonts w:ascii="Times New Roman" w:hAnsi="Times New Roman" w:cs="Times New Roman"/>
          <w:sz w:val="22"/>
          <w:szCs w:val="22"/>
        </w:rPr>
        <w:t>.</w:t>
      </w:r>
      <w:r w:rsidR="003E7382">
        <w:rPr>
          <w:rFonts w:ascii="Times New Roman" w:hAnsi="Times New Roman" w:cs="Times New Roman"/>
          <w:sz w:val="22"/>
          <w:szCs w:val="22"/>
        </w:rPr>
        <w:t xml:space="preserve"> </w:t>
      </w:r>
      <w:r w:rsidR="00665CF8">
        <w:rPr>
          <w:rFonts w:ascii="Times New Roman" w:hAnsi="Times New Roman" w:cs="Times New Roman"/>
          <w:sz w:val="22"/>
          <w:szCs w:val="22"/>
        </w:rPr>
        <w:t>They</w:t>
      </w:r>
      <w:r w:rsidR="003E7382">
        <w:rPr>
          <w:rFonts w:ascii="Times New Roman" w:hAnsi="Times New Roman" w:cs="Times New Roman"/>
          <w:sz w:val="22"/>
          <w:szCs w:val="22"/>
        </w:rPr>
        <w:t xml:space="preserve"> </w:t>
      </w:r>
      <w:r w:rsidR="00E22D42">
        <w:rPr>
          <w:rFonts w:ascii="Times New Roman" w:hAnsi="Times New Roman" w:cs="Times New Roman"/>
          <w:sz w:val="22"/>
          <w:szCs w:val="22"/>
        </w:rPr>
        <w:t xml:space="preserve">measured </w:t>
      </w:r>
      <w:r w:rsidR="003E7382">
        <w:rPr>
          <w:rFonts w:ascii="Times New Roman" w:hAnsi="Times New Roman" w:cs="Times New Roman"/>
          <w:sz w:val="22"/>
          <w:szCs w:val="22"/>
        </w:rPr>
        <w:t>human lightness discrimination thresholds</w:t>
      </w:r>
      <w:r w:rsidR="00874324">
        <w:rPr>
          <w:rFonts w:ascii="Times New Roman" w:hAnsi="Times New Roman" w:cs="Times New Roman"/>
          <w:sz w:val="22"/>
          <w:szCs w:val="22"/>
        </w:rPr>
        <w:t xml:space="preserve"> as a function of the amount of variability in spectra of background objects in a scene</w:t>
      </w:r>
      <w:r w:rsidR="003E7382">
        <w:rPr>
          <w:rFonts w:ascii="Times New Roman" w:hAnsi="Times New Roman" w:cs="Times New Roman"/>
          <w:sz w:val="22"/>
          <w:szCs w:val="22"/>
        </w:rPr>
        <w:t xml:space="preserve">. </w:t>
      </w:r>
      <w:r w:rsidR="00972EEC">
        <w:rPr>
          <w:rFonts w:ascii="Times New Roman" w:hAnsi="Times New Roman" w:cs="Times New Roman"/>
          <w:sz w:val="22"/>
          <w:szCs w:val="22"/>
        </w:rPr>
        <w:t>The</w:t>
      </w:r>
      <w:r w:rsidR="00920756">
        <w:rPr>
          <w:rFonts w:ascii="Times New Roman" w:hAnsi="Times New Roman" w:cs="Times New Roman"/>
          <w:sz w:val="22"/>
          <w:szCs w:val="22"/>
        </w:rPr>
        <w:t>y</w:t>
      </w:r>
      <w:r w:rsidR="00972EEC">
        <w:rPr>
          <w:rFonts w:ascii="Times New Roman" w:hAnsi="Times New Roman" w:cs="Times New Roman"/>
          <w:sz w:val="22"/>
          <w:szCs w:val="22"/>
        </w:rPr>
        <w:t xml:space="preserve"> relate</w:t>
      </w:r>
      <w:r w:rsidR="00A06337">
        <w:rPr>
          <w:rFonts w:ascii="Times New Roman" w:hAnsi="Times New Roman" w:cs="Times New Roman"/>
          <w:sz w:val="22"/>
          <w:szCs w:val="22"/>
        </w:rPr>
        <w:t xml:space="preserve">d the discrimination thresholds to </w:t>
      </w:r>
      <w:r w:rsidR="00972EEC">
        <w:rPr>
          <w:rFonts w:ascii="Times New Roman" w:hAnsi="Times New Roman" w:cs="Times New Roman"/>
          <w:sz w:val="22"/>
          <w:szCs w:val="22"/>
        </w:rPr>
        <w:t xml:space="preserve">the variance </w:t>
      </w:r>
      <w:r w:rsidR="00BC6B31">
        <w:rPr>
          <w:rFonts w:ascii="Times New Roman" w:hAnsi="Times New Roman" w:cs="Times New Roman"/>
          <w:sz w:val="22"/>
          <w:szCs w:val="22"/>
        </w:rPr>
        <w:t>in</w:t>
      </w:r>
      <w:r w:rsidR="00CE03CE" w:rsidRPr="00CE03CE">
        <w:rPr>
          <w:rFonts w:ascii="Times New Roman" w:hAnsi="Times New Roman" w:cs="Times New Roman"/>
          <w:sz w:val="22"/>
          <w:szCs w:val="22"/>
        </w:rPr>
        <w:t xml:space="preserve"> </w:t>
      </w:r>
      <w:r w:rsidR="00CE03CE">
        <w:rPr>
          <w:rFonts w:ascii="Times New Roman" w:hAnsi="Times New Roman" w:cs="Times New Roman"/>
          <w:sz w:val="22"/>
          <w:szCs w:val="22"/>
        </w:rPr>
        <w:t>observers’</w:t>
      </w:r>
      <w:r w:rsidR="00BC6B31">
        <w:rPr>
          <w:rFonts w:ascii="Times New Roman" w:hAnsi="Times New Roman" w:cs="Times New Roman"/>
          <w:sz w:val="22"/>
          <w:szCs w:val="22"/>
        </w:rPr>
        <w:t xml:space="preserve"> internal </w:t>
      </w:r>
      <w:r w:rsidR="00C12551">
        <w:rPr>
          <w:rFonts w:ascii="Times New Roman" w:hAnsi="Times New Roman" w:cs="Times New Roman"/>
          <w:sz w:val="22"/>
          <w:szCs w:val="22"/>
        </w:rPr>
        <w:t>perceptual representation of lightness</w:t>
      </w:r>
      <w:r w:rsidR="00C46170">
        <w:rPr>
          <w:rFonts w:ascii="Times New Roman" w:hAnsi="Times New Roman" w:cs="Times New Roman"/>
          <w:sz w:val="22"/>
          <w:szCs w:val="22"/>
        </w:rPr>
        <w:t xml:space="preserve"> and the </w:t>
      </w:r>
      <w:r w:rsidR="002B0E84">
        <w:rPr>
          <w:rFonts w:ascii="Times New Roman" w:hAnsi="Times New Roman" w:cs="Times New Roman"/>
          <w:sz w:val="22"/>
          <w:szCs w:val="22"/>
        </w:rPr>
        <w:t xml:space="preserve">variance in the </w:t>
      </w:r>
      <w:r w:rsidR="007575FA">
        <w:rPr>
          <w:rFonts w:ascii="Times New Roman" w:hAnsi="Times New Roman" w:cs="Times New Roman"/>
          <w:sz w:val="22"/>
          <w:szCs w:val="22"/>
        </w:rPr>
        <w:t>spectrally</w:t>
      </w:r>
      <w:r w:rsidR="005A1F47">
        <w:rPr>
          <w:rFonts w:ascii="Times New Roman" w:hAnsi="Times New Roman" w:cs="Times New Roman"/>
          <w:sz w:val="22"/>
          <w:szCs w:val="22"/>
        </w:rPr>
        <w:t xml:space="preserve"> induced </w:t>
      </w:r>
      <w:r w:rsidR="00C46170">
        <w:rPr>
          <w:rFonts w:ascii="Times New Roman" w:hAnsi="Times New Roman" w:cs="Times New Roman"/>
          <w:sz w:val="22"/>
          <w:szCs w:val="22"/>
        </w:rPr>
        <w:t>extrinsic variability</w:t>
      </w:r>
      <w:r w:rsidR="00E11F28">
        <w:rPr>
          <w:rFonts w:ascii="Times New Roman" w:hAnsi="Times New Roman" w:cs="Times New Roman"/>
          <w:sz w:val="22"/>
          <w:szCs w:val="22"/>
        </w:rPr>
        <w:t>,</w:t>
      </w:r>
      <w:r w:rsidR="00021E7D">
        <w:rPr>
          <w:rFonts w:ascii="Times New Roman" w:hAnsi="Times New Roman" w:cs="Times New Roman"/>
          <w:sz w:val="22"/>
          <w:szCs w:val="22"/>
        </w:rPr>
        <w:t xml:space="preserve"> </w:t>
      </w:r>
      <w:r w:rsidR="00E11F28">
        <w:rPr>
          <w:rFonts w:ascii="Times New Roman" w:hAnsi="Times New Roman" w:cs="Times New Roman"/>
          <w:sz w:val="22"/>
          <w:szCs w:val="22"/>
        </w:rPr>
        <w:t>t</w:t>
      </w:r>
      <w:r w:rsidR="00021E7D">
        <w:rPr>
          <w:rFonts w:ascii="Times New Roman" w:hAnsi="Times New Roman" w:cs="Times New Roman"/>
          <w:sz w:val="22"/>
          <w:szCs w:val="22"/>
        </w:rPr>
        <w:t xml:space="preserve">hus </w:t>
      </w:r>
      <w:r w:rsidR="007129E9">
        <w:rPr>
          <w:rFonts w:ascii="Times New Roman" w:hAnsi="Times New Roman" w:cs="Times New Roman"/>
          <w:sz w:val="22"/>
          <w:szCs w:val="22"/>
        </w:rPr>
        <w:t>compar</w:t>
      </w:r>
      <w:r w:rsidR="00E11F28">
        <w:rPr>
          <w:rFonts w:ascii="Times New Roman" w:hAnsi="Times New Roman" w:cs="Times New Roman"/>
          <w:sz w:val="22"/>
          <w:szCs w:val="22"/>
        </w:rPr>
        <w:t xml:space="preserve">ing a </w:t>
      </w:r>
      <w:r w:rsidR="004133A9">
        <w:rPr>
          <w:rFonts w:ascii="Times New Roman" w:hAnsi="Times New Roman" w:cs="Times New Roman"/>
          <w:sz w:val="22"/>
          <w:szCs w:val="22"/>
        </w:rPr>
        <w:t>strength of intrinsic and extrinsic variability</w:t>
      </w:r>
      <w:r w:rsidR="00E11F28">
        <w:rPr>
          <w:rFonts w:ascii="Times New Roman" w:hAnsi="Times New Roman" w:cs="Times New Roman"/>
          <w:sz w:val="22"/>
          <w:szCs w:val="22"/>
        </w:rPr>
        <w:t>.</w:t>
      </w:r>
    </w:p>
    <w:p w14:paraId="7EA76680" w14:textId="1125D27A"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2A5BF037"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at first the thresholds remain constant, showing that in this regime the thresholds are determined primarily by the intrinsic noise of the observer. As the variability increases, the thresholds increase. The increase in thresholds can be accounted for by 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E165E0">
        <w:rPr>
          <w:rFonts w:ascii="Times New Roman" w:hAnsi="Times New Roman" w:cs="Times New Roman"/>
          <w:sz w:val="22"/>
          <w:szCs w:val="22"/>
        </w:rPr>
        <w:t xml:space="preserve">as compared to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w:t>
      </w:r>
      <w:r w:rsidR="00F47EC5">
        <w:rPr>
          <w:rFonts w:ascii="Times New Roman" w:hAnsi="Times New Roman" w:cs="Times New Roman"/>
          <w:sz w:val="22"/>
          <w:szCs w:val="22"/>
        </w:rPr>
        <w:lastRenderedPageBreak/>
        <w:t xml:space="preserve">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4C79C4F9"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 xml:space="preserve">in </w:t>
      </w:r>
      <w:r w:rsidR="00E975EF" w:rsidRPr="00B5529F">
        <w:rPr>
          <w:rFonts w:ascii="Times New Roman" w:eastAsia="Times New Roman" w:hAnsi="Times New Roman" w:cs="Times New Roman"/>
          <w:color w:val="FF0000"/>
          <w:sz w:val="22"/>
          <w:szCs w:val="22"/>
        </w:rPr>
        <w:t>[cite paper]</w:t>
      </w:r>
      <w:r w:rsidR="00E975EF">
        <w:rPr>
          <w:rFonts w:ascii="Times New Roman" w:eastAsia="Times New Roman" w:hAnsi="Times New Roman" w:cs="Times New Roman"/>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under variability of 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0EA4EB99" w:rsidR="00837817" w:rsidRPr="0095463D" w:rsidRDefault="00E9060D" w:rsidP="005D0321">
      <w:pPr>
        <w:pStyle w:val="NormalWeb"/>
        <w:rPr>
          <w:sz w:val="22"/>
          <w:szCs w:val="22"/>
        </w:rPr>
      </w:pPr>
      <w:r>
        <w:rPr>
          <w:sz w:val="22"/>
          <w:szCs w:val="22"/>
        </w:rPr>
        <w:t xml:space="preserve">Similar to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 xml:space="preserve">On each trial, observers viewed two computer graphics rendering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of the target object </w:t>
      </w:r>
      <w:r w:rsidR="002D7AD6" w:rsidRPr="00EB5F42">
        <w:rPr>
          <w:noProof/>
          <w:sz w:val="22"/>
          <w:szCs w:val="22"/>
        </w:rPr>
        <w:t>(LRF; American Society for Testing and Materials, 2017)</w:t>
      </w:r>
      <w:r w:rsidR="005E31CF">
        <w:rPr>
          <w:noProof/>
          <w:sz w:val="22"/>
          <w:szCs w:val="22"/>
        </w:rPr>
        <w:t xml:space="preserve"> 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w:t>
      </w:r>
      <w:r>
        <w:rPr>
          <w:rFonts w:ascii="Times New Roman" w:eastAsia="Times New Roman" w:hAnsi="Times New Roman" w:cs="Times New Roman"/>
          <w:sz w:val="22"/>
          <w:szCs w:val="22"/>
        </w:rPr>
        <w:lastRenderedPageBreak/>
        <w:t xml:space="preserve">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6AA25460"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0B474E">
        <w:rPr>
          <w:rFonts w:ascii="Times New Roman" w:eastAsia="Times New Roman" w:hAnsi="Times New Roman" w:cs="Times New Roman"/>
          <w:sz w:val="22"/>
          <w:szCs w:val="22"/>
        </w:rPr>
        <w:t xml:space="preserve">, </w:t>
      </w:r>
      <w:r w:rsidR="000B474E" w:rsidRPr="000B474E">
        <w:rPr>
          <w:rFonts w:ascii="Times New Roman" w:eastAsia="Times New Roman" w:hAnsi="Times New Roman" w:cs="Times New Roman"/>
          <w:color w:val="FF0000"/>
          <w:sz w:val="22"/>
          <w:szCs w:val="22"/>
        </w:rPr>
        <w:t>cite equivalent noise paper</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same.</w:t>
      </w:r>
    </w:p>
    <w:p w14:paraId="074B5A97" w14:textId="28EEA7DD" w:rsidR="004C6046" w:rsidRPr="001D0525" w:rsidRDefault="004C6046" w:rsidP="004C6046">
      <w:pPr>
        <w:pStyle w:val="Default"/>
        <w:spacing w:after="270"/>
        <w:rPr>
          <w:rStyle w:val="None"/>
          <w:sz w:val="22"/>
          <w:szCs w:val="22"/>
        </w:rPr>
      </w:pPr>
      <w:r>
        <w:rPr>
          <w:rFonts w:ascii="Times New Roman" w:hAnsi="Times New Roman"/>
          <w:sz w:val="22"/>
          <w:szCs w:val="22"/>
        </w:rPr>
        <w:t xml:space="preserve">We followed the procedure described in the preregistration document to extract threshold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r w:rsidR="00377BD9">
        <w:rPr>
          <w:rFonts w:ascii="Times New Roman" w:hAnsi="Times New Roman" w:cs="Times New Roman"/>
          <w:sz w:val="22"/>
          <w:szCs w:val="22"/>
        </w:rPr>
        <w:t xml:space="preserve"> [</w:t>
      </w:r>
      <w:r w:rsidR="00931683" w:rsidRPr="00B51EFA">
        <w:rPr>
          <w:rStyle w:val="None"/>
          <w:rFonts w:ascii="Times New Roman" w:hAnsi="Times New Roman"/>
          <w:color w:val="FF0000"/>
          <w:sz w:val="22"/>
          <w:szCs w:val="22"/>
        </w:rPr>
        <w:t>cite</w:t>
      </w:r>
      <w:r w:rsidR="00377BD9">
        <w:rPr>
          <w:rFonts w:ascii="Times New Roman" w:hAnsi="Times New Roman" w:cs="Times New Roman"/>
          <w:sz w:val="22"/>
          <w:szCs w:val="22"/>
        </w:rPr>
        <w:t>]</w:t>
      </w:r>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27580CD"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naturally occurring surface reflectance spectra, as described in previous work</w:t>
      </w:r>
      <w:r w:rsidR="00B51EFA">
        <w:rPr>
          <w:rStyle w:val="None"/>
          <w:rFonts w:ascii="Times New Roman" w:hAnsi="Times New Roman"/>
          <w:sz w:val="22"/>
          <w:szCs w:val="22"/>
        </w:rPr>
        <w:t xml:space="preserve"> </w:t>
      </w:r>
      <w:r w:rsidR="00B51EFA" w:rsidRPr="00B51EFA">
        <w:rPr>
          <w:rStyle w:val="None"/>
          <w:rFonts w:ascii="Times New Roman" w:hAnsi="Times New Roman"/>
          <w:color w:val="FF0000"/>
          <w:sz w:val="22"/>
          <w:szCs w:val="22"/>
        </w:rPr>
        <w:t>[cite</w:t>
      </w:r>
      <w:r w:rsidR="00EA0AFB">
        <w:rPr>
          <w:rStyle w:val="None"/>
          <w:rFonts w:ascii="Times New Roman" w:hAnsi="Times New Roman"/>
          <w:color w:val="FF0000"/>
          <w:sz w:val="22"/>
          <w:szCs w:val="22"/>
        </w:rPr>
        <w:t xml:space="preserve"> both my papers</w:t>
      </w:r>
      <w:r w:rsidR="00B51EFA" w:rsidRPr="00B51EFA">
        <w:rPr>
          <w:rStyle w:val="None"/>
          <w:rFonts w:ascii="Times New Roman" w:hAnsi="Times New Roman"/>
          <w:color w:val="FF0000"/>
          <w:sz w:val="22"/>
          <w:szCs w:val="22"/>
        </w:rPr>
        <w:t>]</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r w:rsidR="00A13BF5" w:rsidRPr="00A13BF5">
        <w:rPr>
          <w:rStyle w:val="None"/>
          <w:rFonts w:ascii="Times New Roman" w:hAnsi="Times New Roman"/>
          <w:color w:val="FF0000"/>
          <w:sz w:val="22"/>
          <w:szCs w:val="22"/>
        </w:rPr>
        <w:t>cite datasets vhrel</w:t>
      </w:r>
      <w:r w:rsidR="00A13BF5">
        <w:rPr>
          <w:rStyle w:val="None"/>
          <w:rFonts w:ascii="Times New Roman" w:hAnsi="Times New Roman"/>
          <w:sz w:val="22"/>
          <w:szCs w:val="22"/>
        </w:rPr>
        <w:t>]</w:t>
      </w:r>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832919">
        <w:rPr>
          <w:rStyle w:val="None"/>
          <w:rFonts w:ascii="Times New Roman" w:hAnsi="Times New Roman"/>
          <w:sz w:val="22"/>
          <w:szCs w:val="22"/>
        </w:rPr>
        <w:t xml:space="preserve"> [</w:t>
      </w:r>
      <w:r w:rsidR="00832919" w:rsidRPr="00A13BF5">
        <w:rPr>
          <w:rStyle w:val="None"/>
          <w:rFonts w:ascii="Times New Roman" w:hAnsi="Times New Roman"/>
          <w:color w:val="FF0000"/>
          <w:sz w:val="22"/>
          <w:szCs w:val="22"/>
        </w:rPr>
        <w:t>cite</w:t>
      </w:r>
      <w:r w:rsidR="00832919">
        <w:rPr>
          <w:rStyle w:val="None"/>
          <w:rFonts w:ascii="Times New Roman" w:hAnsi="Times New Roman"/>
          <w:sz w:val="22"/>
          <w:szCs w:val="22"/>
        </w:rPr>
        <w:t>]</w:t>
      </w:r>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2C7650D5"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262463">
        <w:rPr>
          <w:rStyle w:val="None"/>
          <w:rFonts w:ascii="Times New Roman" w:hAnsi="Times New Roman"/>
          <w:sz w:val="22"/>
          <w:szCs w:val="22"/>
        </w:rPr>
        <w:t xml:space="preserve"> (</w:t>
      </w:r>
      <w:r w:rsidR="00262463" w:rsidRPr="000760C0">
        <w:rPr>
          <w:rStyle w:val="None"/>
          <w:rFonts w:ascii="Times New Roman" w:hAnsi="Times New Roman"/>
          <w:color w:val="FF0000"/>
          <w:sz w:val="22"/>
          <w:szCs w:val="22"/>
        </w:rPr>
        <w:t>cite VWCC paper</w:t>
      </w:r>
      <w:r w:rsidR="00262463">
        <w:rPr>
          <w:rStyle w:val="None"/>
          <w:rFonts w:ascii="Times New Roman" w:hAnsi="Times New Roman"/>
          <w:sz w:val="22"/>
          <w:szCs w:val="22"/>
        </w:rPr>
        <w:t>)</w:t>
      </w:r>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0CB65545"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(github.com/BrainardLab/VirtualWorldColorConstancy)</w:t>
      </w:r>
      <w:r>
        <w:rPr>
          <w:rFonts w:ascii="Times New Roman" w:hAnsi="Times New Roman"/>
          <w:sz w:val="22"/>
          <w:szCs w:val="22"/>
          <w:shd w:val="clear" w:color="auto" w:fill="FFFFFF"/>
        </w:rPr>
        <w:t xml:space="preserve"> as described in [</w:t>
      </w:r>
      <w:r w:rsidRPr="009E018D">
        <w:rPr>
          <w:rFonts w:ascii="Times New Roman" w:hAnsi="Times New Roman"/>
          <w:color w:val="FF0000"/>
          <w:sz w:val="22"/>
          <w:szCs w:val="22"/>
          <w:shd w:val="clear" w:color="auto" w:fill="FFFFFF"/>
        </w:rPr>
        <w:t>cite</w:t>
      </w:r>
      <w:r>
        <w:rPr>
          <w:rFonts w:ascii="Times New Roman" w:hAnsi="Times New Roman"/>
          <w:sz w:val="22"/>
          <w:szCs w:val="22"/>
          <w:shd w:val="clear" w:color="auto" w:fill="FFFFFF"/>
        </w:rPr>
        <w:t xml:space="preserve"> </w:t>
      </w:r>
      <w:r w:rsidRPr="009E018D">
        <w:rPr>
          <w:rFonts w:ascii="Times New Roman" w:hAnsi="Times New Roman"/>
          <w:color w:val="FF0000"/>
          <w:sz w:val="22"/>
          <w:szCs w:val="22"/>
          <w:shd w:val="clear" w:color="auto" w:fill="FFFFFF"/>
        </w:rPr>
        <w:t>Equivalent Noise</w:t>
      </w:r>
      <w:r>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xml:space="preserve">, a physically-realistic open-source rendering system (mitsuba-renderer.org; </w:t>
      </w:r>
      <w:r w:rsidR="00F3051A">
        <w:rPr>
          <w:rFonts w:ascii="Times New Roman" w:hAnsi="Times New Roman"/>
          <w:color w:val="FF0000"/>
          <w:sz w:val="22"/>
          <w:szCs w:val="22"/>
          <w:shd w:val="clear" w:color="auto" w:fill="FFFFFF"/>
        </w:rPr>
        <w:t>cite J</w:t>
      </w:r>
      <w:r w:rsidR="00BE32EE" w:rsidRPr="00BE32EE">
        <w:rPr>
          <w:rFonts w:ascii="Times New Roman" w:hAnsi="Times New Roman"/>
          <w:color w:val="FF0000"/>
          <w:sz w:val="22"/>
          <w:szCs w:val="22"/>
          <w:shd w:val="clear" w:color="auto" w:fill="FFFFFF"/>
        </w:rPr>
        <w:t>akob,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w:t>
      </w:r>
      <w:r w:rsidR="00A602FE" w:rsidRPr="00A602FE">
        <w:rPr>
          <w:rFonts w:ascii="Times New Roman" w:hAnsi="Times New Roman"/>
          <w:sz w:val="22"/>
          <w:szCs w:val="22"/>
          <w:shd w:val="clear" w:color="auto" w:fill="FFFFFF"/>
        </w:rPr>
        <w:lastRenderedPageBreak/>
        <w:t>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r w:rsidR="00356B81">
        <w:rPr>
          <w:rStyle w:val="None"/>
          <w:rFonts w:ascii="Times New Roman" w:hAnsi="Times New Roman"/>
          <w:sz w:val="22"/>
          <w:szCs w:val="22"/>
          <w:lang w:val="de-DE"/>
        </w:rPr>
        <w:t xml:space="preserve">Stockman-Sharpe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6B81">
        <w:rPr>
          <w:rStyle w:val="None"/>
          <w:rFonts w:ascii="Times New Roman" w:hAnsi="Times New Roman"/>
          <w:sz w:val="22"/>
          <w:szCs w:val="22"/>
        </w:rPr>
        <w:fldChar w:fldCharType="begin"/>
      </w:r>
      <w:r w:rsidR="00356B81">
        <w:rPr>
          <w:rStyle w:val="None"/>
          <w:rFonts w:ascii="Times New Roman" w:hAnsi="Times New Roman"/>
          <w:sz w:val="22"/>
          <w:szCs w:val="22"/>
        </w:rPr>
        <w:instrText xml:space="preserve"> ADDIN EN.CITE &lt;EndNote&gt;&lt;Cite&gt;&lt;Author&gt;Brainard&lt;/Author&gt;&lt;Year&gt;1989&lt;/Year&gt;&lt;RecNum&gt;66&lt;/RecNum&gt;&lt;DisplayText&gt;(Brainard, 1989; Brainard, Pelli, &amp;amp; Robson, 2002)&lt;/DisplayText&gt;&lt;record&gt;&lt;rec-number&gt;66&lt;/rec-number&gt;&lt;foreign-keys&gt;&lt;key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Cite&gt;&lt;Author&gt;Brainard&lt;/Author&gt;&lt;Year&gt;2002&lt;/Year&gt;&lt;RecNum&gt;62&lt;/RecNum&gt;&lt;IDText&gt;Brainard2002Displaycharacterization&lt;/ID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356B81">
        <w:rPr>
          <w:rStyle w:val="None"/>
          <w:rFonts w:ascii="Times New Roman" w:hAnsi="Times New Roman"/>
          <w:sz w:val="22"/>
          <w:szCs w:val="22"/>
        </w:rPr>
        <w:fldChar w:fldCharType="separate"/>
      </w:r>
      <w:r w:rsidR="00356B81">
        <w:rPr>
          <w:rStyle w:val="None"/>
          <w:rFonts w:ascii="Times New Roman" w:hAnsi="Times New Roman"/>
          <w:noProof/>
          <w:sz w:val="22"/>
          <w:szCs w:val="22"/>
        </w:rPr>
        <w:t>(</w:t>
      </w:r>
      <w:r w:rsidR="00356B81" w:rsidRPr="00E33A6F">
        <w:rPr>
          <w:rStyle w:val="None"/>
          <w:rFonts w:ascii="Times New Roman" w:hAnsi="Times New Roman"/>
          <w:noProof/>
          <w:color w:val="FF0000"/>
          <w:sz w:val="22"/>
          <w:szCs w:val="22"/>
        </w:rPr>
        <w:t>Brainard, 1989; Brainard, Pelli, &amp; Robson, 2002</w:t>
      </w:r>
      <w:r w:rsidR="00356B81">
        <w:rPr>
          <w:rStyle w:val="None"/>
          <w:rFonts w:ascii="Times New Roman" w:hAnsi="Times New Roman"/>
          <w:noProof/>
          <w:sz w:val="22"/>
          <w:szCs w:val="22"/>
        </w:rPr>
        <w:t>)</w:t>
      </w:r>
      <w:r w:rsidR="00356B81">
        <w:rPr>
          <w:rStyle w:val="None"/>
          <w:rFonts w:ascii="Times New Roman" w:hAnsi="Times New Roman"/>
          <w:sz w:val="22"/>
          <w:szCs w:val="22"/>
        </w:rPr>
        <w:fldChar w:fldCharType="end"/>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monitor gamut, so that the maximum linear channel RGB channel input was 0.9. The gamma corrected RGB images was presented on the monitor during the experiment.</w:t>
      </w:r>
    </w:p>
    <w:p w14:paraId="7B330926" w14:textId="73BB43E7"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lastRenderedPageBreak/>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2E6BE80E" w:rsidR="00F516FB"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r>
        <w:rPr>
          <w:rFonts w:ascii="Times New Roman" w:hAnsi="Times New Roman"/>
          <w:sz w:val="22"/>
          <w:szCs w:val="22"/>
        </w:rPr>
        <w:t xml:space="preserve"> </w:t>
      </w:r>
      <w:r w:rsidR="00D02EE8">
        <w:rPr>
          <w:rFonts w:ascii="Times New Roman" w:hAnsi="Times New Roman"/>
          <w:sz w:val="22"/>
          <w:szCs w:val="22"/>
        </w:rPr>
        <w:fldChar w:fldCharType="begin"/>
      </w:r>
      <w:r w:rsidR="00D02EE8">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D02EE8">
        <w:rPr>
          <w:rFonts w:ascii="Times New Roman" w:hAnsi="Times New Roman"/>
          <w:sz w:val="22"/>
          <w:szCs w:val="22"/>
        </w:rPr>
        <w:fldChar w:fldCharType="separate"/>
      </w:r>
      <w:r w:rsidR="00D02EE8">
        <w:rPr>
          <w:rFonts w:ascii="Times New Roman" w:hAnsi="Times New Roman"/>
          <w:noProof/>
          <w:sz w:val="22"/>
          <w:szCs w:val="22"/>
        </w:rPr>
        <w:t>(</w:t>
      </w:r>
      <w:r w:rsidR="00D02EE8" w:rsidRPr="005C1646">
        <w:rPr>
          <w:rFonts w:ascii="Times New Roman" w:hAnsi="Times New Roman"/>
          <w:noProof/>
          <w:color w:val="FF0000"/>
          <w:sz w:val="22"/>
          <w:szCs w:val="22"/>
        </w:rPr>
        <w:t>Ishihara, 1977</w:t>
      </w:r>
      <w:r w:rsidR="00D02EE8">
        <w:rPr>
          <w:rFonts w:ascii="Times New Roman" w:hAnsi="Times New Roman"/>
          <w:noProof/>
          <w:sz w:val="22"/>
          <w:szCs w:val="22"/>
        </w:rPr>
        <w:t>)</w:t>
      </w:r>
      <w:r w:rsidR="00D02EE8">
        <w:rPr>
          <w:rFonts w:ascii="Times New Roman" w:hAnsi="Times New Roman"/>
          <w:sz w:val="22"/>
          <w:szCs w:val="22"/>
        </w:rPr>
        <w:fldChar w:fldCharType="end"/>
      </w:r>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xml:space="preserve">) met the </w:t>
      </w:r>
      <w:r w:rsidR="00C47FC8">
        <w:rPr>
          <w:rFonts w:ascii="Times New Roman" w:hAnsi="Times New Roman"/>
          <w:sz w:val="22"/>
          <w:szCs w:val="22"/>
        </w:rPr>
        <w:lastRenderedPageBreak/>
        <w:t>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 oven</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MultiSync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mgl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(Headspot, UHCOTech,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7D5E8891"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(PhotoResearch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r w:rsidR="009704D7" w:rsidRPr="004D23DC">
        <w:rPr>
          <w:rFonts w:ascii="Times New Roman" w:hAnsi="Times New Roman"/>
          <w:color w:val="FF0000"/>
          <w:sz w:val="22"/>
          <w:szCs w:val="22"/>
        </w:rPr>
        <w:t>cite previous paper</w:t>
      </w:r>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0F0CCD41" w14:textId="18D5BED9" w:rsidR="001D0525" w:rsidRPr="00C42556" w:rsidRDefault="003D433A" w:rsidP="00343612">
      <w:pPr>
        <w:pStyle w:val="Default"/>
        <w:spacing w:before="0" w:after="270"/>
        <w:rPr>
          <w:rFonts w:ascii="Times New Roman" w:hAnsi="Times New Roman"/>
          <w:i/>
          <w:iCs/>
          <w:sz w:val="22"/>
          <w:szCs w:val="22"/>
        </w:rPr>
      </w:pPr>
      <w:r w:rsidRPr="00A07FEB">
        <w:rPr>
          <w:rFonts w:ascii="Times New Roman" w:hAnsi="Times New Roman" w:cs="Times New Roman"/>
          <w:i/>
          <w:iCs/>
          <w:color w:val="FF0000"/>
          <w:sz w:val="22"/>
          <w:szCs w:val="22"/>
        </w:rPr>
        <w:lastRenderedPageBreak/>
        <w:t xml:space="preserve">The maximum absolute deviation of the x-y chromaticity between the measured values and those predicted </w:t>
      </w:r>
      <w:r w:rsidR="00B94FA0" w:rsidRPr="00A07FEB">
        <w:rPr>
          <w:rFonts w:ascii="Times New Roman" w:hAnsi="Times New Roman" w:cs="Times New Roman"/>
          <w:i/>
          <w:iCs/>
          <w:color w:val="FF0000"/>
          <w:sz w:val="22"/>
          <w:szCs w:val="22"/>
        </w:rPr>
        <w:t>from the calibration</w:t>
      </w:r>
      <w:r w:rsidRPr="00A07FEB">
        <w:rPr>
          <w:rFonts w:ascii="Times New Roman" w:hAnsi="Times New Roman" w:cs="Times New Roman"/>
          <w:i/>
          <w:iCs/>
          <w:color w:val="FF0000"/>
          <w:sz w:val="22"/>
          <w:szCs w:val="22"/>
        </w:rPr>
        <w:t xml:space="preserve"> was 0.0028 and 0.0027 for x and y chromaticity respectively, and less than 1% for luminance.</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4969837B"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 xml:space="preserve">supplementary figures S1-S4,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6E92AD67"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 xml:space="preserve">were fit to the linear receptive field model developed in </w:t>
      </w:r>
      <w:r w:rsidRPr="005E16F6">
        <w:rPr>
          <w:rStyle w:val="None"/>
          <w:rFonts w:ascii="Times New Roman" w:hAnsi="Times New Roman"/>
          <w:color w:val="FF0000"/>
          <w:sz w:val="22"/>
          <w:szCs w:val="22"/>
        </w:rPr>
        <w:t>[cite]</w:t>
      </w:r>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2C469C5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r w:rsidR="00A260D2" w:rsidRPr="005E16F6">
        <w:rPr>
          <w:rStyle w:val="None"/>
          <w:rFonts w:ascii="Times New Roman" w:hAnsi="Times New Roman"/>
          <w:color w:val="FF0000"/>
          <w:sz w:val="22"/>
          <w:szCs w:val="22"/>
        </w:rPr>
        <w:t>[cite]</w:t>
      </w:r>
      <w:r w:rsidR="00A260D2">
        <w:rPr>
          <w:rStyle w:val="None"/>
          <w:rFonts w:ascii="Times New Roman" w:hAnsi="Times New Roman"/>
          <w:color w:val="FF0000"/>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E2F5888"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r w:rsidR="00C617C9">
        <w:rPr>
          <w:rStyle w:val="None"/>
          <w:rFonts w:ascii="Times New Roman" w:hAnsi="Times New Roman"/>
          <w:iCs/>
          <w:sz w:val="22"/>
          <w:szCs w:val="22"/>
        </w:rPr>
        <w:t xml:space="preserve">similar to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w:t>
      </w:r>
      <w:r w:rsidR="008D5C27">
        <w:rPr>
          <w:rStyle w:val="None"/>
          <w:rFonts w:ascii="Times New Roman" w:hAnsi="Times New Roman"/>
          <w:iCs/>
          <w:sz w:val="22"/>
          <w:szCs w:val="22"/>
        </w:rPr>
        <w:lastRenderedPageBreak/>
        <w:t xml:space="preserve">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B12465">
        <w:rPr>
          <w:rStyle w:val="None"/>
          <w:rFonts w:ascii="Times New Roman" w:hAnsi="Times New Roman"/>
          <w:color w:val="FF0000"/>
          <w:sz w:val="22"/>
          <w:szCs w:val="22"/>
        </w:rPr>
        <w:t>see Fig S</w:t>
      </w:r>
      <w:r w:rsidR="00903B6D" w:rsidRPr="00B12465">
        <w:rPr>
          <w:rStyle w:val="None"/>
          <w:rFonts w:ascii="Times New Roman" w:hAnsi="Times New Roman"/>
          <w:color w:val="FF0000"/>
          <w:sz w:val="22"/>
          <w:szCs w:val="22"/>
        </w:rPr>
        <w:t>5</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C665F2E" w:rsidR="00A22ED6" w:rsidRDefault="00EE57E8" w:rsidP="00CC0064">
      <w:pPr>
        <w:pStyle w:val="Default"/>
        <w:spacing w:before="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w:t>
      </w:r>
      <w:r w:rsidR="00DB5327">
        <w:rPr>
          <w:rFonts w:ascii="Times New Roman" w:hAnsi="Times New Roman"/>
          <w:color w:val="FF0000"/>
          <w:sz w:val="22"/>
          <w:szCs w:val="22"/>
        </w:rPr>
        <w:t>1</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310C3CF5"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r w:rsidR="0014518D">
        <w:rPr>
          <w:rFonts w:cs="Arial Unicode MS"/>
          <w:color w:val="000000"/>
          <w:sz w:val="22"/>
          <w:szCs w:val="22"/>
          <w14:textOutline w14:w="0" w14:cap="flat" w14:cmpd="sng" w14:algn="ctr">
            <w14:noFill/>
            <w14:prstDash w14:val="solid"/>
            <w14:bevel/>
          </w14:textOutline>
        </w:rPr>
        <w:t>[</w:t>
      </w:r>
      <w:r w:rsidR="0014518D" w:rsidRPr="0014518D">
        <w:rPr>
          <w:rFonts w:cs="Arial Unicode MS"/>
          <w:color w:val="FF0000"/>
          <w:sz w:val="22"/>
          <w:szCs w:val="22"/>
          <w14:textOutline w14:w="0" w14:cap="flat" w14:cmpd="sng" w14:algn="ctr">
            <w14:noFill/>
            <w14:prstDash w14:val="solid"/>
            <w14:bevel/>
          </w14:textOutline>
        </w:rPr>
        <w:t>cite</w:t>
      </w:r>
      <w:r w:rsidR="001451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1F9673C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807A73">
        <w:rPr>
          <w:rFonts w:ascii="Times New Roman" w:hAnsi="Times New Roman"/>
          <w:sz w:val="22"/>
          <w:szCs w:val="22"/>
        </w:rPr>
        <w:lastRenderedPageBreak/>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 xml:space="preserve">Figure S2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2B222CAE" w14:textId="164FA146" w:rsidR="001E13DF"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057D60" w:rsidRPr="00785533">
        <w:rPr>
          <w:color w:val="000000" w:themeColor="text1"/>
          <w:sz w:val="22"/>
          <w:szCs w:val="22"/>
        </w:rPr>
        <w:t>3</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p>
    <w:p w14:paraId="032CC6A0" w14:textId="77777777" w:rsidR="00BD617E" w:rsidRDefault="00BD617E" w:rsidP="00265CCA">
      <w:pPr>
        <w:rPr>
          <w:sz w:val="22"/>
          <w:szCs w:val="22"/>
        </w:rPr>
      </w:pPr>
    </w:p>
    <w:p w14:paraId="5AEFF474" w14:textId="39150D4E" w:rsidR="001E13DF" w:rsidRDefault="001E13DF" w:rsidP="00265CCA">
      <w:pPr>
        <w:rPr>
          <w:sz w:val="22"/>
          <w:szCs w:val="22"/>
        </w:rPr>
      </w:pPr>
      <w:r w:rsidRPr="008800F5">
        <w:rPr>
          <w:color w:val="000000" w:themeColor="text1"/>
          <w:sz w:val="22"/>
          <w:szCs w:val="22"/>
        </w:rPr>
        <w:t xml:space="preserve">Figure </w:t>
      </w:r>
      <w:r w:rsidR="00CA3891" w:rsidRPr="008800F5">
        <w:rPr>
          <w:color w:val="000000" w:themeColor="text1"/>
          <w:sz w:val="22"/>
          <w:szCs w:val="22"/>
        </w:rPr>
        <w:t>12</w:t>
      </w:r>
      <w:r w:rsidRPr="008800F5">
        <w:rPr>
          <w:color w:val="000000" w:themeColor="text1"/>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r w:rsidR="00355365">
        <w:rPr>
          <w:sz w:val="22"/>
          <w:szCs w:val="22"/>
        </w:rPr>
        <w:t xml:space="preserve">The p-value of the hypothesis that the mean increase in thresholds for simultaneous variation is equal to sum of the mean increase in the thresholds of light intensity variation and background object reflectance variation are </w:t>
      </w:r>
      <w:r w:rsidR="002D2186">
        <w:rPr>
          <w:sz w:val="22"/>
          <w:szCs w:val="22"/>
        </w:rPr>
        <w:t xml:space="preserve">0.80 and 0.71 </w:t>
      </w:r>
      <w:r w:rsidR="005E5687">
        <w:rPr>
          <w:sz w:val="22"/>
          <w:szCs w:val="22"/>
        </w:rPr>
        <w:t xml:space="preserve">for chromatic and achromatic conditions </w:t>
      </w:r>
      <w:r w:rsidR="002D2186">
        <w:rPr>
          <w:sz w:val="22"/>
          <w:szCs w:val="22"/>
        </w:rPr>
        <w:t>respectively</w:t>
      </w:r>
      <w:r w:rsidR="00355365">
        <w:rPr>
          <w:sz w:val="22"/>
          <w:szCs w:val="22"/>
        </w:rPr>
        <w:t>.</w:t>
      </w:r>
    </w:p>
    <w:p w14:paraId="521FAE40" w14:textId="77777777" w:rsidR="00EE753A" w:rsidRDefault="00EE753A" w:rsidP="00265CCA">
      <w:pPr>
        <w:rPr>
          <w:sz w:val="22"/>
          <w:szCs w:val="22"/>
        </w:rPr>
      </w:pPr>
    </w:p>
    <w:p w14:paraId="3E90DA7C" w14:textId="216825E3"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BB4B63">
        <w:rPr>
          <w:color w:val="000000" w:themeColor="text1"/>
          <w:sz w:val="22"/>
          <w:szCs w:val="22"/>
        </w:rPr>
        <w:t xml:space="preserve">Figure </w:t>
      </w:r>
      <w:r w:rsidR="00022ED0" w:rsidRPr="00BB4B63">
        <w:rPr>
          <w:color w:val="000000" w:themeColor="text1"/>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r w:rsidR="00E6746C">
        <w:rPr>
          <w:b/>
          <w:bCs/>
          <w:sz w:val="22"/>
          <w:szCs w:val="22"/>
        </w:rPr>
        <w:t>DISCUSSION</w:t>
      </w:r>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w:t>
      </w:r>
      <w:r w:rsidR="00555FD9">
        <w:rPr>
          <w:sz w:val="22"/>
          <w:szCs w:val="22"/>
        </w:rPr>
        <w:lastRenderedPageBreak/>
        <w:t xml:space="preserve">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0F60A75B" w14:textId="1CE34E17" w:rsidR="000A5D4A" w:rsidRPr="00C20BBB" w:rsidRDefault="006223FB" w:rsidP="00764AC0">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This could be accounted assuming that the sources of noise are independent and their effect add linearly.</w:t>
      </w:r>
    </w:p>
    <w:p w14:paraId="458482D5" w14:textId="77777777" w:rsidR="006223FB" w:rsidRPr="006223FB" w:rsidRDefault="006223FB" w:rsidP="00764AC0">
      <w:pPr>
        <w:rPr>
          <w:b/>
          <w:bCs/>
          <w:sz w:val="22"/>
          <w:szCs w:val="22"/>
        </w:rPr>
      </w:pPr>
    </w:p>
    <w:p w14:paraId="524039B8" w14:textId="77777777" w:rsidR="00E71CA8" w:rsidRPr="008039AA" w:rsidRDefault="00E71CA8" w:rsidP="00764AC0">
      <w:pPr>
        <w:rPr>
          <w:rFonts w:cs="Arial Unicode MS"/>
          <w:color w:val="000000"/>
          <w:sz w:val="22"/>
          <w:szCs w:val="22"/>
          <w14:textOutline w14:w="0" w14:cap="flat" w14:cmpd="sng" w14:algn="ctr">
            <w14:noFill/>
            <w14:prstDash w14:val="solid"/>
            <w14:bevel/>
          </w14:textOutline>
        </w:rPr>
      </w:pPr>
    </w:p>
    <w:p w14:paraId="696FB55C" w14:textId="77777777" w:rsidR="009D1C3D" w:rsidRPr="00900779" w:rsidRDefault="009D1C3D" w:rsidP="009D1C3D">
      <w:pPr>
        <w:rPr>
          <w:i/>
          <w:iCs/>
          <w:sz w:val="22"/>
          <w:szCs w:val="22"/>
        </w:rPr>
      </w:pPr>
    </w:p>
    <w:p w14:paraId="2B6A76C2" w14:textId="77777777" w:rsidR="009D1C3D" w:rsidRDefault="009D1C3D" w:rsidP="005C0EFF">
      <w:pPr>
        <w:pStyle w:val="Default"/>
        <w:spacing w:before="0"/>
        <w:rPr>
          <w:rFonts w:ascii="Times New Roman" w:hAnsi="Times New Roman"/>
          <w:sz w:val="22"/>
          <w:szCs w:val="22"/>
        </w:rPr>
      </w:pPr>
    </w:p>
    <w:p w14:paraId="46AC73F0" w14:textId="754EBD65" w:rsidR="002F5675" w:rsidRPr="00A65A15" w:rsidRDefault="00C33B40" w:rsidP="00A65A15">
      <w:pPr>
        <w:rPr>
          <w:rStyle w:val="None"/>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14315956" w14:textId="77777777" w:rsidR="00A77877" w:rsidRDefault="00A77877">
      <w:pPr>
        <w:pBdr>
          <w:top w:val="nil"/>
          <w:left w:val="nil"/>
          <w:bottom w:val="nil"/>
          <w:right w:val="nil"/>
          <w:between w:val="nil"/>
          <w:bar w:val="nil"/>
        </w:pBdr>
        <w:rPr>
          <w:rStyle w:val="None"/>
          <w:b/>
          <w:bCs/>
          <w:sz w:val="22"/>
          <w:szCs w:val="22"/>
        </w:rPr>
      </w:pPr>
      <w:r>
        <w:rPr>
          <w:rStyle w:val="None"/>
          <w:b/>
          <w:bCs/>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was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a standard image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(N-1)</w:t>
      </w:r>
      <w:r w:rsidR="00F67A57" w:rsidRPr="00EE1526">
        <w:rPr>
          <w:sz w:val="22"/>
          <w:szCs w:val="22"/>
          <w:vertAlign w:val="superscript"/>
        </w:rPr>
        <w:t>th</w:t>
      </w:r>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(N-1)</w:t>
      </w:r>
      <w:r w:rsidR="00924AF4" w:rsidRPr="00EE1526">
        <w:rPr>
          <w:sz w:val="22"/>
          <w:szCs w:val="22"/>
          <w:vertAlign w:val="superscript"/>
        </w:rPr>
        <w:t>th</w:t>
      </w:r>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728DC535"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data 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3039DF">
        <w:rPr>
          <w:sz w:val="22"/>
          <w:szCs w:val="22"/>
        </w:rPr>
        <w:t>1</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5258BDF0"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data for all observers are shown in Figure S2.</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3C14DA5C"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5453B8">
        <w:rPr>
          <w:sz w:val="22"/>
          <w:szCs w:val="22"/>
        </w:rPr>
        <w:t>3</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0DD4613F" w14:textId="1D44EC76" w:rsidR="005A32AF" w:rsidRDefault="005A32AF" w:rsidP="005A32AF">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sidR="007C421D">
        <w:rPr>
          <w:b/>
          <w:bCs/>
          <w:sz w:val="22"/>
          <w:szCs w:val="22"/>
        </w:rPr>
        <w:t>Discrimination t</w:t>
      </w:r>
      <w:r w:rsidR="00A36905">
        <w:rPr>
          <w:b/>
          <w:bCs/>
          <w:sz w:val="22"/>
          <w:szCs w:val="22"/>
        </w:rPr>
        <w:t xml:space="preserve">hresholds for simultaneous </w:t>
      </w:r>
      <w:r w:rsidRPr="009579D6">
        <w:rPr>
          <w:b/>
          <w:bCs/>
          <w:sz w:val="22"/>
          <w:szCs w:val="22"/>
        </w:rPr>
        <w:t xml:space="preserve">variation </w:t>
      </w:r>
      <w:r w:rsidR="00A36905">
        <w:rPr>
          <w:b/>
          <w:bCs/>
          <w:sz w:val="22"/>
          <w:szCs w:val="22"/>
        </w:rPr>
        <w:t>of two sources are higher than individual</w:t>
      </w:r>
      <w:r w:rsidR="00B32414">
        <w:rPr>
          <w:b/>
          <w:bCs/>
          <w:sz w:val="22"/>
          <w:szCs w:val="22"/>
        </w:rPr>
        <w:t xml:space="preserve"> </w:t>
      </w:r>
      <w:r w:rsidR="00600ACA">
        <w:rPr>
          <w:b/>
          <w:bCs/>
          <w:sz w:val="22"/>
          <w:szCs w:val="22"/>
        </w:rPr>
        <w:t xml:space="preserve">discrimination </w:t>
      </w:r>
      <w:r w:rsidR="00B32414">
        <w:rPr>
          <w:b/>
          <w:bCs/>
          <w:sz w:val="22"/>
          <w:szCs w:val="22"/>
        </w:rPr>
        <w:t>thresholds</w:t>
      </w:r>
      <w:r w:rsidRPr="009579D6">
        <w:rPr>
          <w:b/>
          <w:bCs/>
          <w:sz w:val="22"/>
          <w:szCs w:val="22"/>
        </w:rPr>
        <w:t xml:space="preserve">. </w:t>
      </w:r>
      <w:r w:rsidRPr="009579D6">
        <w:rPr>
          <w:sz w:val="22"/>
          <w:szCs w:val="22"/>
        </w:rPr>
        <w:t xml:space="preserve">Mean (N = </w:t>
      </w:r>
      <w:r w:rsidR="00186C34">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sidR="007A11FA">
        <w:rPr>
          <w:rStyle w:val="None"/>
          <w:sz w:val="22"/>
          <w:szCs w:val="22"/>
        </w:rPr>
        <w:t>for the six conditions</w:t>
      </w:r>
      <w:r w:rsidR="006A3C75">
        <w:rPr>
          <w:rStyle w:val="None"/>
          <w:sz w:val="22"/>
          <w:szCs w:val="22"/>
        </w:rPr>
        <w:t xml:space="preserve"> in </w:t>
      </w:r>
      <w:r w:rsidR="006A3C75" w:rsidRPr="006A3C75">
        <w:rPr>
          <w:sz w:val="22"/>
          <w:szCs w:val="22"/>
        </w:rPr>
        <w:t>simultaneous variation experiment</w:t>
      </w:r>
      <w:r w:rsidRPr="00ED0EB1">
        <w:rPr>
          <w:rStyle w:val="None"/>
          <w:sz w:val="22"/>
          <w:szCs w:val="22"/>
        </w:rPr>
        <w:t xml:space="preserve">. </w:t>
      </w:r>
      <w:r w:rsidR="007C4CAE" w:rsidRPr="00ED0EB1">
        <w:rPr>
          <w:rStyle w:val="None"/>
          <w:sz w:val="22"/>
          <w:szCs w:val="22"/>
        </w:rPr>
        <w:t>The error bars represent +/- 1 SEM taken between observers</w:t>
      </w:r>
      <w:r w:rsidR="007C4CAE" w:rsidRPr="009579D6">
        <w:rPr>
          <w:rStyle w:val="None"/>
          <w:sz w:val="22"/>
          <w:szCs w:val="22"/>
        </w:rPr>
        <w:t>.</w:t>
      </w:r>
      <w:r w:rsidR="007C4CAE">
        <w:rPr>
          <w:rStyle w:val="None"/>
          <w:sz w:val="22"/>
          <w:szCs w:val="22"/>
        </w:rPr>
        <w:t xml:space="preserve"> </w:t>
      </w:r>
      <w:r w:rsidR="00694595">
        <w:rPr>
          <w:rStyle w:val="None"/>
          <w:sz w:val="22"/>
          <w:szCs w:val="22"/>
        </w:rPr>
        <w:t xml:space="preserve">The data </w:t>
      </w:r>
      <w:r w:rsidR="00694595">
        <w:rPr>
          <w:rStyle w:val="None"/>
          <w:sz w:val="22"/>
          <w:szCs w:val="22"/>
        </w:rPr>
        <w:lastRenderedPageBreak/>
        <w:t xml:space="preserve">for chromatic (red circles) and achromatic (gray </w:t>
      </w:r>
      <w:r w:rsidR="00DD6B1B">
        <w:rPr>
          <w:rStyle w:val="None"/>
          <w:sz w:val="22"/>
          <w:szCs w:val="22"/>
        </w:rPr>
        <w:t>diamonds</w:t>
      </w:r>
      <w:r w:rsidR="00694595">
        <w:rPr>
          <w:rStyle w:val="None"/>
          <w:sz w:val="22"/>
          <w:szCs w:val="22"/>
        </w:rPr>
        <w:t xml:space="preserve">) conditions have been </w:t>
      </w:r>
      <w:r w:rsidR="00216A16">
        <w:rPr>
          <w:rStyle w:val="None"/>
          <w:sz w:val="22"/>
          <w:szCs w:val="22"/>
        </w:rPr>
        <w:t>plotted next to each other for visual comparison</w:t>
      </w:r>
      <w:r w:rsidR="00F947F2">
        <w:rPr>
          <w:rStyle w:val="None"/>
          <w:sz w:val="22"/>
          <w:szCs w:val="22"/>
        </w:rPr>
        <w:t>.</w:t>
      </w:r>
      <w:r w:rsidR="006E3A21">
        <w:rPr>
          <w:rStyle w:val="None"/>
          <w:sz w:val="22"/>
          <w:szCs w:val="22"/>
        </w:rPr>
        <w:t xml:space="preserve"> </w:t>
      </w:r>
      <w:r w:rsidRPr="00ED0EB1">
        <w:rPr>
          <w:rStyle w:val="None"/>
          <w:sz w:val="22"/>
          <w:szCs w:val="22"/>
        </w:rPr>
        <w:t xml:space="preserve">The </w:t>
      </w:r>
      <w:r>
        <w:rPr>
          <w:rStyle w:val="None"/>
          <w:sz w:val="22"/>
          <w:szCs w:val="22"/>
        </w:rPr>
        <w:t>threshold</w:t>
      </w:r>
      <w:r w:rsidR="001E5806">
        <w:rPr>
          <w:rStyle w:val="None"/>
          <w:sz w:val="22"/>
          <w:szCs w:val="22"/>
        </w:rPr>
        <w:t>s</w:t>
      </w:r>
      <w:r>
        <w:rPr>
          <w:rStyle w:val="None"/>
          <w:sz w:val="22"/>
          <w:szCs w:val="22"/>
        </w:rPr>
        <w:t xml:space="preserve"> of the linear receptive field (LINRF) model </w:t>
      </w:r>
      <w:r w:rsidR="00484886">
        <w:rPr>
          <w:rStyle w:val="None"/>
          <w:sz w:val="22"/>
          <w:szCs w:val="22"/>
        </w:rPr>
        <w:t xml:space="preserve">(blue squares) </w:t>
      </w:r>
      <w:r>
        <w:rPr>
          <w:rStyle w:val="None"/>
          <w:sz w:val="22"/>
          <w:szCs w:val="22"/>
        </w:rPr>
        <w:t>w</w:t>
      </w:r>
      <w:r w:rsidR="00484886">
        <w:rPr>
          <w:rStyle w:val="None"/>
          <w:sz w:val="22"/>
          <w:szCs w:val="22"/>
        </w:rPr>
        <w:t>ere</w:t>
      </w:r>
      <w:r>
        <w:rPr>
          <w:rStyle w:val="None"/>
          <w:sz w:val="22"/>
          <w:szCs w:val="22"/>
        </w:rPr>
        <w:t xml:space="preserve"> estimated </w:t>
      </w:r>
      <w:r w:rsidR="00683B7B">
        <w:rPr>
          <w:rStyle w:val="None"/>
          <w:sz w:val="22"/>
          <w:szCs w:val="22"/>
        </w:rPr>
        <w:t>using the parameters of the background variation condition</w:t>
      </w:r>
      <w:r w:rsidR="007D4F0E">
        <w:rPr>
          <w:rStyle w:val="None"/>
          <w:sz w:val="22"/>
          <w:szCs w:val="22"/>
        </w:rPr>
        <w:t xml:space="preserve"> (Figure 7)</w:t>
      </w:r>
      <w:r>
        <w:rPr>
          <w:rStyle w:val="None"/>
          <w:sz w:val="22"/>
          <w:szCs w:val="22"/>
        </w:rPr>
        <w:t xml:space="preserve">. The </w:t>
      </w:r>
      <w:r w:rsidR="008A5298">
        <w:rPr>
          <w:rStyle w:val="None"/>
          <w:sz w:val="22"/>
          <w:szCs w:val="22"/>
        </w:rPr>
        <w:t xml:space="preserve">blue </w:t>
      </w:r>
      <w:r>
        <w:rPr>
          <w:rStyle w:val="None"/>
          <w:sz w:val="22"/>
          <w:szCs w:val="22"/>
        </w:rPr>
        <w:t>error bars show +/- 1 standard deviation</w:t>
      </w:r>
      <w:r w:rsidR="00683B7B">
        <w:rPr>
          <w:rStyle w:val="None"/>
          <w:sz w:val="22"/>
          <w:szCs w:val="22"/>
        </w:rPr>
        <w:t xml:space="preserve"> </w:t>
      </w:r>
      <w:r w:rsidR="000B03BD">
        <w:rPr>
          <w:rStyle w:val="None"/>
          <w:sz w:val="22"/>
          <w:szCs w:val="22"/>
        </w:rPr>
        <w:t>estimated over 10 independent simulations</w:t>
      </w:r>
      <w:r>
        <w:rPr>
          <w:rStyle w:val="None"/>
          <w:sz w:val="22"/>
          <w:szCs w:val="22"/>
        </w:rPr>
        <w:t>.</w:t>
      </w:r>
    </w:p>
    <w:p w14:paraId="7E98A6E3" w14:textId="77777777" w:rsidR="00C630A1" w:rsidRDefault="00C630A1" w:rsidP="005A32AF">
      <w:pPr>
        <w:pBdr>
          <w:top w:val="nil"/>
          <w:left w:val="nil"/>
          <w:bottom w:val="nil"/>
          <w:right w:val="nil"/>
          <w:between w:val="nil"/>
          <w:bar w:val="nil"/>
        </w:pBdr>
        <w:rPr>
          <w:rStyle w:val="None"/>
          <w:sz w:val="22"/>
          <w:szCs w:val="22"/>
        </w:rPr>
      </w:pPr>
    </w:p>
    <w:p w14:paraId="3E4B247D" w14:textId="4D51BCB8" w:rsidR="00200019" w:rsidRDefault="004D76A3" w:rsidP="005A32AF">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sidR="00584949" w:rsidRPr="00211302">
        <w:rPr>
          <w:rStyle w:val="None"/>
          <w:b/>
          <w:bCs/>
          <w:sz w:val="22"/>
          <w:szCs w:val="22"/>
        </w:rPr>
        <w:t>Thresholds of independent variations add linearly for simultaneous variation</w:t>
      </w:r>
      <w:r w:rsidR="00211302">
        <w:rPr>
          <w:rStyle w:val="None"/>
          <w:b/>
          <w:bCs/>
          <w:sz w:val="22"/>
          <w:szCs w:val="22"/>
        </w:rPr>
        <w:t xml:space="preserve">: </w:t>
      </w:r>
      <w:r w:rsidR="00E36E85">
        <w:rPr>
          <w:rStyle w:val="None"/>
          <w:sz w:val="22"/>
          <w:szCs w:val="22"/>
        </w:rPr>
        <w:t xml:space="preserve">Mean (N=6) thresholds for the six conditions </w:t>
      </w:r>
      <w:r w:rsidR="00E00C95">
        <w:rPr>
          <w:rStyle w:val="None"/>
          <w:sz w:val="22"/>
          <w:szCs w:val="22"/>
        </w:rPr>
        <w:t>in simultaneous variation experiment</w:t>
      </w:r>
      <w:r w:rsidR="00F259B8">
        <w:rPr>
          <w:rStyle w:val="None"/>
          <w:sz w:val="22"/>
          <w:szCs w:val="22"/>
        </w:rPr>
        <w:t xml:space="preserve"> (black cir</w:t>
      </w:r>
      <w:r w:rsidR="00012119">
        <w:rPr>
          <w:rStyle w:val="None"/>
          <w:sz w:val="22"/>
          <w:szCs w:val="22"/>
        </w:rPr>
        <w:t>c</w:t>
      </w:r>
      <w:r w:rsidR="00F259B8">
        <w:rPr>
          <w:rStyle w:val="None"/>
          <w:sz w:val="22"/>
          <w:szCs w:val="22"/>
        </w:rPr>
        <w:t>les)</w:t>
      </w:r>
      <w:r w:rsidR="00E00C95">
        <w:rPr>
          <w:rStyle w:val="None"/>
          <w:sz w:val="22"/>
          <w:szCs w:val="22"/>
        </w:rPr>
        <w:t xml:space="preserve">. </w:t>
      </w:r>
      <w:r w:rsidR="00BF3AF7" w:rsidRPr="00ED0EB1">
        <w:rPr>
          <w:rStyle w:val="None"/>
          <w:sz w:val="22"/>
          <w:szCs w:val="22"/>
        </w:rPr>
        <w:t xml:space="preserve">The </w:t>
      </w:r>
      <w:r w:rsidR="00ED46CD">
        <w:rPr>
          <w:rStyle w:val="None"/>
          <w:sz w:val="22"/>
          <w:szCs w:val="22"/>
        </w:rPr>
        <w:t xml:space="preserve">black </w:t>
      </w:r>
      <w:r w:rsidR="00BF3AF7" w:rsidRPr="00ED0EB1">
        <w:rPr>
          <w:rStyle w:val="None"/>
          <w:sz w:val="22"/>
          <w:szCs w:val="22"/>
        </w:rPr>
        <w:t>error bars represent +/- 1 SEM taken between observers</w:t>
      </w:r>
      <w:r w:rsidR="00BF3AF7" w:rsidRPr="009579D6">
        <w:rPr>
          <w:rStyle w:val="None"/>
          <w:sz w:val="22"/>
          <w:szCs w:val="22"/>
        </w:rPr>
        <w:t>.</w:t>
      </w:r>
      <w:r w:rsidR="001D5CEC">
        <w:rPr>
          <w:rStyle w:val="None"/>
          <w:sz w:val="22"/>
          <w:szCs w:val="22"/>
        </w:rPr>
        <w:t xml:space="preserve"> </w:t>
      </w:r>
      <w:r w:rsidR="00ED46CD">
        <w:rPr>
          <w:rStyle w:val="None"/>
          <w:sz w:val="22"/>
          <w:szCs w:val="22"/>
        </w:rPr>
        <w:t xml:space="preserve">The bars </w:t>
      </w:r>
      <w:r w:rsidR="008E4A9B">
        <w:rPr>
          <w:rStyle w:val="None"/>
          <w:sz w:val="22"/>
          <w:szCs w:val="22"/>
        </w:rPr>
        <w:t xml:space="preserve">(red, gray, blue) </w:t>
      </w:r>
      <w:r w:rsidR="00ED46CD">
        <w:rPr>
          <w:rStyle w:val="None"/>
          <w:sz w:val="22"/>
          <w:szCs w:val="22"/>
        </w:rPr>
        <w:t xml:space="preserve">represent the increase in threshold compared to the no variation condition (blue dotted line). </w:t>
      </w:r>
      <w:r w:rsidR="00D528D4">
        <w:rPr>
          <w:rStyle w:val="None"/>
          <w:sz w:val="22"/>
          <w:szCs w:val="22"/>
        </w:rPr>
        <w:t>For the simultaneous variation conditions, the bars on the right (bars</w:t>
      </w:r>
      <w:r w:rsidR="00C72B3F">
        <w:rPr>
          <w:rStyle w:val="None"/>
          <w:sz w:val="22"/>
          <w:szCs w:val="22"/>
        </w:rPr>
        <w:t xml:space="preserve"> with one color</w:t>
      </w:r>
      <w:r w:rsidR="008210F9">
        <w:rPr>
          <w:rStyle w:val="None"/>
          <w:sz w:val="22"/>
          <w:szCs w:val="22"/>
        </w:rPr>
        <w:t>, red or gray</w:t>
      </w:r>
      <w:r w:rsidR="00D528D4">
        <w:rPr>
          <w:rStyle w:val="None"/>
          <w:sz w:val="22"/>
          <w:szCs w:val="22"/>
        </w:rPr>
        <w:t>) represent the measured thresholds</w:t>
      </w:r>
      <w:r w:rsidR="00467BB4">
        <w:rPr>
          <w:rStyle w:val="None"/>
          <w:sz w:val="22"/>
          <w:szCs w:val="22"/>
        </w:rPr>
        <w:t xml:space="preserve"> </w:t>
      </w:r>
      <w:r w:rsidR="00DE3AA8">
        <w:rPr>
          <w:rStyle w:val="None"/>
          <w:sz w:val="22"/>
          <w:szCs w:val="22"/>
        </w:rPr>
        <w:t xml:space="preserve">for the simultaneous variation conditions </w:t>
      </w:r>
      <w:r w:rsidR="00467BB4">
        <w:rPr>
          <w:rStyle w:val="None"/>
          <w:sz w:val="22"/>
          <w:szCs w:val="22"/>
        </w:rPr>
        <w:t>and</w:t>
      </w:r>
      <w:r w:rsidR="00D528D4">
        <w:rPr>
          <w:rStyle w:val="None"/>
          <w:sz w:val="22"/>
          <w:szCs w:val="22"/>
        </w:rPr>
        <w:t xml:space="preserve"> </w:t>
      </w:r>
      <w:r w:rsidR="00467BB4">
        <w:rPr>
          <w:rStyle w:val="None"/>
          <w:sz w:val="22"/>
          <w:szCs w:val="22"/>
        </w:rPr>
        <w:t>th</w:t>
      </w:r>
      <w:r w:rsidR="00D528D4">
        <w:rPr>
          <w:rStyle w:val="None"/>
          <w:sz w:val="22"/>
          <w:szCs w:val="22"/>
        </w:rPr>
        <w:t>e bars on the left</w:t>
      </w:r>
      <w:r w:rsidR="00467BB4">
        <w:rPr>
          <w:rStyle w:val="None"/>
          <w:sz w:val="22"/>
          <w:szCs w:val="22"/>
        </w:rPr>
        <w:t xml:space="preserve"> (stacked bars of two different colors) represent the sum of the light intensity variation threshold (blue bar) and the </w:t>
      </w:r>
      <w:r w:rsidR="001F5D43">
        <w:rPr>
          <w:rStyle w:val="None"/>
          <w:sz w:val="22"/>
          <w:szCs w:val="22"/>
        </w:rPr>
        <w:t xml:space="preserve">corresponding </w:t>
      </w:r>
      <w:r w:rsidR="00467BB4">
        <w:rPr>
          <w:rStyle w:val="None"/>
          <w:sz w:val="22"/>
          <w:szCs w:val="22"/>
        </w:rPr>
        <w:t>background variation threshold</w:t>
      </w:r>
      <w:r w:rsidR="00B2145A">
        <w:rPr>
          <w:rStyle w:val="None"/>
          <w:sz w:val="22"/>
          <w:szCs w:val="22"/>
        </w:rPr>
        <w:t>s</w:t>
      </w:r>
      <w:r w:rsidR="00467BB4">
        <w:rPr>
          <w:rStyle w:val="None"/>
          <w:sz w:val="22"/>
          <w:szCs w:val="22"/>
        </w:rPr>
        <w:t xml:space="preserve">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5A57B7A6" w14:textId="7B64BDDD"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S1</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5676F404"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Pr>
          <w:rStyle w:val="None"/>
          <w:b/>
          <w:bCs/>
          <w:sz w:val="22"/>
          <w:szCs w:val="22"/>
        </w:rPr>
        <w:t xml:space="preserve">2: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7AA951A1" w:rsidR="000A05EB" w:rsidRDefault="000A05EB" w:rsidP="005B04C5">
      <w:pPr>
        <w:pBdr>
          <w:top w:val="nil"/>
          <w:left w:val="nil"/>
          <w:bottom w:val="nil"/>
          <w:right w:val="nil"/>
          <w:between w:val="nil"/>
          <w:bar w:val="nil"/>
        </w:pBdr>
      </w:pPr>
      <w:r w:rsidRPr="00267524">
        <w:rPr>
          <w:rStyle w:val="None"/>
          <w:b/>
          <w:bCs/>
          <w:sz w:val="22"/>
          <w:szCs w:val="22"/>
        </w:rPr>
        <w:t>Figure S</w:t>
      </w:r>
      <w:r>
        <w:rPr>
          <w:rStyle w:val="None"/>
          <w:b/>
          <w:bCs/>
          <w:sz w:val="22"/>
          <w:szCs w:val="22"/>
        </w:rPr>
        <w:t xml:space="preserve">3: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29C965D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5E0FA7">
        <w:rPr>
          <w:rStyle w:val="None"/>
          <w:b/>
          <w:bCs/>
          <w:sz w:val="22"/>
          <w:szCs w:val="22"/>
        </w:rPr>
        <w:t>4</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25DD4DAD" w14:textId="21DD0353" w:rsidR="00446247" w:rsidRPr="00682378" w:rsidRDefault="0034285B" w:rsidP="005B04C5">
      <w:pPr>
        <w:pBdr>
          <w:top w:val="nil"/>
          <w:left w:val="nil"/>
          <w:bottom w:val="nil"/>
          <w:right w:val="nil"/>
          <w:between w:val="nil"/>
          <w:bar w:val="nil"/>
        </w:pBdr>
        <w:rPr>
          <w:sz w:val="22"/>
          <w:szCs w:val="22"/>
        </w:rPr>
      </w:pPr>
      <w:r w:rsidRPr="00682378">
        <w:br w:type="page"/>
      </w:r>
    </w:p>
    <w:p w14:paraId="0C316BC9" w14:textId="77777777" w:rsidR="00B66158" w:rsidRDefault="00151AF7" w:rsidP="00D43590">
      <w:pPr>
        <w:pStyle w:val="EndNoteBibliography"/>
        <w:rPr>
          <w:b/>
          <w:bCs/>
        </w:rPr>
      </w:pPr>
      <w:r w:rsidRPr="000E3DCD">
        <w:rPr>
          <w:b/>
          <w:bCs/>
        </w:rPr>
        <w:lastRenderedPageBreak/>
        <w:t>REFERENCES</w:t>
      </w:r>
    </w:p>
    <w:p w14:paraId="47FDB841" w14:textId="77777777" w:rsidR="00D02EE8" w:rsidRDefault="00D02EE8" w:rsidP="00E846BC">
      <w:pPr>
        <w:pStyle w:val="EndNoteBibliography"/>
        <w:ind w:left="720" w:hanging="720"/>
        <w:rPr>
          <w:b/>
          <w:bCs/>
          <w:sz w:val="22"/>
          <w:szCs w:val="22"/>
        </w:rPr>
      </w:pPr>
    </w:p>
    <w:p w14:paraId="27E996E7" w14:textId="77777777" w:rsidR="00525FA9" w:rsidRPr="00525FA9" w:rsidRDefault="00D02EE8" w:rsidP="00525FA9">
      <w:pPr>
        <w:pStyle w:val="EndNoteBibliography"/>
        <w:ind w:left="720" w:hanging="720"/>
        <w:rPr>
          <w:noProof/>
        </w:rPr>
      </w:pPr>
      <w:r>
        <w:rPr>
          <w:b/>
          <w:bCs/>
          <w:sz w:val="22"/>
          <w:szCs w:val="22"/>
        </w:rPr>
        <w:fldChar w:fldCharType="begin"/>
      </w:r>
      <w:r>
        <w:rPr>
          <w:b/>
          <w:bCs/>
          <w:sz w:val="22"/>
          <w:szCs w:val="22"/>
        </w:rPr>
        <w:instrText xml:space="preserve"> ADDIN EN.REFLIST </w:instrText>
      </w:r>
      <w:r>
        <w:rPr>
          <w:b/>
          <w:bCs/>
          <w:sz w:val="22"/>
          <w:szCs w:val="22"/>
        </w:rPr>
        <w:fldChar w:fldCharType="separate"/>
      </w:r>
      <w:r w:rsidR="00525FA9" w:rsidRPr="00525FA9">
        <w:rPr>
          <w:noProof/>
        </w:rPr>
        <w:t xml:space="preserve">Abrams, A. B., Hillis, J. M., &amp; Brainard, D. H. (2007). The relation between color discrimination and color constancy: when is optimal adaptation task dependent? </w:t>
      </w:r>
      <w:r w:rsidR="00525FA9" w:rsidRPr="00525FA9">
        <w:rPr>
          <w:i/>
          <w:noProof/>
        </w:rPr>
        <w:t>Neural Computation, 19</w:t>
      </w:r>
      <w:r w:rsidR="00525FA9" w:rsidRPr="00525FA9">
        <w:rPr>
          <w:noProof/>
        </w:rPr>
        <w:t>, 2610-2637.</w:t>
      </w:r>
    </w:p>
    <w:p w14:paraId="7B347FB1" w14:textId="77777777" w:rsidR="00525FA9" w:rsidRPr="00525FA9" w:rsidRDefault="00525FA9" w:rsidP="00525FA9">
      <w:pPr>
        <w:pStyle w:val="EndNoteBibliography"/>
        <w:ind w:left="720" w:hanging="720"/>
        <w:rPr>
          <w:noProof/>
        </w:rPr>
      </w:pPr>
      <w:r w:rsidRPr="00525FA9">
        <w:rPr>
          <w:noProof/>
        </w:rPr>
        <w:t xml:space="preserve">Adelson, E. H. (1993). Perceptual organization and the judgment of brightness. </w:t>
      </w:r>
      <w:r w:rsidRPr="00525FA9">
        <w:rPr>
          <w:i/>
          <w:noProof/>
        </w:rPr>
        <w:t>Science, 262(December 24)</w:t>
      </w:r>
      <w:r w:rsidRPr="00525FA9">
        <w:rPr>
          <w:noProof/>
        </w:rPr>
        <w:t>, 2042-2044.</w:t>
      </w:r>
    </w:p>
    <w:p w14:paraId="11D11447" w14:textId="77777777" w:rsidR="00525FA9" w:rsidRPr="00525FA9" w:rsidRDefault="00525FA9" w:rsidP="00525FA9">
      <w:pPr>
        <w:pStyle w:val="EndNoteBibliography"/>
        <w:ind w:left="720" w:hanging="720"/>
        <w:rPr>
          <w:noProof/>
        </w:rPr>
      </w:pPr>
      <w:r w:rsidRPr="00525FA9">
        <w:rPr>
          <w:noProof/>
        </w:rPr>
        <w:t xml:space="preserve">Adelson, E. H. (2000). Lightness perception and lightness illusions. In M. Gazzaniga (Ed.), </w:t>
      </w:r>
      <w:r w:rsidRPr="00525FA9">
        <w:rPr>
          <w:i/>
          <w:noProof/>
        </w:rPr>
        <w:t>The New Cognitive Neurosciences, 2nd edition</w:t>
      </w:r>
      <w:r w:rsidRPr="00525FA9">
        <w:rPr>
          <w:noProof/>
        </w:rPr>
        <w:t xml:space="preserve"> (pp. 339-351). Cambridge, MA: MIT Press.</w:t>
      </w:r>
    </w:p>
    <w:p w14:paraId="224B96C8" w14:textId="77777777" w:rsidR="00525FA9" w:rsidRPr="00525FA9" w:rsidRDefault="00525FA9" w:rsidP="00525FA9">
      <w:pPr>
        <w:pStyle w:val="EndNoteBibliography"/>
        <w:ind w:left="720" w:hanging="720"/>
        <w:rPr>
          <w:noProof/>
        </w:rPr>
      </w:pPr>
      <w:r w:rsidRPr="00525FA9">
        <w:rPr>
          <w:noProof/>
        </w:rPr>
        <w:t xml:space="preserve">Afifi, M., Barron, J. T., LeGendre, C., Tsai, Y.-T., &amp; Bleibel, F. (2021). </w:t>
      </w:r>
      <w:r w:rsidRPr="00525FA9">
        <w:rPr>
          <w:i/>
          <w:noProof/>
        </w:rPr>
        <w:t>Cross-camera convolutional color constancy</w:t>
      </w:r>
      <w:r w:rsidRPr="00525FA9">
        <w:rPr>
          <w:noProof/>
        </w:rPr>
        <w:t xml:space="preserve">. Presented at the Proceedings of the IEEE/CVF International Conference on Computer Vision, </w:t>
      </w:r>
    </w:p>
    <w:p w14:paraId="42121D36" w14:textId="77777777" w:rsidR="00525FA9" w:rsidRPr="00525FA9" w:rsidRDefault="00525FA9" w:rsidP="00525FA9">
      <w:pPr>
        <w:pStyle w:val="EndNoteBibliography"/>
        <w:ind w:left="720" w:hanging="720"/>
        <w:rPr>
          <w:noProof/>
        </w:rPr>
      </w:pPr>
      <w:r w:rsidRPr="00525FA9">
        <w:rPr>
          <w:noProof/>
        </w:rPr>
        <w:t xml:space="preserve">Allred, S. R., &amp; Brainard, D. H. (2013). A Bayesian model of lightness perception that incorporates spatial variation in the illumination. </w:t>
      </w:r>
      <w:r w:rsidRPr="00525FA9">
        <w:rPr>
          <w:i/>
          <w:noProof/>
        </w:rPr>
        <w:t>Journal of Vision, 13(7)</w:t>
      </w:r>
      <w:r w:rsidRPr="00525FA9">
        <w:rPr>
          <w:noProof/>
        </w:rPr>
        <w:t>, 1–18.</w:t>
      </w:r>
    </w:p>
    <w:p w14:paraId="044928B5" w14:textId="77777777" w:rsidR="00525FA9" w:rsidRPr="00525FA9" w:rsidRDefault="00525FA9" w:rsidP="00525FA9">
      <w:pPr>
        <w:pStyle w:val="EndNoteBibliography"/>
        <w:ind w:left="720" w:hanging="720"/>
        <w:rPr>
          <w:noProof/>
        </w:rPr>
      </w:pPr>
      <w:r w:rsidRPr="00525FA9">
        <w:rPr>
          <w:noProof/>
        </w:rPr>
        <w:t xml:space="preserve">Alvaro, L., Linhares, J. M. M., Moreira, H., Lillo, J., &amp; Nascimento, S. M. C. (2017). Robust colour constancy in red-green dichromats. </w:t>
      </w:r>
      <w:r w:rsidRPr="00525FA9">
        <w:rPr>
          <w:i/>
          <w:noProof/>
        </w:rPr>
        <w:t>PLoS ONE, 12(6)</w:t>
      </w:r>
      <w:r w:rsidRPr="00525FA9">
        <w:rPr>
          <w:noProof/>
        </w:rPr>
        <w:t>, e0180310.</w:t>
      </w:r>
    </w:p>
    <w:p w14:paraId="19423ED5" w14:textId="77777777" w:rsidR="00525FA9" w:rsidRPr="00525FA9" w:rsidRDefault="00525FA9" w:rsidP="00525FA9">
      <w:pPr>
        <w:pStyle w:val="EndNoteBibliography"/>
        <w:ind w:left="720" w:hanging="720"/>
        <w:rPr>
          <w:noProof/>
        </w:rPr>
      </w:pPr>
      <w:r w:rsidRPr="00525FA9">
        <w:rPr>
          <w:noProof/>
        </w:rPr>
        <w:t xml:space="preserve">American Society for Testing and Materials. (2017). Standard test method for luminous reflectance factor of acoustical materials by use of integrating-sphere reflectometers. </w:t>
      </w:r>
      <w:r w:rsidRPr="00525FA9">
        <w:rPr>
          <w:i/>
          <w:noProof/>
        </w:rPr>
        <w:t>Renovations of Center for Historic Preservation, 98(A)</w:t>
      </w:r>
      <w:r w:rsidRPr="00525FA9">
        <w:rPr>
          <w:noProof/>
        </w:rPr>
        <w:t>, E1477.</w:t>
      </w:r>
    </w:p>
    <w:p w14:paraId="6722C7AD" w14:textId="77777777" w:rsidR="00525FA9" w:rsidRPr="00525FA9" w:rsidRDefault="00525FA9" w:rsidP="00525FA9">
      <w:pPr>
        <w:pStyle w:val="EndNoteBibliography"/>
        <w:ind w:left="720" w:hanging="720"/>
        <w:rPr>
          <w:noProof/>
        </w:rPr>
      </w:pPr>
      <w:r w:rsidRPr="00525FA9">
        <w:rPr>
          <w:noProof/>
        </w:rPr>
        <w:t xml:space="preserve">Arend, L., &amp; Reeves, A. (1986). Simultaneous color constancy. </w:t>
      </w:r>
      <w:r w:rsidRPr="00525FA9">
        <w:rPr>
          <w:i/>
          <w:noProof/>
        </w:rPr>
        <w:t>Journal Of The Optical Society Of America A, 3(10)</w:t>
      </w:r>
      <w:r w:rsidRPr="00525FA9">
        <w:rPr>
          <w:noProof/>
        </w:rPr>
        <w:t>, 1743-1751.</w:t>
      </w:r>
    </w:p>
    <w:p w14:paraId="0376BE40" w14:textId="77777777" w:rsidR="00525FA9" w:rsidRPr="00525FA9" w:rsidRDefault="00525FA9" w:rsidP="00525FA9">
      <w:pPr>
        <w:pStyle w:val="EndNoteBibliography"/>
        <w:ind w:left="720" w:hanging="720"/>
        <w:rPr>
          <w:i/>
          <w:noProof/>
        </w:rPr>
      </w:pPr>
      <w:r w:rsidRPr="00525FA9">
        <w:rPr>
          <w:noProof/>
        </w:rPr>
        <w:t xml:space="preserve">Aston, S., Radonjić, A., Brainard, D. H., &amp; Hurlbert, A. C. (2019). Illumination discrimination for chromatically biased illuminations: implications for colour constancy. </w:t>
      </w:r>
      <w:r w:rsidRPr="00525FA9">
        <w:rPr>
          <w:i/>
          <w:noProof/>
        </w:rPr>
        <w:t>Journal of Vision, 19(30:15)</w:t>
      </w:r>
    </w:p>
    <w:p w14:paraId="63185FC3" w14:textId="77777777" w:rsidR="00525FA9" w:rsidRPr="00525FA9" w:rsidRDefault="00525FA9" w:rsidP="00525FA9">
      <w:pPr>
        <w:pStyle w:val="EndNoteBibliography"/>
        <w:ind w:left="720" w:hanging="720"/>
        <w:rPr>
          <w:noProof/>
        </w:rPr>
      </w:pPr>
      <w:r w:rsidRPr="00525FA9">
        <w:rPr>
          <w:noProof/>
        </w:rPr>
        <w:t xml:space="preserve">Banks, M. S., Geisler, W. S., &amp; Bennett, P. J. (1987). The physical limits of grating visibility. </w:t>
      </w:r>
      <w:r w:rsidRPr="00525FA9">
        <w:rPr>
          <w:i/>
          <w:noProof/>
        </w:rPr>
        <w:t>Vision Research, 27(11)</w:t>
      </w:r>
      <w:r w:rsidRPr="00525FA9">
        <w:rPr>
          <w:noProof/>
        </w:rPr>
        <w:t>, 1915-1924.</w:t>
      </w:r>
    </w:p>
    <w:p w14:paraId="26945540" w14:textId="77777777" w:rsidR="00525FA9" w:rsidRPr="00525FA9" w:rsidRDefault="00525FA9" w:rsidP="00525FA9">
      <w:pPr>
        <w:pStyle w:val="EndNoteBibliography"/>
        <w:ind w:left="720" w:hanging="720"/>
        <w:rPr>
          <w:noProof/>
        </w:rPr>
      </w:pPr>
      <w:r w:rsidRPr="00525FA9">
        <w:rPr>
          <w:noProof/>
        </w:rPr>
        <w:t xml:space="preserve">Barron, J. T., &amp; Malik, J. (2012a). </w:t>
      </w:r>
      <w:r w:rsidRPr="00525FA9">
        <w:rPr>
          <w:i/>
          <w:noProof/>
        </w:rPr>
        <w:t>Color constancy, intrinsic images, and shape estimation.</w:t>
      </w:r>
      <w:r w:rsidRPr="00525FA9">
        <w:rPr>
          <w:noProof/>
        </w:rPr>
        <w:t xml:space="preserve"> Paper presented at ECCV.</w:t>
      </w:r>
    </w:p>
    <w:p w14:paraId="652A4E9F" w14:textId="77777777" w:rsidR="00525FA9" w:rsidRPr="00525FA9" w:rsidRDefault="00525FA9" w:rsidP="00525FA9">
      <w:pPr>
        <w:pStyle w:val="EndNoteBibliography"/>
        <w:ind w:left="720" w:hanging="720"/>
        <w:rPr>
          <w:noProof/>
        </w:rPr>
      </w:pPr>
      <w:r w:rsidRPr="00525FA9">
        <w:rPr>
          <w:noProof/>
        </w:rPr>
        <w:t xml:space="preserve">Barron, J. T., &amp; Malik, J. (2012b). </w:t>
      </w:r>
      <w:r w:rsidRPr="00525FA9">
        <w:rPr>
          <w:i/>
          <w:noProof/>
        </w:rPr>
        <w:t>Shape, albedo, and illumination from a single image of an unknown object.</w:t>
      </w:r>
      <w:r w:rsidRPr="00525FA9">
        <w:rPr>
          <w:noProof/>
        </w:rPr>
        <w:t xml:space="preserve"> Paper presented at IEEE Conference on Computer Vision and Pattern Recognition, 334-341.</w:t>
      </w:r>
    </w:p>
    <w:p w14:paraId="496FC8E3" w14:textId="77777777" w:rsidR="00525FA9" w:rsidRPr="00525FA9" w:rsidRDefault="00525FA9" w:rsidP="00525FA9">
      <w:pPr>
        <w:pStyle w:val="EndNoteBibliography"/>
        <w:ind w:left="720" w:hanging="720"/>
        <w:rPr>
          <w:noProof/>
        </w:rPr>
      </w:pPr>
      <w:r w:rsidRPr="00525FA9">
        <w:rPr>
          <w:noProof/>
        </w:rPr>
        <w:t xml:space="preserve">Bloj, M., Ripamonti, C., Mitha, K., Greenwald, S., Hauck, R., &amp; Brainard, D. H. (2004). An equivalent illuminant model for the effect of surface slant on perceived lightness. </w:t>
      </w:r>
      <w:r w:rsidRPr="00525FA9">
        <w:rPr>
          <w:i/>
          <w:noProof/>
        </w:rPr>
        <w:t>Journal of Vision, 4(9)</w:t>
      </w:r>
      <w:r w:rsidRPr="00525FA9">
        <w:rPr>
          <w:noProof/>
        </w:rPr>
        <w:t>, 735-746.</w:t>
      </w:r>
    </w:p>
    <w:p w14:paraId="1421B907" w14:textId="77777777" w:rsidR="00525FA9" w:rsidRPr="00525FA9" w:rsidRDefault="00525FA9" w:rsidP="00525FA9">
      <w:pPr>
        <w:pStyle w:val="EndNoteBibliography"/>
        <w:ind w:left="720" w:hanging="720"/>
        <w:rPr>
          <w:noProof/>
        </w:rPr>
      </w:pPr>
      <w:r w:rsidRPr="00525FA9">
        <w:rPr>
          <w:noProof/>
        </w:rPr>
        <w:t xml:space="preserve">Boyaci, H., Maloney, L. T., &amp; Hersh, S. (2003). The effect of perceived surface orientation on perceived surface albedo in binocularly viewed scenes. </w:t>
      </w:r>
      <w:r w:rsidRPr="00525FA9">
        <w:rPr>
          <w:i/>
          <w:noProof/>
        </w:rPr>
        <w:t>Journal of Vision, 3(8)</w:t>
      </w:r>
      <w:r w:rsidRPr="00525FA9">
        <w:rPr>
          <w:noProof/>
        </w:rPr>
        <w:t>, 541-553.</w:t>
      </w:r>
    </w:p>
    <w:p w14:paraId="146E305C" w14:textId="77777777" w:rsidR="00525FA9" w:rsidRPr="00525FA9" w:rsidRDefault="00525FA9" w:rsidP="00525FA9">
      <w:pPr>
        <w:pStyle w:val="EndNoteBibliography"/>
        <w:ind w:left="720" w:hanging="720"/>
        <w:rPr>
          <w:noProof/>
        </w:rPr>
      </w:pPr>
      <w:r w:rsidRPr="00525FA9">
        <w:rPr>
          <w:noProof/>
        </w:rPr>
        <w:t xml:space="preserve">Brainard, D. H. (1989). Calibration of a computer controlled color monitor. </w:t>
      </w:r>
      <w:r w:rsidRPr="00525FA9">
        <w:rPr>
          <w:i/>
          <w:noProof/>
        </w:rPr>
        <w:t>Color Research &amp; Application, 14(1)</w:t>
      </w:r>
      <w:r w:rsidRPr="00525FA9">
        <w:rPr>
          <w:noProof/>
        </w:rPr>
        <w:t>, 23-34.</w:t>
      </w:r>
    </w:p>
    <w:p w14:paraId="15526EEE" w14:textId="77777777" w:rsidR="00525FA9" w:rsidRPr="00525FA9" w:rsidRDefault="00525FA9" w:rsidP="00525FA9">
      <w:pPr>
        <w:pStyle w:val="EndNoteBibliography"/>
        <w:ind w:left="720" w:hanging="720"/>
        <w:rPr>
          <w:noProof/>
        </w:rPr>
      </w:pPr>
      <w:r w:rsidRPr="00525FA9">
        <w:rPr>
          <w:noProof/>
        </w:rPr>
        <w:t xml:space="preserve">Brainard, D. H. (1998). Color constancy in the nearly natural image. 2. achromatic loci. </w:t>
      </w:r>
      <w:r w:rsidRPr="00525FA9">
        <w:rPr>
          <w:i/>
          <w:noProof/>
        </w:rPr>
        <w:t>Journal of the Optical Society of America A, 15(2)</w:t>
      </w:r>
      <w:r w:rsidRPr="00525FA9">
        <w:rPr>
          <w:noProof/>
        </w:rPr>
        <w:t>, 307-325.</w:t>
      </w:r>
    </w:p>
    <w:p w14:paraId="0D1827CD" w14:textId="77777777" w:rsidR="00525FA9" w:rsidRPr="00525FA9" w:rsidRDefault="00525FA9" w:rsidP="00525FA9">
      <w:pPr>
        <w:pStyle w:val="EndNoteBibliography"/>
        <w:ind w:left="720" w:hanging="720"/>
        <w:rPr>
          <w:noProof/>
        </w:rPr>
      </w:pPr>
      <w:r w:rsidRPr="00525FA9">
        <w:rPr>
          <w:noProof/>
        </w:rPr>
        <w:t xml:space="preserve">Brainard, D. H. (2015). Color and the cone mosaic. </w:t>
      </w:r>
      <w:r w:rsidRPr="00525FA9">
        <w:rPr>
          <w:i/>
          <w:noProof/>
        </w:rPr>
        <w:t>Annual Review of Vision Science, 1</w:t>
      </w:r>
      <w:r w:rsidRPr="00525FA9">
        <w:rPr>
          <w:noProof/>
        </w:rPr>
        <w:t>, 519-546.</w:t>
      </w:r>
    </w:p>
    <w:p w14:paraId="2127BF20" w14:textId="77777777" w:rsidR="00525FA9" w:rsidRPr="00525FA9" w:rsidRDefault="00525FA9" w:rsidP="00525FA9">
      <w:pPr>
        <w:pStyle w:val="EndNoteBibliography"/>
        <w:ind w:left="720" w:hanging="720"/>
        <w:rPr>
          <w:noProof/>
        </w:rPr>
      </w:pPr>
      <w:r w:rsidRPr="00525FA9">
        <w:rPr>
          <w:noProof/>
        </w:rPr>
        <w:t xml:space="preserve">Brainard, D. H., Brunt, W. A., &amp; Speigle, J. M. (1997). Color constancy in the nearly natural image. 1. asymmetric matches. </w:t>
      </w:r>
      <w:r w:rsidRPr="00525FA9">
        <w:rPr>
          <w:i/>
          <w:noProof/>
        </w:rPr>
        <w:t>Journal of the Optical Society of America A, 14(9)</w:t>
      </w:r>
      <w:r w:rsidRPr="00525FA9">
        <w:rPr>
          <w:noProof/>
        </w:rPr>
        <w:t>, 2091-2110.</w:t>
      </w:r>
    </w:p>
    <w:p w14:paraId="38817D1B" w14:textId="77777777" w:rsidR="00525FA9" w:rsidRPr="00525FA9" w:rsidRDefault="00525FA9" w:rsidP="00525FA9">
      <w:pPr>
        <w:pStyle w:val="EndNoteBibliography"/>
        <w:ind w:left="720" w:hanging="720"/>
        <w:rPr>
          <w:noProof/>
        </w:rPr>
      </w:pPr>
      <w:r w:rsidRPr="00525FA9">
        <w:rPr>
          <w:noProof/>
        </w:rPr>
        <w:t xml:space="preserve">Brainard, D. H., &amp; Freeman, W. T. (1997). Bayesian color constancy. </w:t>
      </w:r>
      <w:r w:rsidRPr="00525FA9">
        <w:rPr>
          <w:i/>
          <w:noProof/>
        </w:rPr>
        <w:t>Journal of the Optical Society of America A, 14(7)</w:t>
      </w:r>
      <w:r w:rsidRPr="00525FA9">
        <w:rPr>
          <w:noProof/>
        </w:rPr>
        <w:t>, 1393-1411.</w:t>
      </w:r>
    </w:p>
    <w:p w14:paraId="2D0FBE68" w14:textId="77777777" w:rsidR="00525FA9" w:rsidRPr="00525FA9" w:rsidRDefault="00525FA9" w:rsidP="00525FA9">
      <w:pPr>
        <w:pStyle w:val="EndNoteBibliography"/>
        <w:ind w:left="720" w:hanging="720"/>
        <w:rPr>
          <w:noProof/>
        </w:rPr>
      </w:pPr>
      <w:r w:rsidRPr="00525FA9">
        <w:rPr>
          <w:noProof/>
        </w:rPr>
        <w:lastRenderedPageBreak/>
        <w:t xml:space="preserve">Brainard, D. H., Longere, P., Delahunt, P. B., Freeman, W. T., Kraft, J. M., &amp; Xiao, B. (2006). Bayesian model of human color constancy. </w:t>
      </w:r>
      <w:r w:rsidRPr="00525FA9">
        <w:rPr>
          <w:i/>
          <w:noProof/>
        </w:rPr>
        <w:t>Journal of Vision, 6(11)</w:t>
      </w:r>
      <w:r w:rsidRPr="00525FA9">
        <w:rPr>
          <w:noProof/>
        </w:rPr>
        <w:t>, 1267-1281.</w:t>
      </w:r>
    </w:p>
    <w:p w14:paraId="65708F86" w14:textId="77777777" w:rsidR="00525FA9" w:rsidRPr="00525FA9" w:rsidRDefault="00525FA9" w:rsidP="00525FA9">
      <w:pPr>
        <w:pStyle w:val="EndNoteBibliography"/>
        <w:ind w:left="720" w:hanging="720"/>
        <w:rPr>
          <w:i/>
          <w:noProof/>
        </w:rPr>
      </w:pPr>
      <w:r w:rsidRPr="00525FA9">
        <w:rPr>
          <w:noProof/>
        </w:rPr>
        <w:t xml:space="preserve">Brainard, D. H., &amp; Maloney, L. T. (2011). Surface color perception and equivalent illumination models. </w:t>
      </w:r>
      <w:r w:rsidRPr="00525FA9">
        <w:rPr>
          <w:i/>
          <w:noProof/>
        </w:rPr>
        <w:t>Journal of Vision, 11(5)</w:t>
      </w:r>
    </w:p>
    <w:p w14:paraId="12E7413A" w14:textId="77777777" w:rsidR="00525FA9" w:rsidRPr="00525FA9" w:rsidRDefault="00525FA9" w:rsidP="00525FA9">
      <w:pPr>
        <w:pStyle w:val="EndNoteBibliography"/>
        <w:ind w:left="720" w:hanging="720"/>
        <w:rPr>
          <w:noProof/>
        </w:rPr>
      </w:pPr>
      <w:r w:rsidRPr="00525FA9">
        <w:rPr>
          <w:noProof/>
        </w:rPr>
        <w:t xml:space="preserve">Brainard, D. H., Pelli, D. G., &amp; Robson, T. (2002). Display characterization. In J. P. Hornak (Ed.), </w:t>
      </w:r>
      <w:r w:rsidRPr="00525FA9">
        <w:rPr>
          <w:i/>
          <w:noProof/>
        </w:rPr>
        <w:t>Encylopedia of Imaging Science and Technology</w:t>
      </w:r>
      <w:r w:rsidRPr="00525FA9">
        <w:rPr>
          <w:noProof/>
        </w:rPr>
        <w:t xml:space="preserve"> (pp. 172-188). New York: Wiley.</w:t>
      </w:r>
    </w:p>
    <w:p w14:paraId="31483E48" w14:textId="77777777" w:rsidR="00525FA9" w:rsidRPr="00525FA9" w:rsidRDefault="00525FA9" w:rsidP="00525FA9">
      <w:pPr>
        <w:pStyle w:val="EndNoteBibliography"/>
        <w:ind w:left="720" w:hanging="720"/>
        <w:rPr>
          <w:noProof/>
        </w:rPr>
      </w:pPr>
      <w:r w:rsidRPr="00525FA9">
        <w:rPr>
          <w:noProof/>
        </w:rPr>
        <w:t xml:space="preserve">Brainard, D. H., &amp; Radonjić, A. (2014). Color constancy. </w:t>
      </w:r>
      <w:r w:rsidRPr="00525FA9">
        <w:rPr>
          <w:i/>
          <w:noProof/>
        </w:rPr>
        <w:t>The New Visual Neurosciences, 1</w:t>
      </w:r>
      <w:r w:rsidRPr="00525FA9">
        <w:rPr>
          <w:noProof/>
        </w:rPr>
        <w:t>, 545–556.</w:t>
      </w:r>
    </w:p>
    <w:p w14:paraId="123C171A" w14:textId="77777777" w:rsidR="00525FA9" w:rsidRPr="00525FA9" w:rsidRDefault="00525FA9" w:rsidP="00525FA9">
      <w:pPr>
        <w:pStyle w:val="EndNoteBibliography"/>
        <w:ind w:left="720" w:hanging="720"/>
        <w:rPr>
          <w:i/>
          <w:noProof/>
        </w:rPr>
      </w:pPr>
      <w:r w:rsidRPr="00525FA9">
        <w:rPr>
          <w:noProof/>
        </w:rPr>
        <w:t xml:space="preserve">Brascamp, J. W., &amp; Shevell, S. K. (2021). The certainty of ambiguity in visual neural representations. </w:t>
      </w:r>
      <w:r w:rsidRPr="00525FA9">
        <w:rPr>
          <w:i/>
          <w:noProof/>
        </w:rPr>
        <w:t>Annual Review of Vision Science, in press</w:t>
      </w:r>
    </w:p>
    <w:p w14:paraId="3D6C3C5B" w14:textId="77777777" w:rsidR="00525FA9" w:rsidRPr="00525FA9" w:rsidRDefault="00525FA9" w:rsidP="00525FA9">
      <w:pPr>
        <w:pStyle w:val="EndNoteBibliography"/>
        <w:ind w:left="720" w:hanging="720"/>
        <w:rPr>
          <w:noProof/>
        </w:rPr>
      </w:pPr>
      <w:r w:rsidRPr="00525FA9">
        <w:rPr>
          <w:noProof/>
        </w:rPr>
        <w:t xml:space="preserve">Brindley, G. S. (1960). </w:t>
      </w:r>
      <w:r w:rsidRPr="00525FA9">
        <w:rPr>
          <w:i/>
          <w:noProof/>
        </w:rPr>
        <w:t>Physiology of the Retina and the Visual Pathway</w:t>
      </w:r>
      <w:r w:rsidRPr="00525FA9">
        <w:rPr>
          <w:noProof/>
        </w:rPr>
        <w:t>. London: Arnold.</w:t>
      </w:r>
    </w:p>
    <w:p w14:paraId="4815F5E2" w14:textId="77777777" w:rsidR="00525FA9" w:rsidRPr="00525FA9" w:rsidRDefault="00525FA9" w:rsidP="00525FA9">
      <w:pPr>
        <w:pStyle w:val="EndNoteBibliography"/>
        <w:ind w:left="720" w:hanging="720"/>
        <w:rPr>
          <w:noProof/>
        </w:rPr>
      </w:pPr>
      <w:r w:rsidRPr="00525FA9">
        <w:rPr>
          <w:noProof/>
        </w:rPr>
        <w:t xml:space="preserve">Brown, R. O., &amp; MacLeod, D. I. A. (1997). Color appearance depends on the variance of surround colors. </w:t>
      </w:r>
      <w:r w:rsidRPr="00525FA9">
        <w:rPr>
          <w:i/>
          <w:noProof/>
        </w:rPr>
        <w:t>Current Biology, 7</w:t>
      </w:r>
      <w:r w:rsidRPr="00525FA9">
        <w:rPr>
          <w:noProof/>
        </w:rPr>
        <w:t>, 844-849.</w:t>
      </w:r>
    </w:p>
    <w:p w14:paraId="1826E6F9" w14:textId="77777777" w:rsidR="00525FA9" w:rsidRPr="00525FA9" w:rsidRDefault="00525FA9" w:rsidP="00525FA9">
      <w:pPr>
        <w:pStyle w:val="EndNoteBibliography"/>
        <w:ind w:left="720" w:hanging="720"/>
        <w:rPr>
          <w:noProof/>
        </w:rPr>
      </w:pPr>
      <w:r w:rsidRPr="00525FA9">
        <w:rPr>
          <w:noProof/>
        </w:rPr>
        <w:t xml:space="preserve">Burge, J. (2020). Image-computable ideal observers for tasks with natural stimuli. </w:t>
      </w:r>
      <w:r w:rsidRPr="00525FA9">
        <w:rPr>
          <w:i/>
          <w:noProof/>
        </w:rPr>
        <w:t>Annual Review of Neuroscience, 6</w:t>
      </w:r>
      <w:r w:rsidRPr="00525FA9">
        <w:rPr>
          <w:noProof/>
        </w:rPr>
        <w:t>, 491-517.</w:t>
      </w:r>
    </w:p>
    <w:p w14:paraId="5AF156DA" w14:textId="77777777" w:rsidR="00525FA9" w:rsidRPr="00525FA9" w:rsidRDefault="00525FA9" w:rsidP="00525FA9">
      <w:pPr>
        <w:pStyle w:val="EndNoteBibliography"/>
        <w:ind w:left="720" w:hanging="720"/>
        <w:rPr>
          <w:noProof/>
        </w:rPr>
      </w:pPr>
      <w:r w:rsidRPr="00525FA9">
        <w:rPr>
          <w:noProof/>
        </w:rPr>
        <w:t xml:space="preserve">Burge, J., &amp; Geisler, W. S. (2011). Optimal defocus estimation in individual natural images. </w:t>
      </w:r>
      <w:r w:rsidRPr="00525FA9">
        <w:rPr>
          <w:i/>
          <w:noProof/>
        </w:rPr>
        <w:t>Proceedings of the National Academy of Sciences, 108(40)</w:t>
      </w:r>
      <w:r w:rsidRPr="00525FA9">
        <w:rPr>
          <w:noProof/>
        </w:rPr>
        <w:t>, 16849-16854.</w:t>
      </w:r>
    </w:p>
    <w:p w14:paraId="7E2715B5" w14:textId="77777777" w:rsidR="00525FA9" w:rsidRPr="00525FA9" w:rsidRDefault="00525FA9" w:rsidP="00525FA9">
      <w:pPr>
        <w:pStyle w:val="EndNoteBibliography"/>
        <w:ind w:left="720" w:hanging="720"/>
        <w:rPr>
          <w:i/>
          <w:noProof/>
        </w:rPr>
      </w:pPr>
      <w:r w:rsidRPr="00525FA9">
        <w:rPr>
          <w:noProof/>
        </w:rPr>
        <w:t xml:space="preserve">Burge, J., &amp; Geisler, W. S. (2014). Optimal disparity estimation in natural stereo images. </w:t>
      </w:r>
      <w:r w:rsidRPr="00525FA9">
        <w:rPr>
          <w:i/>
          <w:noProof/>
        </w:rPr>
        <w:t>Journal of Vision, 14(2)</w:t>
      </w:r>
    </w:p>
    <w:p w14:paraId="5A1BC01D" w14:textId="77777777" w:rsidR="00525FA9" w:rsidRPr="00525FA9" w:rsidRDefault="00525FA9" w:rsidP="00525FA9">
      <w:pPr>
        <w:pStyle w:val="EndNoteBibliography"/>
        <w:ind w:left="720" w:hanging="720"/>
        <w:rPr>
          <w:noProof/>
        </w:rPr>
      </w:pPr>
      <w:r w:rsidRPr="00525FA9">
        <w:rPr>
          <w:noProof/>
        </w:rPr>
        <w:t xml:space="preserve">Burge, J., &amp; Geisler, W. S. (2015). Optimal speed estimation in natural image movies predicts human performance. </w:t>
      </w:r>
      <w:r w:rsidRPr="00525FA9">
        <w:rPr>
          <w:i/>
          <w:noProof/>
        </w:rPr>
        <w:t>Nature Communications, 6</w:t>
      </w:r>
      <w:r w:rsidRPr="00525FA9">
        <w:rPr>
          <w:noProof/>
        </w:rPr>
        <w:t>, 7900.</w:t>
      </w:r>
    </w:p>
    <w:p w14:paraId="1DDA9B81" w14:textId="77777777" w:rsidR="00525FA9" w:rsidRPr="00525FA9" w:rsidRDefault="00525FA9" w:rsidP="00525FA9">
      <w:pPr>
        <w:pStyle w:val="EndNoteBibliography"/>
        <w:ind w:left="720" w:hanging="720"/>
        <w:rPr>
          <w:noProof/>
        </w:rPr>
      </w:pPr>
      <w:r w:rsidRPr="00525FA9">
        <w:rPr>
          <w:noProof/>
        </w:rPr>
        <w:t xml:space="preserve">Burge, J., &amp; Jaini, P. (2017). Accuracy maximization analysis for sensory-perceptual tasks: computational improvements, filter robustness, and coding advantages for scaled additive noise. </w:t>
      </w:r>
      <w:r w:rsidRPr="00525FA9">
        <w:rPr>
          <w:i/>
          <w:noProof/>
        </w:rPr>
        <w:t>PLoS Computational Biology, 13(2)</w:t>
      </w:r>
      <w:r w:rsidRPr="00525FA9">
        <w:rPr>
          <w:noProof/>
        </w:rPr>
        <w:t>, e1005281.</w:t>
      </w:r>
    </w:p>
    <w:p w14:paraId="34B40B9A" w14:textId="77777777" w:rsidR="00525FA9" w:rsidRPr="00525FA9" w:rsidRDefault="00525FA9" w:rsidP="00525FA9">
      <w:pPr>
        <w:pStyle w:val="EndNoteBibliography"/>
        <w:ind w:left="720" w:hanging="720"/>
        <w:rPr>
          <w:noProof/>
        </w:rPr>
      </w:pPr>
      <w:r w:rsidRPr="00525FA9">
        <w:rPr>
          <w:noProof/>
        </w:rPr>
        <w:t xml:space="preserve">Burnham, R. W., Evans, R. M., &amp; Newhall, S. M. (1952). Influence on color perception of adaptation to illumination. </w:t>
      </w:r>
      <w:r w:rsidRPr="00525FA9">
        <w:rPr>
          <w:i/>
          <w:noProof/>
        </w:rPr>
        <w:t>Journal of the Optical Society of America, 42(9)</w:t>
      </w:r>
      <w:r w:rsidRPr="00525FA9">
        <w:rPr>
          <w:noProof/>
        </w:rPr>
        <w:t>, 597-605.</w:t>
      </w:r>
    </w:p>
    <w:p w14:paraId="19C13DA5" w14:textId="77777777" w:rsidR="00525FA9" w:rsidRPr="00525FA9" w:rsidRDefault="00525FA9" w:rsidP="00525FA9">
      <w:pPr>
        <w:pStyle w:val="EndNoteBibliography"/>
        <w:ind w:left="720" w:hanging="720"/>
        <w:rPr>
          <w:noProof/>
        </w:rPr>
      </w:pPr>
      <w:r w:rsidRPr="00525FA9">
        <w:rPr>
          <w:noProof/>
        </w:rPr>
        <w:t xml:space="preserve">Chichilnisky, E. J., &amp; Wandell, B. A. (1997). Increment-decrement asymmetry in adaptation. </w:t>
      </w:r>
      <w:r w:rsidRPr="00525FA9">
        <w:rPr>
          <w:i/>
          <w:noProof/>
        </w:rPr>
        <w:t>Vision Research, 37</w:t>
      </w:r>
      <w:r w:rsidRPr="00525FA9">
        <w:rPr>
          <w:noProof/>
        </w:rPr>
        <w:t>, 616.</w:t>
      </w:r>
    </w:p>
    <w:p w14:paraId="6FFDC67E" w14:textId="77777777" w:rsidR="00525FA9" w:rsidRPr="00525FA9" w:rsidRDefault="00525FA9" w:rsidP="00525FA9">
      <w:pPr>
        <w:pStyle w:val="EndNoteBibliography"/>
        <w:ind w:left="720" w:hanging="720"/>
        <w:rPr>
          <w:noProof/>
        </w:rPr>
      </w:pPr>
      <w:r w:rsidRPr="00525FA9">
        <w:rPr>
          <w:noProof/>
        </w:rPr>
        <w:t xml:space="preserve">Chin, B. M., &amp; Burge, J. (2020). Predicting the partition of behavioral variability in speed perception with naturalistic stimuli. </w:t>
      </w:r>
      <w:r w:rsidRPr="00525FA9">
        <w:rPr>
          <w:i/>
          <w:noProof/>
        </w:rPr>
        <w:t>Journal of Neuroscience, 40(4)</w:t>
      </w:r>
      <w:r w:rsidRPr="00525FA9">
        <w:rPr>
          <w:noProof/>
        </w:rPr>
        <w:t>, 864-879.</w:t>
      </w:r>
    </w:p>
    <w:p w14:paraId="7F9FBCED" w14:textId="77777777" w:rsidR="00525FA9" w:rsidRPr="00525FA9" w:rsidRDefault="00525FA9" w:rsidP="00525FA9">
      <w:pPr>
        <w:pStyle w:val="EndNoteBibliography"/>
        <w:ind w:left="720" w:hanging="720"/>
        <w:rPr>
          <w:noProof/>
        </w:rPr>
      </w:pPr>
      <w:r w:rsidRPr="00525FA9">
        <w:rPr>
          <w:noProof/>
        </w:rPr>
        <w:t xml:space="preserve">CIE. (2007). </w:t>
      </w:r>
      <w:r w:rsidRPr="00525FA9">
        <w:rPr>
          <w:i/>
          <w:noProof/>
        </w:rPr>
        <w:t>Fundamental chromaticity diagram with physiological axes – Parts 1 and 2. Technical Report 170-1</w:t>
      </w:r>
      <w:r w:rsidRPr="00525FA9">
        <w:rPr>
          <w:noProof/>
        </w:rPr>
        <w:t>. Vienna: Central Bureau of the Commission Internationale de l' Éclairage.</w:t>
      </w:r>
    </w:p>
    <w:p w14:paraId="684A025E" w14:textId="77777777" w:rsidR="00525FA9" w:rsidRPr="00525FA9" w:rsidRDefault="00525FA9" w:rsidP="00525FA9">
      <w:pPr>
        <w:pStyle w:val="EndNoteBibliography"/>
        <w:ind w:left="720" w:hanging="720"/>
        <w:rPr>
          <w:noProof/>
        </w:rPr>
      </w:pPr>
      <w:r w:rsidRPr="00525FA9">
        <w:rPr>
          <w:noProof/>
        </w:rPr>
        <w:t xml:space="preserve">Cohen, J. (1964). Dependency of the spectral reflectance curves of the Munsell color chips. </w:t>
      </w:r>
      <w:r w:rsidRPr="00525FA9">
        <w:rPr>
          <w:i/>
          <w:noProof/>
        </w:rPr>
        <w:t>Psychon. Sci, 1</w:t>
      </w:r>
      <w:r w:rsidRPr="00525FA9">
        <w:rPr>
          <w:noProof/>
        </w:rPr>
        <w:t>, 369-370.</w:t>
      </w:r>
    </w:p>
    <w:p w14:paraId="78A34E37" w14:textId="77777777" w:rsidR="00525FA9" w:rsidRPr="00525FA9" w:rsidRDefault="00525FA9" w:rsidP="00525FA9">
      <w:pPr>
        <w:pStyle w:val="EndNoteBibliography"/>
        <w:ind w:left="720" w:hanging="720"/>
        <w:rPr>
          <w:noProof/>
        </w:rPr>
      </w:pPr>
      <w:r w:rsidRPr="00525FA9">
        <w:rPr>
          <w:noProof/>
        </w:rPr>
        <w:t xml:space="preserve">Cohen, M. R., &amp; Newsome, W. T. (2009). Estimates of the contribution of single neurons to perception depend on timescale and noise correlation. </w:t>
      </w:r>
      <w:r w:rsidRPr="00525FA9">
        <w:rPr>
          <w:i/>
          <w:noProof/>
        </w:rPr>
        <w:t>J Neurosci, 29(20)</w:t>
      </w:r>
      <w:r w:rsidRPr="00525FA9">
        <w:rPr>
          <w:noProof/>
        </w:rPr>
        <w:t>, 6635-6648.</w:t>
      </w:r>
    </w:p>
    <w:p w14:paraId="3D373784" w14:textId="77777777" w:rsidR="00525FA9" w:rsidRPr="00525FA9" w:rsidRDefault="00525FA9" w:rsidP="00525FA9">
      <w:pPr>
        <w:pStyle w:val="EndNoteBibliography"/>
        <w:ind w:left="720" w:hanging="720"/>
        <w:rPr>
          <w:noProof/>
        </w:rPr>
      </w:pPr>
      <w:r w:rsidRPr="00525FA9">
        <w:rPr>
          <w:noProof/>
        </w:rPr>
        <w:t xml:space="preserve">Cottaris, N. P., Jiang, H., Ding, X., Wandell, B. A., &amp; Brainard, D. H. (2019). A computational-observer model of spatial contrast sensitivity: Effects of wave-front-based optics, cone-mosaic structure, and inference engine. </w:t>
      </w:r>
      <w:r w:rsidRPr="00525FA9">
        <w:rPr>
          <w:i/>
          <w:noProof/>
        </w:rPr>
        <w:t>Journal of Vision, 19(4)</w:t>
      </w:r>
      <w:r w:rsidRPr="00525FA9">
        <w:rPr>
          <w:noProof/>
        </w:rPr>
        <w:t>, 8.</w:t>
      </w:r>
    </w:p>
    <w:p w14:paraId="4A42F49C" w14:textId="77777777" w:rsidR="00525FA9" w:rsidRPr="00525FA9" w:rsidRDefault="00525FA9" w:rsidP="00525FA9">
      <w:pPr>
        <w:pStyle w:val="EndNoteBibliography"/>
        <w:ind w:left="720" w:hanging="720"/>
        <w:rPr>
          <w:noProof/>
        </w:rPr>
      </w:pPr>
      <w:r w:rsidRPr="00525FA9">
        <w:rPr>
          <w:noProof/>
        </w:rPr>
        <w:t xml:space="preserve">Fechner, G. T. (1860). </w:t>
      </w:r>
      <w:r w:rsidRPr="00525FA9">
        <w:rPr>
          <w:i/>
          <w:noProof/>
        </w:rPr>
        <w:t>Elements of Psychophysics</w:t>
      </w:r>
      <w:r w:rsidRPr="00525FA9">
        <w:rPr>
          <w:noProof/>
        </w:rPr>
        <w:t xml:space="preserve"> (H. E. Adler, 1966, Trans.). New York: Holt, Rinehart and Winston.</w:t>
      </w:r>
    </w:p>
    <w:p w14:paraId="20A3B8E0" w14:textId="77777777" w:rsidR="00525FA9" w:rsidRPr="00525FA9" w:rsidRDefault="00525FA9" w:rsidP="00525FA9">
      <w:pPr>
        <w:pStyle w:val="EndNoteBibliography"/>
        <w:ind w:left="720" w:hanging="720"/>
        <w:rPr>
          <w:noProof/>
        </w:rPr>
      </w:pPr>
      <w:r w:rsidRPr="00525FA9">
        <w:rPr>
          <w:noProof/>
        </w:rPr>
        <w:t xml:space="preserve">Flachot, A., &amp; Gegenfurtner, K. R. (2018). Processing of chromatic information in a deep convolutional neural network. </w:t>
      </w:r>
      <w:r w:rsidRPr="00525FA9">
        <w:rPr>
          <w:i/>
          <w:noProof/>
        </w:rPr>
        <w:t>JOSA A, 35(4)</w:t>
      </w:r>
      <w:r w:rsidRPr="00525FA9">
        <w:rPr>
          <w:noProof/>
        </w:rPr>
        <w:t>, B334-B346.</w:t>
      </w:r>
    </w:p>
    <w:p w14:paraId="0D6132C2" w14:textId="77777777" w:rsidR="00525FA9" w:rsidRPr="00525FA9" w:rsidRDefault="00525FA9" w:rsidP="00525FA9">
      <w:pPr>
        <w:pStyle w:val="EndNoteBibliography"/>
        <w:ind w:left="720" w:hanging="720"/>
        <w:rPr>
          <w:noProof/>
        </w:rPr>
      </w:pPr>
      <w:r w:rsidRPr="00525FA9">
        <w:rPr>
          <w:noProof/>
        </w:rPr>
        <w:lastRenderedPageBreak/>
        <w:t xml:space="preserve">Flachot, A., &amp; Gegenfurtner, K. R. (2021). Color for object recognition: Hue and chroma sensitivity in the deep features of convolutional neural networks. </w:t>
      </w:r>
      <w:r w:rsidRPr="00525FA9">
        <w:rPr>
          <w:i/>
          <w:noProof/>
        </w:rPr>
        <w:t>Vision Research, 182</w:t>
      </w:r>
      <w:r w:rsidRPr="00525FA9">
        <w:rPr>
          <w:noProof/>
        </w:rPr>
        <w:t>, 89-100.</w:t>
      </w:r>
    </w:p>
    <w:p w14:paraId="3DFE7381" w14:textId="77777777" w:rsidR="00525FA9" w:rsidRPr="00525FA9" w:rsidRDefault="00525FA9" w:rsidP="00525FA9">
      <w:pPr>
        <w:pStyle w:val="EndNoteBibliography"/>
        <w:ind w:left="720" w:hanging="720"/>
        <w:rPr>
          <w:noProof/>
        </w:rPr>
      </w:pPr>
      <w:r w:rsidRPr="00525FA9">
        <w:rPr>
          <w:noProof/>
        </w:rPr>
        <w:t xml:space="preserve">Foster, D. H. (2011). Color constancy. </w:t>
      </w:r>
      <w:r w:rsidRPr="00525FA9">
        <w:rPr>
          <w:i/>
          <w:noProof/>
        </w:rPr>
        <w:t>Vision Research, 51(7)</w:t>
      </w:r>
      <w:r w:rsidRPr="00525FA9">
        <w:rPr>
          <w:noProof/>
        </w:rPr>
        <w:t>, 674-700.</w:t>
      </w:r>
    </w:p>
    <w:p w14:paraId="51132811" w14:textId="77777777" w:rsidR="00525FA9" w:rsidRPr="00525FA9" w:rsidRDefault="00525FA9" w:rsidP="00525FA9">
      <w:pPr>
        <w:pStyle w:val="EndNoteBibliography"/>
        <w:ind w:left="720" w:hanging="720"/>
        <w:rPr>
          <w:noProof/>
        </w:rPr>
      </w:pPr>
      <w:r w:rsidRPr="00525FA9">
        <w:rPr>
          <w:noProof/>
        </w:rPr>
        <w:t xml:space="preserve">Gegenfurtner, K., &amp; Kiper, D. C. (1992). Contrast detection in luminance and chromatic noise. </w:t>
      </w:r>
      <w:r w:rsidRPr="00525FA9">
        <w:rPr>
          <w:i/>
          <w:noProof/>
        </w:rPr>
        <w:t>Journal of the Optical Society of America A, 9(11)</w:t>
      </w:r>
      <w:r w:rsidRPr="00525FA9">
        <w:rPr>
          <w:noProof/>
        </w:rPr>
        <w:t>, 1880-1888.</w:t>
      </w:r>
    </w:p>
    <w:p w14:paraId="6F9F9D58" w14:textId="77777777" w:rsidR="00525FA9" w:rsidRPr="00525FA9" w:rsidRDefault="00525FA9" w:rsidP="00525FA9">
      <w:pPr>
        <w:pStyle w:val="EndNoteBibliography"/>
        <w:ind w:left="720" w:hanging="720"/>
        <w:rPr>
          <w:noProof/>
        </w:rPr>
      </w:pPr>
      <w:r w:rsidRPr="00525FA9">
        <w:rPr>
          <w:noProof/>
        </w:rPr>
        <w:t xml:space="preserve">Gehler, P., Rother, C., Kiefel, M., Zhang, L., &amp; Schölkopf, B. (2011). </w:t>
      </w:r>
      <w:r w:rsidRPr="00525FA9">
        <w:rPr>
          <w:i/>
          <w:noProof/>
        </w:rPr>
        <w:t>Recovering intrinsic images with a global sparsity prior on reflectance.</w:t>
      </w:r>
      <w:r w:rsidRPr="00525FA9">
        <w:rPr>
          <w:noProof/>
        </w:rPr>
        <w:t xml:space="preserve"> Paper presented at Advances in Neural Information Processing Systems, 765-773.</w:t>
      </w:r>
    </w:p>
    <w:p w14:paraId="70E18D8B" w14:textId="77777777" w:rsidR="00525FA9" w:rsidRPr="00525FA9" w:rsidRDefault="00525FA9" w:rsidP="00525FA9">
      <w:pPr>
        <w:pStyle w:val="EndNoteBibliography"/>
        <w:ind w:left="720" w:hanging="720"/>
        <w:rPr>
          <w:noProof/>
        </w:rPr>
      </w:pPr>
      <w:r w:rsidRPr="00525FA9">
        <w:rPr>
          <w:noProof/>
        </w:rPr>
        <w:t xml:space="preserve">Geisler, W. S. (2008). Visual perception and the statistical properties of natural scenes. </w:t>
      </w:r>
      <w:r w:rsidRPr="00525FA9">
        <w:rPr>
          <w:i/>
          <w:noProof/>
        </w:rPr>
        <w:t>Annual Review of Psychology, 59</w:t>
      </w:r>
      <w:r w:rsidRPr="00525FA9">
        <w:rPr>
          <w:noProof/>
        </w:rPr>
        <w:t>, 167-192.</w:t>
      </w:r>
    </w:p>
    <w:p w14:paraId="6D83743E" w14:textId="77777777" w:rsidR="00525FA9" w:rsidRPr="00525FA9" w:rsidRDefault="00525FA9" w:rsidP="00525FA9">
      <w:pPr>
        <w:pStyle w:val="EndNoteBibliography"/>
        <w:ind w:left="720" w:hanging="720"/>
        <w:rPr>
          <w:noProof/>
        </w:rPr>
      </w:pPr>
      <w:r w:rsidRPr="00525FA9">
        <w:rPr>
          <w:noProof/>
        </w:rPr>
        <w:t xml:space="preserve">Geisler, W. S., Najemnik, J., &amp; Ing, A. D. (2009). Optimal stimulus encoders for natural tasks. </w:t>
      </w:r>
      <w:r w:rsidRPr="00525FA9">
        <w:rPr>
          <w:i/>
          <w:noProof/>
        </w:rPr>
        <w:t>Journal of Vision, 9(13)</w:t>
      </w:r>
      <w:r w:rsidRPr="00525FA9">
        <w:rPr>
          <w:noProof/>
        </w:rPr>
        <w:t>, 17 11-16.</w:t>
      </w:r>
    </w:p>
    <w:p w14:paraId="55FAE89C" w14:textId="77777777" w:rsidR="00525FA9" w:rsidRPr="00525FA9" w:rsidRDefault="00525FA9" w:rsidP="00525FA9">
      <w:pPr>
        <w:pStyle w:val="EndNoteBibliography"/>
        <w:ind w:left="720" w:hanging="720"/>
        <w:rPr>
          <w:noProof/>
        </w:rPr>
      </w:pPr>
      <w:r w:rsidRPr="00525FA9">
        <w:rPr>
          <w:noProof/>
        </w:rPr>
        <w:t xml:space="preserve">Gilchrist, A. L. (1977). Perceived lightness depends on perceived spatial arrangement. </w:t>
      </w:r>
      <w:r w:rsidRPr="00525FA9">
        <w:rPr>
          <w:i/>
          <w:noProof/>
        </w:rPr>
        <w:t>Science, 195</w:t>
      </w:r>
      <w:r w:rsidRPr="00525FA9">
        <w:rPr>
          <w:noProof/>
        </w:rPr>
        <w:t>, 185.</w:t>
      </w:r>
    </w:p>
    <w:p w14:paraId="5EBE7110" w14:textId="77777777" w:rsidR="00525FA9" w:rsidRPr="00525FA9" w:rsidRDefault="00525FA9" w:rsidP="00525FA9">
      <w:pPr>
        <w:pStyle w:val="EndNoteBibliography"/>
        <w:ind w:left="720" w:hanging="720"/>
        <w:rPr>
          <w:noProof/>
        </w:rPr>
      </w:pPr>
      <w:r w:rsidRPr="00525FA9">
        <w:rPr>
          <w:noProof/>
        </w:rPr>
        <w:t xml:space="preserve">Gilchrist, A. L. (2006). </w:t>
      </w:r>
      <w:r w:rsidRPr="00525FA9">
        <w:rPr>
          <w:i/>
          <w:noProof/>
        </w:rPr>
        <w:t>Seeing Black and White</w:t>
      </w:r>
      <w:r w:rsidRPr="00525FA9">
        <w:rPr>
          <w:noProof/>
        </w:rPr>
        <w:t>. Oxford: Oxford University Press.</w:t>
      </w:r>
    </w:p>
    <w:p w14:paraId="7E84B9C5" w14:textId="77777777" w:rsidR="00525FA9" w:rsidRPr="00525FA9" w:rsidRDefault="00525FA9" w:rsidP="00525FA9">
      <w:pPr>
        <w:pStyle w:val="EndNoteBibliography"/>
        <w:ind w:left="720" w:hanging="720"/>
        <w:rPr>
          <w:noProof/>
        </w:rPr>
      </w:pPr>
      <w:r w:rsidRPr="00525FA9">
        <w:rPr>
          <w:noProof/>
        </w:rPr>
        <w:t xml:space="preserve">Giulianini, F., &amp; Eskew, R. T., Jr. (1998). Chromatic masking in the (DL/L, DM/M) plane of cone-contrast space reveals only two detection mechanisms. </w:t>
      </w:r>
      <w:r w:rsidRPr="00525FA9">
        <w:rPr>
          <w:i/>
          <w:noProof/>
        </w:rPr>
        <w:t>Vision Research, 38</w:t>
      </w:r>
      <w:r w:rsidRPr="00525FA9">
        <w:rPr>
          <w:noProof/>
        </w:rPr>
        <w:t>, 3913-3926.</w:t>
      </w:r>
    </w:p>
    <w:p w14:paraId="13AD9E6A" w14:textId="77777777" w:rsidR="00525FA9" w:rsidRPr="00525FA9" w:rsidRDefault="00525FA9" w:rsidP="00525FA9">
      <w:pPr>
        <w:pStyle w:val="EndNoteBibliography"/>
        <w:ind w:left="720" w:hanging="720"/>
        <w:rPr>
          <w:noProof/>
        </w:rPr>
      </w:pPr>
      <w:r w:rsidRPr="00525FA9">
        <w:rPr>
          <w:noProof/>
        </w:rPr>
        <w:t xml:space="preserve">Green, D. M., &amp; Swets, J. A. (1966). </w:t>
      </w:r>
      <w:r w:rsidRPr="00525FA9">
        <w:rPr>
          <w:i/>
          <w:noProof/>
        </w:rPr>
        <w:t>Signal Detection Theory and Psychophysics</w:t>
      </w:r>
      <w:r w:rsidRPr="00525FA9">
        <w:rPr>
          <w:noProof/>
        </w:rPr>
        <w:t xml:space="preserve"> (Vol. 1). New York: Wiley.</w:t>
      </w:r>
    </w:p>
    <w:p w14:paraId="362DFE45" w14:textId="77777777" w:rsidR="00525FA9" w:rsidRPr="00525FA9" w:rsidRDefault="00525FA9" w:rsidP="00525FA9">
      <w:pPr>
        <w:pStyle w:val="EndNoteBibliography"/>
        <w:ind w:left="720" w:hanging="720"/>
        <w:rPr>
          <w:i/>
          <w:noProof/>
        </w:rPr>
      </w:pPr>
      <w:r w:rsidRPr="00525FA9">
        <w:rPr>
          <w:noProof/>
        </w:rPr>
        <w:t xml:space="preserve">Heasly, B. S., Cottaris, N. P., Lichtman, D. P., Xiao, B., &amp; Brainard, D. H. (2014). RenderToolbox3: MATLAB tools that facilitate physically based stimulus rendering for vision research. </w:t>
      </w:r>
      <w:r w:rsidRPr="00525FA9">
        <w:rPr>
          <w:i/>
          <w:noProof/>
        </w:rPr>
        <w:t>Journal of Vision, 14(2)</w:t>
      </w:r>
    </w:p>
    <w:p w14:paraId="6D2D1E67" w14:textId="77777777" w:rsidR="00525FA9" w:rsidRPr="00525FA9" w:rsidRDefault="00525FA9" w:rsidP="00525FA9">
      <w:pPr>
        <w:pStyle w:val="EndNoteBibliography"/>
        <w:ind w:left="720" w:hanging="720"/>
        <w:rPr>
          <w:noProof/>
        </w:rPr>
      </w:pPr>
      <w:r w:rsidRPr="00525FA9">
        <w:rPr>
          <w:noProof/>
        </w:rPr>
        <w:t xml:space="preserve">Helmholtz, H. (1896). </w:t>
      </w:r>
      <w:r w:rsidRPr="00525FA9">
        <w:rPr>
          <w:i/>
          <w:noProof/>
        </w:rPr>
        <w:t>Physiological Optics</w:t>
      </w:r>
      <w:r w:rsidRPr="00525FA9">
        <w:rPr>
          <w:noProof/>
        </w:rPr>
        <w:t>. New York: Dover Publications, Inc.</w:t>
      </w:r>
    </w:p>
    <w:p w14:paraId="07E2AF9E" w14:textId="77777777" w:rsidR="00525FA9" w:rsidRPr="00525FA9" w:rsidRDefault="00525FA9" w:rsidP="00525FA9">
      <w:pPr>
        <w:pStyle w:val="EndNoteBibliography"/>
        <w:ind w:left="720" w:hanging="720"/>
        <w:rPr>
          <w:noProof/>
        </w:rPr>
      </w:pPr>
      <w:r w:rsidRPr="00525FA9">
        <w:rPr>
          <w:noProof/>
        </w:rPr>
        <w:t xml:space="preserve">Helson, H., &amp; Jeffers, V. B. (1940). Fundamental problems in color vision.  II. Hue, lightness, and saturation of selective samples in chromatic illumination. </w:t>
      </w:r>
      <w:r w:rsidRPr="00525FA9">
        <w:rPr>
          <w:i/>
          <w:noProof/>
        </w:rPr>
        <w:t>Journal of Experimental Psychology, 26(1)</w:t>
      </w:r>
      <w:r w:rsidRPr="00525FA9">
        <w:rPr>
          <w:noProof/>
        </w:rPr>
        <w:t>, 1-27.</w:t>
      </w:r>
    </w:p>
    <w:p w14:paraId="7DEA267B" w14:textId="77777777" w:rsidR="00525FA9" w:rsidRPr="00525FA9" w:rsidRDefault="00525FA9" w:rsidP="00525FA9">
      <w:pPr>
        <w:pStyle w:val="EndNoteBibliography"/>
        <w:ind w:left="720" w:hanging="720"/>
        <w:rPr>
          <w:noProof/>
        </w:rPr>
      </w:pPr>
      <w:r w:rsidRPr="00525FA9">
        <w:rPr>
          <w:noProof/>
        </w:rPr>
        <w:t xml:space="preserve">Helson, H., &amp; Michels, W. C. (1948). The effect of chromatic adaptation on achromaticity. </w:t>
      </w:r>
      <w:r w:rsidRPr="00525FA9">
        <w:rPr>
          <w:i/>
          <w:noProof/>
        </w:rPr>
        <w:t>Journal of the Optical Society of America, 38</w:t>
      </w:r>
      <w:r w:rsidRPr="00525FA9">
        <w:rPr>
          <w:noProof/>
        </w:rPr>
        <w:t>, 1025-1032.</w:t>
      </w:r>
    </w:p>
    <w:p w14:paraId="4E28E30C" w14:textId="77777777" w:rsidR="00525FA9" w:rsidRPr="00525FA9" w:rsidRDefault="00525FA9" w:rsidP="00525FA9">
      <w:pPr>
        <w:pStyle w:val="EndNoteBibliography"/>
        <w:ind w:left="720" w:hanging="720"/>
        <w:rPr>
          <w:noProof/>
        </w:rPr>
      </w:pPr>
      <w:r w:rsidRPr="00525FA9">
        <w:rPr>
          <w:noProof/>
        </w:rPr>
        <w:t xml:space="preserve">Henning, G. B., Hertz, B. G., &amp; Hinton, J. L. (1981). Effects of different hypothetical detection mechanisms on the shape of spatial-frequency filters inferred from masking experiments: I. Noise masks. </w:t>
      </w:r>
      <w:r w:rsidRPr="00525FA9">
        <w:rPr>
          <w:i/>
          <w:noProof/>
        </w:rPr>
        <w:t>Journal of the Optical Society of America, 71(5)</w:t>
      </w:r>
      <w:r w:rsidRPr="00525FA9">
        <w:rPr>
          <w:noProof/>
        </w:rPr>
        <w:t>, 574-581.</w:t>
      </w:r>
    </w:p>
    <w:p w14:paraId="4FE010A2" w14:textId="77777777" w:rsidR="00525FA9" w:rsidRPr="00525FA9" w:rsidRDefault="00525FA9" w:rsidP="00525FA9">
      <w:pPr>
        <w:pStyle w:val="EndNoteBibliography"/>
        <w:ind w:left="720" w:hanging="720"/>
        <w:rPr>
          <w:noProof/>
        </w:rPr>
      </w:pPr>
      <w:r w:rsidRPr="00525FA9">
        <w:rPr>
          <w:noProof/>
        </w:rPr>
        <w:t xml:space="preserve">Hillis, J. M., &amp; Brainard, D. H. (2005). Do common mechanisms of adaptation mediate color discrimination and appearance? Uniform backgrounds. </w:t>
      </w:r>
      <w:r w:rsidRPr="00525FA9">
        <w:rPr>
          <w:i/>
          <w:noProof/>
        </w:rPr>
        <w:t>Journal of the Optical Society of America A, 22(10)</w:t>
      </w:r>
      <w:r w:rsidRPr="00525FA9">
        <w:rPr>
          <w:noProof/>
        </w:rPr>
        <w:t>, 2090-2106.</w:t>
      </w:r>
    </w:p>
    <w:p w14:paraId="417C8E67" w14:textId="77777777" w:rsidR="00525FA9" w:rsidRPr="00525FA9" w:rsidRDefault="00525FA9" w:rsidP="00525FA9">
      <w:pPr>
        <w:pStyle w:val="EndNoteBibliography"/>
        <w:ind w:left="720" w:hanging="720"/>
        <w:rPr>
          <w:noProof/>
        </w:rPr>
      </w:pPr>
      <w:r w:rsidRPr="00525FA9">
        <w:rPr>
          <w:noProof/>
        </w:rPr>
        <w:t xml:space="preserve">Hillis, J. M., &amp; Brainard, D. H. (2007a). Distinct mechanisms mediate visual detection and identification. </w:t>
      </w:r>
      <w:r w:rsidRPr="00525FA9">
        <w:rPr>
          <w:i/>
          <w:noProof/>
        </w:rPr>
        <w:t>Current Biology, 17(19)</w:t>
      </w:r>
      <w:r w:rsidRPr="00525FA9">
        <w:rPr>
          <w:noProof/>
        </w:rPr>
        <w:t>, 1714-1719.</w:t>
      </w:r>
    </w:p>
    <w:p w14:paraId="76175833" w14:textId="77777777" w:rsidR="00525FA9" w:rsidRPr="00525FA9" w:rsidRDefault="00525FA9" w:rsidP="00525FA9">
      <w:pPr>
        <w:pStyle w:val="EndNoteBibliography"/>
        <w:ind w:left="720" w:hanging="720"/>
        <w:rPr>
          <w:noProof/>
        </w:rPr>
      </w:pPr>
      <w:r w:rsidRPr="00525FA9">
        <w:rPr>
          <w:noProof/>
        </w:rPr>
        <w:t xml:space="preserve">Hillis, J. M., &amp; Brainard, D. H. (2007b). Do common mechanisms of adaptation mediate color discrimination and appearance? Contrast adaptation. </w:t>
      </w:r>
      <w:r w:rsidRPr="00525FA9">
        <w:rPr>
          <w:i/>
          <w:noProof/>
        </w:rPr>
        <w:t>Journal of the Optical Society of America A, 24(8)</w:t>
      </w:r>
      <w:r w:rsidRPr="00525FA9">
        <w:rPr>
          <w:noProof/>
        </w:rPr>
        <w:t>, 2122-2133.</w:t>
      </w:r>
    </w:p>
    <w:p w14:paraId="6872BB7D" w14:textId="77777777" w:rsidR="00525FA9" w:rsidRPr="00525FA9" w:rsidRDefault="00525FA9" w:rsidP="00525FA9">
      <w:pPr>
        <w:pStyle w:val="EndNoteBibliography"/>
        <w:ind w:left="720" w:hanging="720"/>
        <w:rPr>
          <w:noProof/>
        </w:rPr>
      </w:pPr>
      <w:r w:rsidRPr="00525FA9">
        <w:rPr>
          <w:noProof/>
        </w:rPr>
        <w:t xml:space="preserve">Horn, B. K. P. (1974). Determining lightness from an image. </w:t>
      </w:r>
      <w:r w:rsidRPr="00525FA9">
        <w:rPr>
          <w:i/>
          <w:noProof/>
        </w:rPr>
        <w:t>Computer Vision, Graphics, and Image Processing, 3</w:t>
      </w:r>
      <w:r w:rsidRPr="00525FA9">
        <w:rPr>
          <w:noProof/>
        </w:rPr>
        <w:t>, 277-299.</w:t>
      </w:r>
    </w:p>
    <w:p w14:paraId="653B0A18" w14:textId="77777777" w:rsidR="00525FA9" w:rsidRPr="00525FA9" w:rsidRDefault="00525FA9" w:rsidP="00525FA9">
      <w:pPr>
        <w:pStyle w:val="EndNoteBibliography"/>
        <w:ind w:left="720" w:hanging="720"/>
        <w:rPr>
          <w:noProof/>
        </w:rPr>
      </w:pPr>
      <w:r w:rsidRPr="00525FA9">
        <w:rPr>
          <w:noProof/>
        </w:rPr>
        <w:t xml:space="preserve">Hurlbert, A. (2019). Challenges to color constancy in a contemporary light. </w:t>
      </w:r>
      <w:r w:rsidRPr="00525FA9">
        <w:rPr>
          <w:i/>
          <w:noProof/>
        </w:rPr>
        <w:t>Current Opinion in Behavioral Sciences, 30</w:t>
      </w:r>
      <w:r w:rsidRPr="00525FA9">
        <w:rPr>
          <w:noProof/>
        </w:rPr>
        <w:t>:186, 186-193.</w:t>
      </w:r>
    </w:p>
    <w:p w14:paraId="7C9FA6F6" w14:textId="77777777" w:rsidR="00525FA9" w:rsidRPr="00525FA9" w:rsidRDefault="00525FA9" w:rsidP="00525FA9">
      <w:pPr>
        <w:pStyle w:val="EndNoteBibliography"/>
        <w:ind w:left="720" w:hanging="720"/>
        <w:rPr>
          <w:i/>
          <w:noProof/>
        </w:rPr>
      </w:pPr>
      <w:r w:rsidRPr="00525FA9">
        <w:rPr>
          <w:noProof/>
        </w:rPr>
        <w:t xml:space="preserve">Ishihara, S. (1977). Tests for colour-blindness. </w:t>
      </w:r>
      <w:r w:rsidRPr="00525FA9">
        <w:rPr>
          <w:i/>
          <w:noProof/>
        </w:rPr>
        <w:t>Tokyo: Kanehara Shuppen Company, Ltd.</w:t>
      </w:r>
    </w:p>
    <w:p w14:paraId="7165EF45" w14:textId="77777777" w:rsidR="00525FA9" w:rsidRPr="00525FA9" w:rsidRDefault="00525FA9" w:rsidP="00525FA9">
      <w:pPr>
        <w:pStyle w:val="EndNoteBibliography"/>
        <w:ind w:left="720" w:hanging="720"/>
        <w:rPr>
          <w:noProof/>
        </w:rPr>
      </w:pPr>
      <w:r w:rsidRPr="00525FA9">
        <w:rPr>
          <w:noProof/>
        </w:rPr>
        <w:lastRenderedPageBreak/>
        <w:t xml:space="preserve">Jaini, P., &amp; Burge, J. (2017). Linking normative models of natural tasks to descriptive models of neural response. </w:t>
      </w:r>
      <w:r w:rsidRPr="00525FA9">
        <w:rPr>
          <w:i/>
          <w:noProof/>
        </w:rPr>
        <w:t>Journal of Vision, 17(12)</w:t>
      </w:r>
      <w:r w:rsidRPr="00525FA9">
        <w:rPr>
          <w:noProof/>
        </w:rPr>
        <w:t>, 16.</w:t>
      </w:r>
    </w:p>
    <w:p w14:paraId="03062144" w14:textId="77777777" w:rsidR="00525FA9" w:rsidRPr="00525FA9" w:rsidRDefault="00525FA9" w:rsidP="00525FA9">
      <w:pPr>
        <w:pStyle w:val="EndNoteBibliography"/>
        <w:ind w:left="720" w:hanging="720"/>
        <w:rPr>
          <w:noProof/>
        </w:rPr>
      </w:pPr>
      <w:r w:rsidRPr="00525FA9">
        <w:rPr>
          <w:noProof/>
        </w:rPr>
        <w:t xml:space="preserve">Jakob, W. (2010). Mitsuba Renderer. </w:t>
      </w:r>
    </w:p>
    <w:p w14:paraId="68AF2A7E" w14:textId="77777777" w:rsidR="00525FA9" w:rsidRPr="00525FA9" w:rsidRDefault="00525FA9" w:rsidP="00525FA9">
      <w:pPr>
        <w:pStyle w:val="EndNoteBibliography"/>
        <w:ind w:left="720" w:hanging="720"/>
        <w:rPr>
          <w:noProof/>
        </w:rPr>
      </w:pPr>
      <w:r w:rsidRPr="00525FA9">
        <w:rPr>
          <w:noProof/>
        </w:rPr>
        <w:t xml:space="preserve">Jameson, D., &amp; Hurvich, L. M. (1955). Some quantitative aspects of an opponent-colors theory. I. Chromatic responses and spectral saturation. </w:t>
      </w:r>
      <w:r w:rsidRPr="00525FA9">
        <w:rPr>
          <w:i/>
          <w:noProof/>
        </w:rPr>
        <w:t>Journal of the Optical Society of America, 45</w:t>
      </w:r>
      <w:r w:rsidRPr="00525FA9">
        <w:rPr>
          <w:noProof/>
        </w:rPr>
        <w:t>, 546-552.</w:t>
      </w:r>
    </w:p>
    <w:p w14:paraId="598805D5" w14:textId="77777777" w:rsidR="00525FA9" w:rsidRPr="00525FA9" w:rsidRDefault="00525FA9" w:rsidP="00525FA9">
      <w:pPr>
        <w:pStyle w:val="EndNoteBibliography"/>
        <w:ind w:left="720" w:hanging="720"/>
        <w:rPr>
          <w:noProof/>
        </w:rPr>
      </w:pPr>
      <w:r w:rsidRPr="00525FA9">
        <w:rPr>
          <w:noProof/>
        </w:rPr>
        <w:t xml:space="preserve">Jiang, H., Farrell, J., &amp; Wandell, B. (2016). </w:t>
      </w:r>
      <w:r w:rsidRPr="00525FA9">
        <w:rPr>
          <w:i/>
          <w:noProof/>
        </w:rPr>
        <w:t>A spectral estimation theory for color appearance matching</w:t>
      </w:r>
      <w:r w:rsidRPr="00525FA9">
        <w:rPr>
          <w:noProof/>
        </w:rPr>
        <w:t xml:space="preserve">. Presented at the IS&amp;T International Symposium on Electronic Imaging, </w:t>
      </w:r>
    </w:p>
    <w:p w14:paraId="04D0E83F" w14:textId="77777777" w:rsidR="00525FA9" w:rsidRPr="00525FA9" w:rsidRDefault="00525FA9" w:rsidP="00525FA9">
      <w:pPr>
        <w:pStyle w:val="EndNoteBibliography"/>
        <w:ind w:left="720" w:hanging="720"/>
        <w:rPr>
          <w:noProof/>
        </w:rPr>
      </w:pPr>
      <w:r w:rsidRPr="00525FA9">
        <w:rPr>
          <w:noProof/>
        </w:rPr>
        <w:t xml:space="preserve">Kelly, K. L., Gibson, K. S., &amp; Nickerson, D. (1943). Tristimulus specification of the Munsell book of color from spectrophoto-metric measurements. </w:t>
      </w:r>
      <w:r w:rsidRPr="00525FA9">
        <w:rPr>
          <w:i/>
          <w:noProof/>
        </w:rPr>
        <w:t>Journal of the Optical Society of America, 33(7)</w:t>
      </w:r>
      <w:r w:rsidRPr="00525FA9">
        <w:rPr>
          <w:noProof/>
        </w:rPr>
        <w:t>, 355-376.</w:t>
      </w:r>
    </w:p>
    <w:p w14:paraId="5630C471" w14:textId="77777777" w:rsidR="00525FA9" w:rsidRPr="00525FA9" w:rsidRDefault="00525FA9" w:rsidP="00525FA9">
      <w:pPr>
        <w:pStyle w:val="EndNoteBibliography"/>
        <w:ind w:left="720" w:hanging="720"/>
        <w:rPr>
          <w:noProof/>
        </w:rPr>
      </w:pPr>
      <w:r w:rsidRPr="00525FA9">
        <w:rPr>
          <w:noProof/>
        </w:rPr>
        <w:t xml:space="preserve">Kingdom, F. A. (2011). Lightness, brightness and transparency: a quarter century of new ideas, captivating demonstrations and unrelenting controversy. </w:t>
      </w:r>
      <w:r w:rsidRPr="00525FA9">
        <w:rPr>
          <w:i/>
          <w:noProof/>
        </w:rPr>
        <w:t>Vision Research, 51(7)</w:t>
      </w:r>
      <w:r w:rsidRPr="00525FA9">
        <w:rPr>
          <w:noProof/>
        </w:rPr>
        <w:t>, 652-673.</w:t>
      </w:r>
    </w:p>
    <w:p w14:paraId="4202C3B3" w14:textId="77777777" w:rsidR="00525FA9" w:rsidRPr="00525FA9" w:rsidRDefault="00525FA9" w:rsidP="00525FA9">
      <w:pPr>
        <w:pStyle w:val="EndNoteBibliography"/>
        <w:ind w:left="720" w:hanging="720"/>
        <w:rPr>
          <w:noProof/>
        </w:rPr>
      </w:pPr>
      <w:r w:rsidRPr="00525FA9">
        <w:rPr>
          <w:noProof/>
        </w:rPr>
        <w:t xml:space="preserve">Knill, D. C., &amp; Richards, W. (1996). </w:t>
      </w:r>
      <w:r w:rsidRPr="00525FA9">
        <w:rPr>
          <w:i/>
          <w:noProof/>
        </w:rPr>
        <w:t>Perception as Bayesian Inference</w:t>
      </w:r>
      <w:r w:rsidRPr="00525FA9">
        <w:rPr>
          <w:noProof/>
        </w:rPr>
        <w:t>. Cambridge: Cambridge University Press.</w:t>
      </w:r>
    </w:p>
    <w:p w14:paraId="194D4A44" w14:textId="77777777" w:rsidR="00525FA9" w:rsidRPr="00525FA9" w:rsidRDefault="00525FA9" w:rsidP="00525FA9">
      <w:pPr>
        <w:pStyle w:val="EndNoteBibliography"/>
        <w:ind w:left="720" w:hanging="720"/>
        <w:rPr>
          <w:noProof/>
        </w:rPr>
      </w:pPr>
      <w:r w:rsidRPr="00525FA9">
        <w:rPr>
          <w:noProof/>
        </w:rPr>
        <w:t xml:space="preserve">Kraft, J. M., Maloney, S. I., &amp; Brainard, D. H. (2002). Surface-illuminant ambiguity and color constancy: effects of scene complexity and depth cues. </w:t>
      </w:r>
      <w:r w:rsidRPr="00525FA9">
        <w:rPr>
          <w:i/>
          <w:noProof/>
        </w:rPr>
        <w:t>Perception, 31</w:t>
      </w:r>
      <w:r w:rsidRPr="00525FA9">
        <w:rPr>
          <w:noProof/>
        </w:rPr>
        <w:t>, 247-263.</w:t>
      </w:r>
    </w:p>
    <w:p w14:paraId="7C14BE4D" w14:textId="77777777" w:rsidR="00525FA9" w:rsidRPr="00525FA9" w:rsidRDefault="00525FA9" w:rsidP="00525FA9">
      <w:pPr>
        <w:pStyle w:val="EndNoteBibliography"/>
        <w:ind w:left="720" w:hanging="720"/>
        <w:rPr>
          <w:noProof/>
        </w:rPr>
      </w:pPr>
      <w:r w:rsidRPr="00525FA9">
        <w:rPr>
          <w:noProof/>
        </w:rPr>
        <w:t xml:space="preserve">Land, E. H., &amp; McCann, J. J. (1971). Lightness and retinex theory. </w:t>
      </w:r>
      <w:r w:rsidRPr="00525FA9">
        <w:rPr>
          <w:i/>
          <w:noProof/>
        </w:rPr>
        <w:t>Journal of the Optical Society of America, 61(1)</w:t>
      </w:r>
      <w:r w:rsidRPr="00525FA9">
        <w:rPr>
          <w:noProof/>
        </w:rPr>
        <w:t>, 1-11.</w:t>
      </w:r>
    </w:p>
    <w:p w14:paraId="13002699" w14:textId="77777777" w:rsidR="00525FA9" w:rsidRPr="00525FA9" w:rsidRDefault="00525FA9" w:rsidP="00525FA9">
      <w:pPr>
        <w:pStyle w:val="EndNoteBibliography"/>
        <w:ind w:left="720" w:hanging="720"/>
        <w:rPr>
          <w:noProof/>
        </w:rPr>
      </w:pPr>
      <w:r w:rsidRPr="00525FA9">
        <w:rPr>
          <w:noProof/>
        </w:rPr>
        <w:t xml:space="preserve">Legge, G. E., Kersten, D., &amp; Burgess, A. E. (1987). Contrast discrimination in noise. </w:t>
      </w:r>
      <w:r w:rsidRPr="00525FA9">
        <w:rPr>
          <w:i/>
          <w:noProof/>
        </w:rPr>
        <w:t>Journal of the Optical Society of America A, 4(2)</w:t>
      </w:r>
      <w:r w:rsidRPr="00525FA9">
        <w:rPr>
          <w:noProof/>
        </w:rPr>
        <w:t>, 391-404.</w:t>
      </w:r>
    </w:p>
    <w:p w14:paraId="24570A00" w14:textId="77777777" w:rsidR="00525FA9" w:rsidRPr="00525FA9" w:rsidRDefault="00525FA9" w:rsidP="00525FA9">
      <w:pPr>
        <w:pStyle w:val="EndNoteBibliography"/>
        <w:ind w:left="720" w:hanging="720"/>
        <w:rPr>
          <w:noProof/>
        </w:rPr>
      </w:pPr>
      <w:r w:rsidRPr="00525FA9">
        <w:rPr>
          <w:noProof/>
        </w:rPr>
        <w:t xml:space="preserve">Losada, M. A., &amp; Mullen, K. T. (1995). Color and luminance spatial tuning estimated by noise masking in the absence of off-frequency looking. </w:t>
      </w:r>
      <w:r w:rsidRPr="00525FA9">
        <w:rPr>
          <w:i/>
          <w:noProof/>
        </w:rPr>
        <w:t>Journal of the Optical Society of America A, 12(2)</w:t>
      </w:r>
      <w:r w:rsidRPr="00525FA9">
        <w:rPr>
          <w:noProof/>
        </w:rPr>
        <w:t>, 250-260.</w:t>
      </w:r>
    </w:p>
    <w:p w14:paraId="718CF37A" w14:textId="77777777" w:rsidR="00525FA9" w:rsidRPr="00525FA9" w:rsidRDefault="00525FA9" w:rsidP="00525FA9">
      <w:pPr>
        <w:pStyle w:val="EndNoteBibliography"/>
        <w:ind w:left="720" w:hanging="720"/>
        <w:rPr>
          <w:noProof/>
        </w:rPr>
      </w:pPr>
      <w:r w:rsidRPr="00525FA9">
        <w:rPr>
          <w:noProof/>
        </w:rPr>
        <w:t xml:space="preserve">Lotto, R. B., &amp; Purves, D. (1999). The effects of color on brightness. </w:t>
      </w:r>
      <w:r w:rsidRPr="00525FA9">
        <w:rPr>
          <w:i/>
          <w:noProof/>
        </w:rPr>
        <w:t>Nature Neuroscience, 2(11)</w:t>
      </w:r>
      <w:r w:rsidRPr="00525FA9">
        <w:rPr>
          <w:noProof/>
        </w:rPr>
        <w:t>, 1010-1014.</w:t>
      </w:r>
    </w:p>
    <w:p w14:paraId="04965D1B" w14:textId="77777777" w:rsidR="00525FA9" w:rsidRPr="00525FA9" w:rsidRDefault="00525FA9" w:rsidP="00525FA9">
      <w:pPr>
        <w:pStyle w:val="EndNoteBibliography"/>
        <w:ind w:left="720" w:hanging="720"/>
        <w:rPr>
          <w:noProof/>
        </w:rPr>
      </w:pPr>
      <w:r w:rsidRPr="00525FA9">
        <w:rPr>
          <w:noProof/>
        </w:rPr>
        <w:t xml:space="preserve">Maloney, L. T. (1986). Evaluation of linear models of surface spectral reflectance with small numbers of parameters. </w:t>
      </w:r>
      <w:r w:rsidRPr="00525FA9">
        <w:rPr>
          <w:i/>
          <w:noProof/>
        </w:rPr>
        <w:t>Journal Of The Optical Society Of America A, 3(10)</w:t>
      </w:r>
      <w:r w:rsidRPr="00525FA9">
        <w:rPr>
          <w:noProof/>
        </w:rPr>
        <w:t>, 1673-1683.</w:t>
      </w:r>
    </w:p>
    <w:p w14:paraId="6E9ACF08" w14:textId="77777777" w:rsidR="00525FA9" w:rsidRPr="00525FA9" w:rsidRDefault="00525FA9" w:rsidP="00525FA9">
      <w:pPr>
        <w:pStyle w:val="EndNoteBibliography"/>
        <w:ind w:left="720" w:hanging="720"/>
        <w:rPr>
          <w:noProof/>
        </w:rPr>
      </w:pPr>
      <w:r w:rsidRPr="00525FA9">
        <w:rPr>
          <w:noProof/>
        </w:rPr>
        <w:t xml:space="preserve">Maloney, L. T., &amp; Yang, J. N. (2001). The illuminant estimation hypothesis and surface color perception. In R. Mausfeld &amp; D. Heyer (Eds.), </w:t>
      </w:r>
      <w:r w:rsidRPr="00525FA9">
        <w:rPr>
          <w:i/>
          <w:noProof/>
        </w:rPr>
        <w:t>Colour Perception: From Light to Object</w:t>
      </w:r>
      <w:r w:rsidRPr="00525FA9">
        <w:rPr>
          <w:noProof/>
        </w:rPr>
        <w:t xml:space="preserve"> (pp. 335–358). Oxford: Oxford University Press.</w:t>
      </w:r>
    </w:p>
    <w:p w14:paraId="2D0A7CA8" w14:textId="77777777" w:rsidR="00525FA9" w:rsidRPr="00525FA9" w:rsidRDefault="00525FA9" w:rsidP="00525FA9">
      <w:pPr>
        <w:pStyle w:val="EndNoteBibliography"/>
        <w:ind w:left="720" w:hanging="720"/>
        <w:rPr>
          <w:noProof/>
        </w:rPr>
      </w:pPr>
      <w:r w:rsidRPr="00525FA9">
        <w:rPr>
          <w:noProof/>
        </w:rPr>
        <w:t xml:space="preserve">Marimont, D. H., &amp; Wandell, B. A. (1994). Matching color images: the effects of axial chromatic aberration. </w:t>
      </w:r>
      <w:r w:rsidRPr="00525FA9">
        <w:rPr>
          <w:i/>
          <w:noProof/>
        </w:rPr>
        <w:t>Journal of the Optical Society of America A, 11(12)</w:t>
      </w:r>
      <w:r w:rsidRPr="00525FA9">
        <w:rPr>
          <w:noProof/>
        </w:rPr>
        <w:t>, 3113-3122.</w:t>
      </w:r>
    </w:p>
    <w:p w14:paraId="425C939D" w14:textId="77777777" w:rsidR="00525FA9" w:rsidRPr="00525FA9" w:rsidRDefault="00525FA9" w:rsidP="00525FA9">
      <w:pPr>
        <w:pStyle w:val="EndNoteBibliography"/>
        <w:ind w:left="720" w:hanging="720"/>
        <w:rPr>
          <w:noProof/>
        </w:rPr>
      </w:pPr>
      <w:r w:rsidRPr="00525FA9">
        <w:rPr>
          <w:noProof/>
        </w:rPr>
        <w:t xml:space="preserve">Monaci, G., Menegaz, G., Süsstrunk, S., &amp; Knoblauch, K. (2004). Chromatic contrast detection in spatial chromatic noise. </w:t>
      </w:r>
      <w:r w:rsidRPr="00525FA9">
        <w:rPr>
          <w:i/>
          <w:noProof/>
        </w:rPr>
        <w:t>Visual Neuroscience, 21</w:t>
      </w:r>
      <w:r w:rsidRPr="00525FA9">
        <w:rPr>
          <w:noProof/>
        </w:rPr>
        <w:t>, 291-294.</w:t>
      </w:r>
    </w:p>
    <w:p w14:paraId="0017B451" w14:textId="77777777" w:rsidR="00525FA9" w:rsidRPr="00525FA9" w:rsidRDefault="00525FA9" w:rsidP="00525FA9">
      <w:pPr>
        <w:pStyle w:val="EndNoteBibliography"/>
        <w:ind w:left="720" w:hanging="720"/>
        <w:rPr>
          <w:noProof/>
        </w:rPr>
      </w:pPr>
      <w:r w:rsidRPr="00525FA9">
        <w:rPr>
          <w:noProof/>
        </w:rPr>
        <w:t xml:space="preserve">Morimoto, T., &amp; Smithson, H. E. (2018). Discrimination of spectral reflectance under environmental illumination. </w:t>
      </w:r>
      <w:r w:rsidRPr="00525FA9">
        <w:rPr>
          <w:i/>
          <w:noProof/>
        </w:rPr>
        <w:t>J Opt Soc Am A Opt Image Sci Vis, 35(4)</w:t>
      </w:r>
      <w:r w:rsidRPr="00525FA9">
        <w:rPr>
          <w:noProof/>
        </w:rPr>
        <w:t>, B244-B255.</w:t>
      </w:r>
    </w:p>
    <w:p w14:paraId="62F77E87" w14:textId="77777777" w:rsidR="00525FA9" w:rsidRPr="00525FA9" w:rsidRDefault="00525FA9" w:rsidP="00525FA9">
      <w:pPr>
        <w:pStyle w:val="EndNoteBibliography"/>
        <w:ind w:left="720" w:hanging="720"/>
        <w:rPr>
          <w:noProof/>
        </w:rPr>
      </w:pPr>
      <w:r w:rsidRPr="00525FA9">
        <w:rPr>
          <w:noProof/>
        </w:rPr>
        <w:t xml:space="preserve">Murray, R. F. (2020). A model of lightness perception guided by probabilistic assumptions about lighting and reflectance. </w:t>
      </w:r>
      <w:r w:rsidRPr="00525FA9">
        <w:rPr>
          <w:i/>
          <w:noProof/>
        </w:rPr>
        <w:t>J Vis, 20(7)</w:t>
      </w:r>
      <w:r w:rsidRPr="00525FA9">
        <w:rPr>
          <w:noProof/>
        </w:rPr>
        <w:t>, 28.</w:t>
      </w:r>
    </w:p>
    <w:p w14:paraId="523FEB32" w14:textId="77777777" w:rsidR="00525FA9" w:rsidRPr="00525FA9" w:rsidRDefault="00525FA9" w:rsidP="00525FA9">
      <w:pPr>
        <w:pStyle w:val="EndNoteBibliography"/>
        <w:ind w:left="720" w:hanging="720"/>
        <w:rPr>
          <w:noProof/>
        </w:rPr>
      </w:pPr>
      <w:r w:rsidRPr="00525FA9">
        <w:rPr>
          <w:noProof/>
        </w:rPr>
        <w:t xml:space="preserve">Murray, R. F. (2021). Lightness perception in complex scenes. </w:t>
      </w:r>
      <w:r w:rsidRPr="00525FA9">
        <w:rPr>
          <w:i/>
          <w:noProof/>
        </w:rPr>
        <w:t>Annual Review of Vision Science, 7</w:t>
      </w:r>
      <w:r w:rsidRPr="00525FA9">
        <w:rPr>
          <w:noProof/>
        </w:rPr>
        <w:t>, 417-436.</w:t>
      </w:r>
    </w:p>
    <w:p w14:paraId="43C7F512" w14:textId="77777777" w:rsidR="00525FA9" w:rsidRPr="00525FA9" w:rsidRDefault="00525FA9" w:rsidP="00525FA9">
      <w:pPr>
        <w:pStyle w:val="EndNoteBibliography"/>
        <w:ind w:left="720" w:hanging="720"/>
        <w:rPr>
          <w:noProof/>
        </w:rPr>
      </w:pPr>
      <w:r w:rsidRPr="00525FA9">
        <w:rPr>
          <w:noProof/>
        </w:rPr>
        <w:t xml:space="preserve">Nachmias, J. (1999). How is a grating detected on a narrowband noise masker? </w:t>
      </w:r>
      <w:r w:rsidRPr="00525FA9">
        <w:rPr>
          <w:i/>
          <w:noProof/>
        </w:rPr>
        <w:t>Vision Research, 39(6)</w:t>
      </w:r>
      <w:r w:rsidRPr="00525FA9">
        <w:rPr>
          <w:noProof/>
        </w:rPr>
        <w:t>, 1133-1142.</w:t>
      </w:r>
    </w:p>
    <w:p w14:paraId="63609D47" w14:textId="77777777" w:rsidR="00525FA9" w:rsidRPr="00525FA9" w:rsidRDefault="00525FA9" w:rsidP="00525FA9">
      <w:pPr>
        <w:pStyle w:val="EndNoteBibliography"/>
        <w:ind w:left="720" w:hanging="720"/>
        <w:rPr>
          <w:noProof/>
        </w:rPr>
      </w:pPr>
      <w:r w:rsidRPr="00525FA9">
        <w:rPr>
          <w:noProof/>
        </w:rPr>
        <w:t xml:space="preserve">Nachmias, J., &amp; Sansbury, R. V. (1974). Grating contrast: discrimination may be better than detection. </w:t>
      </w:r>
      <w:r w:rsidRPr="00525FA9">
        <w:rPr>
          <w:i/>
          <w:noProof/>
        </w:rPr>
        <w:t>Vision Research, 14(10)</w:t>
      </w:r>
      <w:r w:rsidRPr="00525FA9">
        <w:rPr>
          <w:noProof/>
        </w:rPr>
        <w:t>, 1039–1042.</w:t>
      </w:r>
    </w:p>
    <w:p w14:paraId="741DFB76" w14:textId="77777777" w:rsidR="00525FA9" w:rsidRPr="00525FA9" w:rsidRDefault="00525FA9" w:rsidP="00525FA9">
      <w:pPr>
        <w:pStyle w:val="EndNoteBibliography"/>
        <w:ind w:left="720" w:hanging="720"/>
        <w:rPr>
          <w:noProof/>
        </w:rPr>
      </w:pPr>
      <w:r w:rsidRPr="00525FA9">
        <w:rPr>
          <w:noProof/>
        </w:rPr>
        <w:lastRenderedPageBreak/>
        <w:t xml:space="preserve">Nienborg, H., Cohen, M. R., &amp; Cumming, B. G. (2012). Decision-related activity in sensory neurons: correlations among neurons and with behavior. </w:t>
      </w:r>
      <w:r w:rsidRPr="00525FA9">
        <w:rPr>
          <w:i/>
          <w:noProof/>
        </w:rPr>
        <w:t>Annu Rev Neurosci, 35</w:t>
      </w:r>
      <w:r w:rsidRPr="00525FA9">
        <w:rPr>
          <w:noProof/>
        </w:rPr>
        <w:t>, 463-483.</w:t>
      </w:r>
    </w:p>
    <w:p w14:paraId="1402C191" w14:textId="77777777" w:rsidR="00525FA9" w:rsidRPr="00525FA9" w:rsidRDefault="00525FA9" w:rsidP="00525FA9">
      <w:pPr>
        <w:pStyle w:val="EndNoteBibliography"/>
        <w:ind w:left="720" w:hanging="720"/>
        <w:rPr>
          <w:noProof/>
        </w:rPr>
      </w:pPr>
      <w:r w:rsidRPr="00525FA9">
        <w:rPr>
          <w:noProof/>
        </w:rPr>
        <w:t>Olkkonen, M., Witzel, C., Hansen, T., &amp; Gegenfurtner, K. T. (2010). Categorical color constancy for real surfaces</w:t>
      </w:r>
    </w:p>
    <w:p w14:paraId="305BBB2E" w14:textId="77777777" w:rsidR="00525FA9" w:rsidRPr="00525FA9" w:rsidRDefault="00525FA9" w:rsidP="00525FA9">
      <w:pPr>
        <w:pStyle w:val="EndNoteBibliography"/>
        <w:ind w:left="720" w:hanging="720"/>
        <w:rPr>
          <w:i/>
          <w:noProof/>
        </w:rPr>
      </w:pPr>
      <w:r w:rsidRPr="00525FA9">
        <w:rPr>
          <w:noProof/>
        </w:rPr>
        <w:t xml:space="preserve">. </w:t>
      </w:r>
      <w:r w:rsidRPr="00525FA9">
        <w:rPr>
          <w:i/>
          <w:noProof/>
        </w:rPr>
        <w:t>Journal of Vision, 10(9)</w:t>
      </w:r>
    </w:p>
    <w:p w14:paraId="11247F1C" w14:textId="77777777" w:rsidR="00525FA9" w:rsidRPr="00525FA9" w:rsidRDefault="00525FA9" w:rsidP="00525FA9">
      <w:pPr>
        <w:pStyle w:val="EndNoteBibliography"/>
        <w:ind w:left="720" w:hanging="720"/>
        <w:rPr>
          <w:noProof/>
        </w:rPr>
      </w:pPr>
      <w:r w:rsidRPr="00525FA9">
        <w:rPr>
          <w:noProof/>
        </w:rPr>
        <w:t xml:space="preserve">Parker, A. J., &amp; Newsome, W. T. (1998). Sense and the single neuron: probing the physiology of perception. </w:t>
      </w:r>
      <w:r w:rsidRPr="00525FA9">
        <w:rPr>
          <w:i/>
          <w:noProof/>
        </w:rPr>
        <w:t>Annual Review of Neuroscience, 21(1)</w:t>
      </w:r>
      <w:r w:rsidRPr="00525FA9">
        <w:rPr>
          <w:noProof/>
        </w:rPr>
        <w:t>, 227-277.</w:t>
      </w:r>
    </w:p>
    <w:p w14:paraId="78B093B0" w14:textId="77777777" w:rsidR="00525FA9" w:rsidRPr="00525FA9" w:rsidRDefault="00525FA9" w:rsidP="00525FA9">
      <w:pPr>
        <w:pStyle w:val="EndNoteBibliography"/>
        <w:ind w:left="720" w:hanging="720"/>
        <w:rPr>
          <w:noProof/>
        </w:rPr>
      </w:pPr>
      <w:r w:rsidRPr="00525FA9">
        <w:rPr>
          <w:noProof/>
        </w:rPr>
        <w:t xml:space="preserve">Parkkinen, J. P. S., Hallikainen, J., &amp; Jaaskelainen, T. (1989). Characteristic spectra of Munsell colors. </w:t>
      </w:r>
      <w:r w:rsidRPr="00525FA9">
        <w:rPr>
          <w:i/>
          <w:noProof/>
        </w:rPr>
        <w:t>Journal of the Optical Society of America, 6(2)</w:t>
      </w:r>
      <w:r w:rsidRPr="00525FA9">
        <w:rPr>
          <w:noProof/>
        </w:rPr>
        <w:t>, 318-322.</w:t>
      </w:r>
    </w:p>
    <w:p w14:paraId="3C1B2F2A" w14:textId="77777777" w:rsidR="00525FA9" w:rsidRPr="00525FA9" w:rsidRDefault="00525FA9" w:rsidP="00525FA9">
      <w:pPr>
        <w:pStyle w:val="EndNoteBibliography"/>
        <w:ind w:left="720" w:hanging="720"/>
        <w:rPr>
          <w:noProof/>
        </w:rPr>
      </w:pPr>
      <w:r w:rsidRPr="00525FA9">
        <w:rPr>
          <w:noProof/>
        </w:rPr>
        <w:t xml:space="preserve">Pearce, B., Crichton, S., Mackiewicz, M., Finlayson, G. D., &amp; Hurlbert, A. (2014). Chromatic illumination discrimination ability reveals that human colour constancy is optimised for blue daylight illuminations. </w:t>
      </w:r>
      <w:r w:rsidRPr="00525FA9">
        <w:rPr>
          <w:i/>
          <w:noProof/>
        </w:rPr>
        <w:t>PLoS ONE 9(2:e87989)</w:t>
      </w:r>
      <w:r w:rsidRPr="00525FA9">
        <w:rPr>
          <w:noProof/>
        </w:rPr>
        <w:t>, e87989.</w:t>
      </w:r>
    </w:p>
    <w:p w14:paraId="1D6E1EAB" w14:textId="77777777" w:rsidR="00525FA9" w:rsidRPr="00525FA9" w:rsidRDefault="00525FA9" w:rsidP="00525FA9">
      <w:pPr>
        <w:pStyle w:val="EndNoteBibliography"/>
        <w:ind w:left="720" w:hanging="720"/>
        <w:rPr>
          <w:noProof/>
        </w:rPr>
      </w:pPr>
      <w:r w:rsidRPr="00525FA9">
        <w:rPr>
          <w:noProof/>
        </w:rPr>
        <w:t xml:space="preserve">Pelli, D. G. (1990). The quantum efficiency of vision. In C. Blakemore (Ed.), </w:t>
      </w:r>
      <w:r w:rsidRPr="00525FA9">
        <w:rPr>
          <w:i/>
          <w:noProof/>
        </w:rPr>
        <w:t>Vision: Coding and Efficiency</w:t>
      </w:r>
      <w:r w:rsidRPr="00525FA9">
        <w:rPr>
          <w:noProof/>
        </w:rPr>
        <w:t xml:space="preserve"> (pp. 3-24).</w:t>
      </w:r>
    </w:p>
    <w:p w14:paraId="0932C8E5" w14:textId="77777777" w:rsidR="00525FA9" w:rsidRPr="00525FA9" w:rsidRDefault="00525FA9" w:rsidP="00525FA9">
      <w:pPr>
        <w:pStyle w:val="EndNoteBibliography"/>
        <w:ind w:left="720" w:hanging="720"/>
        <w:rPr>
          <w:noProof/>
        </w:rPr>
      </w:pPr>
      <w:r w:rsidRPr="00525FA9">
        <w:rPr>
          <w:noProof/>
        </w:rPr>
        <w:t xml:space="preserve">Pelli, D. G., &amp; Farell, B. (1999). Why use noise? </w:t>
      </w:r>
      <w:r w:rsidRPr="00525FA9">
        <w:rPr>
          <w:i/>
          <w:noProof/>
        </w:rPr>
        <w:t>Journal of the Optical Society of America A, 16(3)</w:t>
      </w:r>
      <w:r w:rsidRPr="00525FA9">
        <w:rPr>
          <w:noProof/>
        </w:rPr>
        <w:t>, 647-653.</w:t>
      </w:r>
    </w:p>
    <w:p w14:paraId="62E43E9A" w14:textId="77777777" w:rsidR="00525FA9" w:rsidRPr="00525FA9" w:rsidRDefault="00525FA9" w:rsidP="00525FA9">
      <w:pPr>
        <w:pStyle w:val="EndNoteBibliography"/>
        <w:ind w:left="720" w:hanging="720"/>
        <w:rPr>
          <w:noProof/>
        </w:rPr>
      </w:pPr>
      <w:r w:rsidRPr="00525FA9">
        <w:rPr>
          <w:noProof/>
        </w:rPr>
        <w:t xml:space="preserve">Prins, N., &amp; Kingdom, F. A. A. (2018). Applying the model-comparison approach to test specific tesearch hypotheses in psychophysical research using the Palamedes toolbox. </w:t>
      </w:r>
      <w:r w:rsidRPr="00525FA9">
        <w:rPr>
          <w:i/>
          <w:noProof/>
        </w:rPr>
        <w:t>Frontiers in Psychology, 9</w:t>
      </w:r>
      <w:r w:rsidRPr="00525FA9">
        <w:rPr>
          <w:noProof/>
        </w:rPr>
        <w:t>, 1250.</w:t>
      </w:r>
    </w:p>
    <w:p w14:paraId="10ADB556" w14:textId="77777777" w:rsidR="00525FA9" w:rsidRPr="00525FA9" w:rsidRDefault="00525FA9" w:rsidP="00525FA9">
      <w:pPr>
        <w:pStyle w:val="EndNoteBibliography"/>
        <w:ind w:left="720" w:hanging="720"/>
        <w:rPr>
          <w:noProof/>
        </w:rPr>
      </w:pPr>
      <w:r w:rsidRPr="00525FA9">
        <w:rPr>
          <w:noProof/>
        </w:rPr>
        <w:t xml:space="preserve">Radonjic, A., &amp; Brainard, D. H. (2016). The nature of instructional effects in color constancy. </w:t>
      </w:r>
      <w:r w:rsidRPr="00525FA9">
        <w:rPr>
          <w:i/>
          <w:noProof/>
        </w:rPr>
        <w:t>J Exp Psychol Hum Percept Perform, 42(6)</w:t>
      </w:r>
      <w:r w:rsidRPr="00525FA9">
        <w:rPr>
          <w:noProof/>
        </w:rPr>
        <w:t>, 847-865.</w:t>
      </w:r>
    </w:p>
    <w:p w14:paraId="5B764C81" w14:textId="77777777" w:rsidR="00525FA9" w:rsidRPr="00525FA9" w:rsidRDefault="00525FA9" w:rsidP="00525FA9">
      <w:pPr>
        <w:pStyle w:val="EndNoteBibliography"/>
        <w:ind w:left="720" w:hanging="720"/>
        <w:rPr>
          <w:noProof/>
        </w:rPr>
      </w:pPr>
      <w:r w:rsidRPr="00525FA9">
        <w:rPr>
          <w:noProof/>
        </w:rPr>
        <w:t xml:space="preserve">Radonjić, A., Cottaris, N. P., &amp; Brainard, D. H. (2015). Color constancy supports cross-illumination color selection. </w:t>
      </w:r>
      <w:r w:rsidRPr="00525FA9">
        <w:rPr>
          <w:i/>
          <w:noProof/>
        </w:rPr>
        <w:t>Journal of Vision, 15(6)</w:t>
      </w:r>
      <w:r w:rsidRPr="00525FA9">
        <w:rPr>
          <w:noProof/>
        </w:rPr>
        <w:t>, 1-19.</w:t>
      </w:r>
    </w:p>
    <w:p w14:paraId="17C6C043" w14:textId="77777777" w:rsidR="00525FA9" w:rsidRPr="00525FA9" w:rsidRDefault="00525FA9" w:rsidP="00525FA9">
      <w:pPr>
        <w:pStyle w:val="EndNoteBibliography"/>
        <w:ind w:left="720" w:hanging="720"/>
        <w:rPr>
          <w:i/>
          <w:noProof/>
        </w:rPr>
      </w:pPr>
      <w:r w:rsidRPr="00525FA9">
        <w:rPr>
          <w:noProof/>
        </w:rPr>
        <w:t xml:space="preserve">Radonjić, A., Ding, X., Krieger, A., Aston, S., Hurlbert, A. C., &amp; Brainard, D. H. (2018). Illumination discrimination in the absence of a fixed surface-reflectance layout. </w:t>
      </w:r>
      <w:r w:rsidRPr="00525FA9">
        <w:rPr>
          <w:i/>
          <w:noProof/>
        </w:rPr>
        <w:t>Journal of Vision, 18(5:11)</w:t>
      </w:r>
    </w:p>
    <w:p w14:paraId="0D6C812F" w14:textId="77777777" w:rsidR="00525FA9" w:rsidRPr="00525FA9" w:rsidRDefault="00525FA9" w:rsidP="00525FA9">
      <w:pPr>
        <w:pStyle w:val="EndNoteBibliography"/>
        <w:ind w:left="720" w:hanging="720"/>
        <w:rPr>
          <w:noProof/>
        </w:rPr>
      </w:pPr>
      <w:r w:rsidRPr="00525FA9">
        <w:rPr>
          <w:noProof/>
        </w:rPr>
        <w:t xml:space="preserve">Radonjić, A., &amp; Gilchrist, A. L. (2013). Depth effect on lightness revisited: the role of articulation, proximity and fields of illumination. </w:t>
      </w:r>
      <w:r w:rsidRPr="00525FA9">
        <w:rPr>
          <w:i/>
          <w:noProof/>
        </w:rPr>
        <w:t>i-Perception, 4(6)</w:t>
      </w:r>
      <w:r w:rsidRPr="00525FA9">
        <w:rPr>
          <w:noProof/>
        </w:rPr>
        <w:t>, 437–455.</w:t>
      </w:r>
    </w:p>
    <w:p w14:paraId="55200D57" w14:textId="77777777" w:rsidR="00525FA9" w:rsidRPr="00525FA9" w:rsidRDefault="00525FA9" w:rsidP="00525FA9">
      <w:pPr>
        <w:pStyle w:val="EndNoteBibliography"/>
        <w:ind w:left="720" w:hanging="720"/>
        <w:rPr>
          <w:noProof/>
        </w:rPr>
      </w:pPr>
      <w:r w:rsidRPr="00525FA9">
        <w:rPr>
          <w:noProof/>
        </w:rPr>
        <w:t xml:space="preserve">Radonjić, A., Pearce, B., Aston, S., Krieger, A., Dubin, H., Cottaris, N. P., Brainard, D. H., &amp; Hurlbert, A. C. (2016). Illumination discrimination in real and simulated scenes. </w:t>
      </w:r>
      <w:r w:rsidRPr="00525FA9">
        <w:rPr>
          <w:i/>
          <w:noProof/>
        </w:rPr>
        <w:t>Journal of Vision, 16(11:2)</w:t>
      </w:r>
      <w:r w:rsidRPr="00525FA9">
        <w:rPr>
          <w:noProof/>
        </w:rPr>
        <w:t>, 1-18.</w:t>
      </w:r>
    </w:p>
    <w:p w14:paraId="7E36F05E" w14:textId="77777777" w:rsidR="00525FA9" w:rsidRPr="00525FA9" w:rsidRDefault="00525FA9" w:rsidP="00525FA9">
      <w:pPr>
        <w:pStyle w:val="EndNoteBibliography"/>
        <w:ind w:left="720" w:hanging="720"/>
        <w:rPr>
          <w:noProof/>
        </w:rPr>
      </w:pPr>
      <w:r w:rsidRPr="00525FA9">
        <w:rPr>
          <w:noProof/>
        </w:rPr>
        <w:t xml:space="preserve">Rodieck, R. W. (1998). </w:t>
      </w:r>
      <w:r w:rsidRPr="00525FA9">
        <w:rPr>
          <w:i/>
          <w:noProof/>
        </w:rPr>
        <w:t>The First Steps in Seeing</w:t>
      </w:r>
      <w:r w:rsidRPr="00525FA9">
        <w:rPr>
          <w:noProof/>
        </w:rPr>
        <w:t>. Sunderland, Mass.: Sinauer.</w:t>
      </w:r>
    </w:p>
    <w:p w14:paraId="3BA95042" w14:textId="77777777" w:rsidR="00525FA9" w:rsidRPr="00525FA9" w:rsidRDefault="00525FA9" w:rsidP="00525FA9">
      <w:pPr>
        <w:pStyle w:val="EndNoteBibliography"/>
        <w:ind w:left="720" w:hanging="720"/>
        <w:rPr>
          <w:noProof/>
        </w:rPr>
      </w:pPr>
      <w:r w:rsidRPr="00525FA9">
        <w:rPr>
          <w:noProof/>
        </w:rPr>
        <w:t xml:space="preserve">Rovamo, J., Franssila, R., &amp; Nasanen, R. (1992). Contrast sensitivity as a function of spatial frequency, viewing distance and eccentricity with and without spatial noise. </w:t>
      </w:r>
      <w:r w:rsidRPr="00525FA9">
        <w:rPr>
          <w:i/>
          <w:noProof/>
        </w:rPr>
        <w:t>Vision Research, 32(4)</w:t>
      </w:r>
      <w:r w:rsidRPr="00525FA9">
        <w:rPr>
          <w:noProof/>
        </w:rPr>
        <w:t>, 631-637.</w:t>
      </w:r>
    </w:p>
    <w:p w14:paraId="59EB0EE1" w14:textId="77777777" w:rsidR="00525FA9" w:rsidRPr="00525FA9" w:rsidRDefault="00525FA9" w:rsidP="00525FA9">
      <w:pPr>
        <w:pStyle w:val="EndNoteBibliography"/>
        <w:ind w:left="720" w:hanging="720"/>
        <w:rPr>
          <w:noProof/>
        </w:rPr>
      </w:pPr>
      <w:r w:rsidRPr="00525FA9">
        <w:rPr>
          <w:noProof/>
        </w:rPr>
        <w:t xml:space="preserve">Rovamo, J., Raninen, A., &amp; Donner, K. (1999). The effects of temporal noise and retinal luminance on foveal flicker sensitivity. </w:t>
      </w:r>
      <w:r w:rsidRPr="00525FA9">
        <w:rPr>
          <w:i/>
          <w:noProof/>
        </w:rPr>
        <w:t>Vision Research, 39</w:t>
      </w:r>
      <w:r w:rsidRPr="00525FA9">
        <w:rPr>
          <w:noProof/>
        </w:rPr>
        <w:t>, 533-539.</w:t>
      </w:r>
    </w:p>
    <w:p w14:paraId="7BE1AEA1" w14:textId="77777777" w:rsidR="00525FA9" w:rsidRPr="00525FA9" w:rsidRDefault="00525FA9" w:rsidP="00525FA9">
      <w:pPr>
        <w:pStyle w:val="EndNoteBibliography"/>
        <w:ind w:left="720" w:hanging="720"/>
        <w:rPr>
          <w:noProof/>
        </w:rPr>
      </w:pPr>
      <w:r w:rsidRPr="00525FA9">
        <w:rPr>
          <w:noProof/>
        </w:rPr>
        <w:t xml:space="preserve">Ruff, D. A., Ni, A. M., &amp; Cohen, M. R. (2018). Cognition as a window into neuronal population space. </w:t>
      </w:r>
      <w:r w:rsidRPr="00525FA9">
        <w:rPr>
          <w:i/>
          <w:noProof/>
        </w:rPr>
        <w:t>Annual Review of Neuroscience, 41</w:t>
      </w:r>
      <w:r w:rsidRPr="00525FA9">
        <w:rPr>
          <w:noProof/>
        </w:rPr>
        <w:t>, 77-97.</w:t>
      </w:r>
    </w:p>
    <w:p w14:paraId="5C648ADC" w14:textId="77777777" w:rsidR="00525FA9" w:rsidRPr="00525FA9" w:rsidRDefault="00525FA9" w:rsidP="00525FA9">
      <w:pPr>
        <w:pStyle w:val="EndNoteBibliography"/>
        <w:ind w:left="720" w:hanging="720"/>
        <w:rPr>
          <w:noProof/>
        </w:rPr>
      </w:pPr>
      <w:r w:rsidRPr="00525FA9">
        <w:rPr>
          <w:noProof/>
        </w:rPr>
        <w:t xml:space="preserve">Sankeralli, M. J., &amp; Mullen, K. T. (1997). Postreceptoral chromatic detection mechanisms revealed by noise masking in three-dimensional cone contrast space. </w:t>
      </w:r>
      <w:r w:rsidRPr="00525FA9">
        <w:rPr>
          <w:i/>
          <w:noProof/>
        </w:rPr>
        <w:t>Journal of the Optical Society of America A, 14(10)</w:t>
      </w:r>
      <w:r w:rsidRPr="00525FA9">
        <w:rPr>
          <w:noProof/>
        </w:rPr>
        <w:t>, 2633-2646.</w:t>
      </w:r>
    </w:p>
    <w:p w14:paraId="3A7CD304" w14:textId="77777777" w:rsidR="00525FA9" w:rsidRPr="00525FA9" w:rsidRDefault="00525FA9" w:rsidP="00525FA9">
      <w:pPr>
        <w:pStyle w:val="EndNoteBibliography"/>
        <w:ind w:left="720" w:hanging="720"/>
        <w:rPr>
          <w:noProof/>
        </w:rPr>
      </w:pPr>
      <w:r w:rsidRPr="00525FA9">
        <w:rPr>
          <w:noProof/>
        </w:rPr>
        <w:t xml:space="preserve">Schultz, S., Doerschner, K., &amp; Maloney, L. T. (2006). Color constancy and hue scaling. </w:t>
      </w:r>
      <w:r w:rsidRPr="00525FA9">
        <w:rPr>
          <w:i/>
          <w:noProof/>
        </w:rPr>
        <w:t>J Vis, 6(10)</w:t>
      </w:r>
      <w:r w:rsidRPr="00525FA9">
        <w:rPr>
          <w:noProof/>
        </w:rPr>
        <w:t>, 1102-1116.</w:t>
      </w:r>
    </w:p>
    <w:p w14:paraId="6BF2C227" w14:textId="77777777" w:rsidR="00525FA9" w:rsidRPr="00525FA9" w:rsidRDefault="00525FA9" w:rsidP="00525FA9">
      <w:pPr>
        <w:pStyle w:val="EndNoteBibliography"/>
        <w:ind w:left="720" w:hanging="720"/>
        <w:rPr>
          <w:noProof/>
        </w:rPr>
      </w:pPr>
      <w:r w:rsidRPr="00525FA9">
        <w:rPr>
          <w:noProof/>
        </w:rPr>
        <w:lastRenderedPageBreak/>
        <w:t xml:space="preserve">Shadlen, M. N., Britten, K. H., Newsome, W. T., &amp; Movshon, J. A. (1996). A computational analysis of the relationship between neuronal and behavioral responses to visual motion. </w:t>
      </w:r>
      <w:r w:rsidRPr="00525FA9">
        <w:rPr>
          <w:i/>
          <w:noProof/>
        </w:rPr>
        <w:t>Journal of Neuroscience, 16</w:t>
      </w:r>
      <w:r w:rsidRPr="00525FA9">
        <w:rPr>
          <w:noProof/>
        </w:rPr>
        <w:t>, 1486-1510.</w:t>
      </w:r>
    </w:p>
    <w:p w14:paraId="499DBD19" w14:textId="77777777" w:rsidR="00525FA9" w:rsidRPr="00525FA9" w:rsidRDefault="00525FA9" w:rsidP="00525FA9">
      <w:pPr>
        <w:pStyle w:val="EndNoteBibliography"/>
        <w:ind w:left="720" w:hanging="720"/>
        <w:rPr>
          <w:noProof/>
        </w:rPr>
      </w:pPr>
      <w:r w:rsidRPr="00525FA9">
        <w:rPr>
          <w:noProof/>
        </w:rPr>
        <w:t xml:space="preserve">Shen, L., &amp; Yeo, C. (2011). </w:t>
      </w:r>
      <w:r w:rsidRPr="00525FA9">
        <w:rPr>
          <w:i/>
          <w:noProof/>
        </w:rPr>
        <w:t>Intrinsic images decomposition using a local and global sparse representation of reflectance</w:t>
      </w:r>
      <w:r w:rsidRPr="00525FA9">
        <w:rPr>
          <w:noProof/>
        </w:rPr>
        <w:t xml:space="preserve">. Presented at the IEEE Conference on Computer Vision and Pattern Recognition, </w:t>
      </w:r>
    </w:p>
    <w:p w14:paraId="5877B51A" w14:textId="77777777" w:rsidR="00525FA9" w:rsidRPr="00525FA9" w:rsidRDefault="00525FA9" w:rsidP="00525FA9">
      <w:pPr>
        <w:pStyle w:val="EndNoteBibliography"/>
        <w:ind w:left="720" w:hanging="720"/>
        <w:rPr>
          <w:noProof/>
        </w:rPr>
      </w:pPr>
      <w:r w:rsidRPr="00525FA9">
        <w:rPr>
          <w:noProof/>
        </w:rPr>
        <w:t xml:space="preserve">Singh, V., Cottaris, N. P., Heasly, B. S., Brainard, D. H., &amp; Burge, J. (2018). Computational luminance constancy from naturalistic images. </w:t>
      </w:r>
      <w:r w:rsidRPr="00525FA9">
        <w:rPr>
          <w:i/>
          <w:noProof/>
        </w:rPr>
        <w:t>Journal of Vision, 18(13)</w:t>
      </w:r>
      <w:r w:rsidRPr="00525FA9">
        <w:rPr>
          <w:noProof/>
        </w:rPr>
        <w:t>, 19.</w:t>
      </w:r>
    </w:p>
    <w:p w14:paraId="21E36FD6" w14:textId="77777777" w:rsidR="00525FA9" w:rsidRPr="00525FA9" w:rsidRDefault="00525FA9" w:rsidP="00525FA9">
      <w:pPr>
        <w:pStyle w:val="EndNoteBibliography"/>
        <w:ind w:left="720" w:hanging="720"/>
        <w:rPr>
          <w:noProof/>
        </w:rPr>
      </w:pPr>
      <w:r w:rsidRPr="00525FA9">
        <w:rPr>
          <w:noProof/>
        </w:rPr>
        <w:t xml:space="preserve">Smithson, H. E. (2005). Sensory, computational, and cognitive components of human color constancy. </w:t>
      </w:r>
      <w:r w:rsidRPr="00525FA9">
        <w:rPr>
          <w:i/>
          <w:noProof/>
        </w:rPr>
        <w:t>Philosophical Transactions of the Royal Society of London. Series B, 360(1458)</w:t>
      </w:r>
      <w:r w:rsidRPr="00525FA9">
        <w:rPr>
          <w:noProof/>
        </w:rPr>
        <w:t>, 1329-1346.</w:t>
      </w:r>
    </w:p>
    <w:p w14:paraId="761EA260" w14:textId="77777777" w:rsidR="00525FA9" w:rsidRPr="00525FA9" w:rsidRDefault="00525FA9" w:rsidP="00525FA9">
      <w:pPr>
        <w:pStyle w:val="EndNoteBibliography"/>
        <w:ind w:left="720" w:hanging="720"/>
        <w:rPr>
          <w:noProof/>
        </w:rPr>
      </w:pPr>
      <w:r w:rsidRPr="00525FA9">
        <w:rPr>
          <w:noProof/>
        </w:rPr>
        <w:t xml:space="preserve">Teller, D. Y. (1984). Linking propositions. </w:t>
      </w:r>
      <w:r w:rsidRPr="00525FA9">
        <w:rPr>
          <w:i/>
          <w:noProof/>
        </w:rPr>
        <w:t>Vision Research, 24(10)</w:t>
      </w:r>
      <w:r w:rsidRPr="00525FA9">
        <w:rPr>
          <w:noProof/>
        </w:rPr>
        <w:t>, 1233-1246.</w:t>
      </w:r>
    </w:p>
    <w:p w14:paraId="01DB3380" w14:textId="77777777" w:rsidR="00525FA9" w:rsidRPr="00525FA9" w:rsidRDefault="00525FA9" w:rsidP="00525FA9">
      <w:pPr>
        <w:pStyle w:val="EndNoteBibliography"/>
        <w:ind w:left="720" w:hanging="720"/>
        <w:rPr>
          <w:noProof/>
        </w:rPr>
      </w:pPr>
      <w:r w:rsidRPr="00525FA9">
        <w:rPr>
          <w:noProof/>
        </w:rPr>
        <w:t xml:space="preserve">Thibos, L. N., Hong, X., Bradley, A., &amp; Cheng, X. (2002). Statistical variation of aberration structure and image quality in a normal population of healthy eyes. </w:t>
      </w:r>
      <w:r w:rsidRPr="00525FA9">
        <w:rPr>
          <w:i/>
          <w:noProof/>
        </w:rPr>
        <w:t>Journal of the Optical Society of America A, 19(12)</w:t>
      </w:r>
      <w:r w:rsidRPr="00525FA9">
        <w:rPr>
          <w:noProof/>
        </w:rPr>
        <w:t>, 2329-2348.</w:t>
      </w:r>
    </w:p>
    <w:p w14:paraId="304D2B74" w14:textId="77777777" w:rsidR="00525FA9" w:rsidRPr="00525FA9" w:rsidRDefault="00525FA9" w:rsidP="00525FA9">
      <w:pPr>
        <w:pStyle w:val="EndNoteBibliography"/>
        <w:ind w:left="720" w:hanging="720"/>
        <w:rPr>
          <w:noProof/>
        </w:rPr>
      </w:pPr>
      <w:r w:rsidRPr="00525FA9">
        <w:rPr>
          <w:noProof/>
        </w:rPr>
        <w:t xml:space="preserve">von Kries, J. (1905). Influence of adaptation on the effects produced by luminous stimuli. In D. L. MacAdam (Ed.), </w:t>
      </w:r>
      <w:r w:rsidRPr="00525FA9">
        <w:rPr>
          <w:i/>
          <w:noProof/>
        </w:rPr>
        <w:t>Sources of Color Science (1970)</w:t>
      </w:r>
      <w:r w:rsidRPr="00525FA9">
        <w:rPr>
          <w:noProof/>
        </w:rPr>
        <w:t xml:space="preserve"> (pp. 120-1126). Cambridge, MA: MIT Press.</w:t>
      </w:r>
    </w:p>
    <w:p w14:paraId="68ED0764" w14:textId="77777777" w:rsidR="00525FA9" w:rsidRPr="00525FA9" w:rsidRDefault="00525FA9" w:rsidP="00525FA9">
      <w:pPr>
        <w:pStyle w:val="EndNoteBibliography"/>
        <w:ind w:left="720" w:hanging="720"/>
        <w:rPr>
          <w:noProof/>
        </w:rPr>
      </w:pPr>
      <w:r w:rsidRPr="00525FA9">
        <w:rPr>
          <w:noProof/>
        </w:rPr>
        <w:t xml:space="preserve">Vrhel, M. J., Gershon, R., &amp; Iwan, L. S. (1994). Measurement and analysis of object reflectance spectra. </w:t>
      </w:r>
      <w:r w:rsidRPr="00525FA9">
        <w:rPr>
          <w:i/>
          <w:noProof/>
        </w:rPr>
        <w:t>Color Research &amp; Application, 19(1)</w:t>
      </w:r>
      <w:r w:rsidRPr="00525FA9">
        <w:rPr>
          <w:noProof/>
        </w:rPr>
        <w:t>, 4-9.</w:t>
      </w:r>
    </w:p>
    <w:p w14:paraId="58CF5EA7" w14:textId="77777777" w:rsidR="00525FA9" w:rsidRPr="00525FA9" w:rsidRDefault="00525FA9" w:rsidP="00525FA9">
      <w:pPr>
        <w:pStyle w:val="EndNoteBibliography"/>
        <w:ind w:left="720" w:hanging="720"/>
        <w:rPr>
          <w:noProof/>
        </w:rPr>
      </w:pPr>
      <w:r w:rsidRPr="00525FA9">
        <w:rPr>
          <w:noProof/>
        </w:rPr>
        <w:t xml:space="preserve">Wandell, B. A., &amp; Brainard, D. H. (in press). Principles and consequences of the initial visual encoding. In F. G. Ashby, H. Colonius &amp; E. Dzhafarov (Eds.), </w:t>
      </w:r>
      <w:r w:rsidRPr="00525FA9">
        <w:rPr>
          <w:i/>
          <w:noProof/>
        </w:rPr>
        <w:t xml:space="preserve">The New Handbook of Mathematical Psychology </w:t>
      </w:r>
      <w:r w:rsidRPr="00525FA9">
        <w:rPr>
          <w:noProof/>
        </w:rPr>
        <w:t>Cambridge: Cambridge University Press.</w:t>
      </w:r>
    </w:p>
    <w:p w14:paraId="27FE4DEA" w14:textId="77777777" w:rsidR="00525FA9" w:rsidRPr="00525FA9" w:rsidRDefault="00525FA9" w:rsidP="00525FA9">
      <w:pPr>
        <w:pStyle w:val="EndNoteBibliography"/>
        <w:ind w:left="720" w:hanging="720"/>
        <w:rPr>
          <w:noProof/>
        </w:rPr>
      </w:pPr>
      <w:r w:rsidRPr="00525FA9">
        <w:rPr>
          <w:noProof/>
        </w:rPr>
        <w:t xml:space="preserve">Webster, M. A., &amp; Mollon, J. D. (1995). Colour constancy influenced by contrast adaptation. </w:t>
      </w:r>
      <w:r w:rsidRPr="00525FA9">
        <w:rPr>
          <w:i/>
          <w:noProof/>
        </w:rPr>
        <w:t>Nature, 373(6516)</w:t>
      </w:r>
      <w:r w:rsidRPr="00525FA9">
        <w:rPr>
          <w:noProof/>
        </w:rPr>
        <w:t>, 694-698.</w:t>
      </w:r>
    </w:p>
    <w:p w14:paraId="2C234390" w14:textId="77777777" w:rsidR="00525FA9" w:rsidRPr="00525FA9" w:rsidRDefault="00525FA9" w:rsidP="00525FA9">
      <w:pPr>
        <w:pStyle w:val="EndNoteBibliography"/>
        <w:ind w:left="720" w:hanging="720"/>
        <w:rPr>
          <w:noProof/>
        </w:rPr>
      </w:pPr>
      <w:r w:rsidRPr="00525FA9">
        <w:rPr>
          <w:noProof/>
        </w:rPr>
        <w:t xml:space="preserve">Weiss, D., Witzel, C., &amp; Gegenfurtner, K. (2017). Determinants of colour constancy and the blue bias. </w:t>
      </w:r>
      <w:r w:rsidRPr="00525FA9">
        <w:rPr>
          <w:i/>
          <w:noProof/>
        </w:rPr>
        <w:t>i-Perception, 8(6)</w:t>
      </w:r>
      <w:r w:rsidRPr="00525FA9">
        <w:rPr>
          <w:noProof/>
        </w:rPr>
        <w:t>, 204166951773963.</w:t>
      </w:r>
    </w:p>
    <w:p w14:paraId="03E9F99F" w14:textId="77777777" w:rsidR="00525FA9" w:rsidRPr="00525FA9" w:rsidRDefault="00525FA9" w:rsidP="00525FA9">
      <w:pPr>
        <w:pStyle w:val="EndNoteBibliography"/>
        <w:ind w:left="720" w:hanging="720"/>
        <w:rPr>
          <w:noProof/>
        </w:rPr>
      </w:pPr>
      <w:r w:rsidRPr="00525FA9">
        <w:rPr>
          <w:noProof/>
        </w:rPr>
        <w:t xml:space="preserve">Whittle, P., &amp; Challands, P. D. C. (1969). The effect of background luminance on the brightness of flashes. </w:t>
      </w:r>
      <w:r w:rsidRPr="00525FA9">
        <w:rPr>
          <w:i/>
          <w:noProof/>
        </w:rPr>
        <w:t>Vision Research, 9(9)</w:t>
      </w:r>
      <w:r w:rsidRPr="00525FA9">
        <w:rPr>
          <w:noProof/>
        </w:rPr>
        <w:t>, 1095-1110.</w:t>
      </w:r>
    </w:p>
    <w:p w14:paraId="7ACBD7DF" w14:textId="77777777" w:rsidR="00525FA9" w:rsidRPr="00525FA9" w:rsidRDefault="00525FA9" w:rsidP="00525FA9">
      <w:pPr>
        <w:pStyle w:val="EndNoteBibliography"/>
        <w:ind w:left="720" w:hanging="720"/>
        <w:rPr>
          <w:noProof/>
        </w:rPr>
      </w:pPr>
      <w:r w:rsidRPr="00525FA9">
        <w:rPr>
          <w:noProof/>
        </w:rPr>
        <w:t xml:space="preserve">Witzel, C., &amp; Gegenfurtner, K. R. (2018). Color perception: objects, constancy, and categories. </w:t>
      </w:r>
      <w:r w:rsidRPr="00525FA9">
        <w:rPr>
          <w:i/>
          <w:noProof/>
        </w:rPr>
        <w:t>Annual Review of Vision Science, 4</w:t>
      </w:r>
      <w:r w:rsidRPr="00525FA9">
        <w:rPr>
          <w:noProof/>
        </w:rPr>
        <w:t>, 475-499.</w:t>
      </w:r>
    </w:p>
    <w:p w14:paraId="688E4EBA" w14:textId="77777777" w:rsidR="00525FA9" w:rsidRPr="00525FA9" w:rsidRDefault="00525FA9" w:rsidP="00525FA9">
      <w:pPr>
        <w:pStyle w:val="EndNoteBibliography"/>
        <w:ind w:left="720" w:hanging="720"/>
        <w:rPr>
          <w:noProof/>
        </w:rPr>
      </w:pPr>
      <w:r w:rsidRPr="00525FA9">
        <w:rPr>
          <w:noProof/>
        </w:rPr>
        <w:t xml:space="preserve">Yang, J. N., &amp; Maloney, L. T. (2001). Illuminant cues in surface color perception: tests of three candidate cues. </w:t>
      </w:r>
      <w:r w:rsidRPr="00525FA9">
        <w:rPr>
          <w:i/>
          <w:noProof/>
        </w:rPr>
        <w:t>Vision Research, 41</w:t>
      </w:r>
      <w:r w:rsidRPr="00525FA9">
        <w:rPr>
          <w:noProof/>
        </w:rPr>
        <w:t>, 2581-2600.</w:t>
      </w:r>
    </w:p>
    <w:p w14:paraId="5F1C1064" w14:textId="77777777" w:rsidR="00525FA9" w:rsidRPr="00525FA9" w:rsidRDefault="00525FA9" w:rsidP="00525FA9">
      <w:pPr>
        <w:pStyle w:val="EndNoteBibliography"/>
        <w:ind w:left="720" w:hanging="720"/>
        <w:rPr>
          <w:noProof/>
        </w:rPr>
      </w:pPr>
      <w:r w:rsidRPr="00525FA9">
        <w:rPr>
          <w:noProof/>
        </w:rPr>
        <w:t xml:space="preserve">Zhang, X., &amp; Brainard, D. H. (2004). </w:t>
      </w:r>
      <w:r w:rsidRPr="00525FA9">
        <w:rPr>
          <w:i/>
          <w:noProof/>
        </w:rPr>
        <w:t>Bayesian color correction method for non-colorimetric digital image sensors.</w:t>
      </w:r>
      <w:r w:rsidRPr="00525FA9">
        <w:rPr>
          <w:noProof/>
        </w:rPr>
        <w:t xml:space="preserve"> Paper presented at Color and Imaging Conference, 308-314.</w:t>
      </w:r>
    </w:p>
    <w:p w14:paraId="039DFA49" w14:textId="77777777" w:rsidR="00525FA9" w:rsidRPr="00525FA9" w:rsidRDefault="00525FA9" w:rsidP="00525FA9">
      <w:pPr>
        <w:pStyle w:val="EndNoteBibliography"/>
        <w:ind w:left="720" w:hanging="720"/>
        <w:rPr>
          <w:noProof/>
        </w:rPr>
      </w:pPr>
      <w:r w:rsidRPr="00525FA9">
        <w:rPr>
          <w:noProof/>
        </w:rPr>
        <w:t xml:space="preserve">Zhu, H., Yuille, A., &amp; Kersten, D. (2021). </w:t>
      </w:r>
      <w:r w:rsidRPr="00525FA9">
        <w:rPr>
          <w:i/>
          <w:noProof/>
        </w:rPr>
        <w:t>Three-dimensional pose discrimination in natural images of humans</w:t>
      </w:r>
      <w:r w:rsidRPr="00525FA9">
        <w:rPr>
          <w:noProof/>
        </w:rPr>
        <w:t>. Presented at the Annual Meeting of the Vision Sciences Society, May 21-26, 2021. Poster A70.</w:t>
      </w:r>
    </w:p>
    <w:p w14:paraId="3322BFD2" w14:textId="6CC95A66" w:rsidR="00D02EE8" w:rsidRPr="00395C1F" w:rsidRDefault="00D02EE8" w:rsidP="00E846BC">
      <w:pPr>
        <w:pStyle w:val="EndNoteBibliography"/>
        <w:ind w:left="720" w:hanging="720"/>
        <w:rPr>
          <w:b/>
          <w:bCs/>
          <w:sz w:val="22"/>
          <w:szCs w:val="22"/>
        </w:rPr>
      </w:pPr>
      <w:r>
        <w:rPr>
          <w:b/>
          <w:bCs/>
          <w:sz w:val="22"/>
          <w:szCs w:val="22"/>
        </w:rPr>
        <w:fldChar w:fldCharType="end"/>
      </w:r>
    </w:p>
    <w:sectPr w:rsidR="00D02EE8" w:rsidRPr="00395C1F"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18F5" w14:textId="77777777" w:rsidR="00403ED6" w:rsidRDefault="00403ED6">
      <w:r>
        <w:separator/>
      </w:r>
    </w:p>
  </w:endnote>
  <w:endnote w:type="continuationSeparator" w:id="0">
    <w:p w14:paraId="1BE91190" w14:textId="77777777" w:rsidR="00403ED6" w:rsidRDefault="0040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6B0F" w14:textId="77777777" w:rsidR="00403ED6" w:rsidRDefault="00403ED6">
      <w:r>
        <w:separator/>
      </w:r>
    </w:p>
  </w:footnote>
  <w:footnote w:type="continuationSeparator" w:id="0">
    <w:p w14:paraId="1E43DF73" w14:textId="77777777" w:rsidR="00403ED6" w:rsidRDefault="00403ED6">
      <w:r>
        <w:continuationSeparator/>
      </w:r>
    </w:p>
  </w:footnote>
  <w:footnote w:id="1">
    <w:p w14:paraId="4AB4B9F3" w14:textId="5015CBAB"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7134A2">
        <w:t xml:space="preserve">, </w:t>
      </w:r>
      <w:r w:rsidR="00D634C2" w:rsidRPr="00770F5A">
        <w:rPr>
          <w:color w:val="FF0000"/>
        </w:rPr>
        <w:t>[cite equivalent noise paper]</w:t>
      </w:r>
      <w:r w:rsidR="008939EF">
        <w:rPr>
          <w:color w:val="FF0000"/>
        </w:rPr>
        <w:t>)</w:t>
      </w:r>
      <w:r w:rsidR="001E7847">
        <w:t xml:space="preserve"> 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83F8615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29C913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7ACE22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B3A865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FD69A4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862922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C72E49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0BEB66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F4C752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E5B"/>
    <w:rsid w:val="00000FAC"/>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11E6"/>
    <w:rsid w:val="0007144A"/>
    <w:rsid w:val="000715A1"/>
    <w:rsid w:val="00072048"/>
    <w:rsid w:val="00072635"/>
    <w:rsid w:val="00072994"/>
    <w:rsid w:val="00072F32"/>
    <w:rsid w:val="00072F72"/>
    <w:rsid w:val="00073C79"/>
    <w:rsid w:val="00074092"/>
    <w:rsid w:val="000747D3"/>
    <w:rsid w:val="0007489D"/>
    <w:rsid w:val="00074E63"/>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2143"/>
    <w:rsid w:val="000C269A"/>
    <w:rsid w:val="000C2785"/>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8A8"/>
    <w:rsid w:val="000D2A79"/>
    <w:rsid w:val="000D2A92"/>
    <w:rsid w:val="000D2AE2"/>
    <w:rsid w:val="000D2C79"/>
    <w:rsid w:val="000D2E36"/>
    <w:rsid w:val="000D3807"/>
    <w:rsid w:val="000D3825"/>
    <w:rsid w:val="000D3910"/>
    <w:rsid w:val="000D3FD9"/>
    <w:rsid w:val="000D4ABE"/>
    <w:rsid w:val="000D50AF"/>
    <w:rsid w:val="000D53D8"/>
    <w:rsid w:val="000D5616"/>
    <w:rsid w:val="000D5781"/>
    <w:rsid w:val="000D594F"/>
    <w:rsid w:val="000D5F0C"/>
    <w:rsid w:val="000D63C5"/>
    <w:rsid w:val="000D6491"/>
    <w:rsid w:val="000D6A2C"/>
    <w:rsid w:val="000D6D15"/>
    <w:rsid w:val="000D70C0"/>
    <w:rsid w:val="000D713F"/>
    <w:rsid w:val="000D71F1"/>
    <w:rsid w:val="000D7CF4"/>
    <w:rsid w:val="000E0A22"/>
    <w:rsid w:val="000E0AE2"/>
    <w:rsid w:val="000E16F6"/>
    <w:rsid w:val="000E1944"/>
    <w:rsid w:val="000E209A"/>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EF4"/>
    <w:rsid w:val="00115FF6"/>
    <w:rsid w:val="001162B3"/>
    <w:rsid w:val="001168BE"/>
    <w:rsid w:val="001168F9"/>
    <w:rsid w:val="00116B39"/>
    <w:rsid w:val="00116CC6"/>
    <w:rsid w:val="00116E50"/>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325"/>
    <w:rsid w:val="001236F7"/>
    <w:rsid w:val="001239FB"/>
    <w:rsid w:val="00123BD7"/>
    <w:rsid w:val="00123EE8"/>
    <w:rsid w:val="00124593"/>
    <w:rsid w:val="00124A52"/>
    <w:rsid w:val="001250C7"/>
    <w:rsid w:val="001251A1"/>
    <w:rsid w:val="001254B0"/>
    <w:rsid w:val="0012585E"/>
    <w:rsid w:val="0012616C"/>
    <w:rsid w:val="00126419"/>
    <w:rsid w:val="0012652B"/>
    <w:rsid w:val="00126688"/>
    <w:rsid w:val="0012686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59"/>
    <w:rsid w:val="00144DA1"/>
    <w:rsid w:val="0014518D"/>
    <w:rsid w:val="0014556F"/>
    <w:rsid w:val="001457E3"/>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C73"/>
    <w:rsid w:val="001803F8"/>
    <w:rsid w:val="001805EE"/>
    <w:rsid w:val="00180AE5"/>
    <w:rsid w:val="001810C3"/>
    <w:rsid w:val="00181618"/>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CB"/>
    <w:rsid w:val="001C6B4F"/>
    <w:rsid w:val="001C6C2C"/>
    <w:rsid w:val="001C6D21"/>
    <w:rsid w:val="001C6FE1"/>
    <w:rsid w:val="001C7064"/>
    <w:rsid w:val="001C72F7"/>
    <w:rsid w:val="001C7431"/>
    <w:rsid w:val="001C744A"/>
    <w:rsid w:val="001C78FE"/>
    <w:rsid w:val="001D0406"/>
    <w:rsid w:val="001D0525"/>
    <w:rsid w:val="001D0859"/>
    <w:rsid w:val="001D136A"/>
    <w:rsid w:val="001D1C2B"/>
    <w:rsid w:val="001D223A"/>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806"/>
    <w:rsid w:val="001E5DBA"/>
    <w:rsid w:val="001E68C0"/>
    <w:rsid w:val="001E77B3"/>
    <w:rsid w:val="001E7847"/>
    <w:rsid w:val="001E7A3E"/>
    <w:rsid w:val="001E7C62"/>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BDF"/>
    <w:rsid w:val="002141C0"/>
    <w:rsid w:val="00214212"/>
    <w:rsid w:val="002142EB"/>
    <w:rsid w:val="00214435"/>
    <w:rsid w:val="0021449A"/>
    <w:rsid w:val="00214787"/>
    <w:rsid w:val="002147BC"/>
    <w:rsid w:val="0021535C"/>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DC7"/>
    <w:rsid w:val="002430D8"/>
    <w:rsid w:val="002431E9"/>
    <w:rsid w:val="002431EF"/>
    <w:rsid w:val="00243522"/>
    <w:rsid w:val="00245EF6"/>
    <w:rsid w:val="00246197"/>
    <w:rsid w:val="00246560"/>
    <w:rsid w:val="00246565"/>
    <w:rsid w:val="002465F3"/>
    <w:rsid w:val="0024689F"/>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522A"/>
    <w:rsid w:val="00255DBE"/>
    <w:rsid w:val="002560A5"/>
    <w:rsid w:val="002561C0"/>
    <w:rsid w:val="002564A4"/>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DF5"/>
    <w:rsid w:val="0027143E"/>
    <w:rsid w:val="002714A1"/>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3EC"/>
    <w:rsid w:val="00290D72"/>
    <w:rsid w:val="00291028"/>
    <w:rsid w:val="00291280"/>
    <w:rsid w:val="002914C8"/>
    <w:rsid w:val="00291807"/>
    <w:rsid w:val="00291852"/>
    <w:rsid w:val="00291A4A"/>
    <w:rsid w:val="00291BB0"/>
    <w:rsid w:val="00291CB1"/>
    <w:rsid w:val="002922A2"/>
    <w:rsid w:val="002923B4"/>
    <w:rsid w:val="00292A1F"/>
    <w:rsid w:val="0029305F"/>
    <w:rsid w:val="00293280"/>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613"/>
    <w:rsid w:val="002E50D3"/>
    <w:rsid w:val="002E5374"/>
    <w:rsid w:val="002E55C4"/>
    <w:rsid w:val="002E564E"/>
    <w:rsid w:val="002E5DFC"/>
    <w:rsid w:val="002E5FEE"/>
    <w:rsid w:val="002E6550"/>
    <w:rsid w:val="002E6DE5"/>
    <w:rsid w:val="002E704B"/>
    <w:rsid w:val="002E70D4"/>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BA7"/>
    <w:rsid w:val="00310D30"/>
    <w:rsid w:val="003111A2"/>
    <w:rsid w:val="00311813"/>
    <w:rsid w:val="00311A97"/>
    <w:rsid w:val="003127B2"/>
    <w:rsid w:val="003127DF"/>
    <w:rsid w:val="00313AD2"/>
    <w:rsid w:val="003142D6"/>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BD2"/>
    <w:rsid w:val="003220B9"/>
    <w:rsid w:val="0032213D"/>
    <w:rsid w:val="0032219D"/>
    <w:rsid w:val="003223C8"/>
    <w:rsid w:val="0032252C"/>
    <w:rsid w:val="003225C8"/>
    <w:rsid w:val="003227EF"/>
    <w:rsid w:val="0032320B"/>
    <w:rsid w:val="00323241"/>
    <w:rsid w:val="00323305"/>
    <w:rsid w:val="0032387D"/>
    <w:rsid w:val="00323966"/>
    <w:rsid w:val="00323B6C"/>
    <w:rsid w:val="0032432D"/>
    <w:rsid w:val="00324F41"/>
    <w:rsid w:val="00325120"/>
    <w:rsid w:val="003251F6"/>
    <w:rsid w:val="0032548B"/>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1093"/>
    <w:rsid w:val="003517E9"/>
    <w:rsid w:val="003518E5"/>
    <w:rsid w:val="00351B43"/>
    <w:rsid w:val="00351E0E"/>
    <w:rsid w:val="00351FBE"/>
    <w:rsid w:val="003525E0"/>
    <w:rsid w:val="00352754"/>
    <w:rsid w:val="0035354A"/>
    <w:rsid w:val="003540ED"/>
    <w:rsid w:val="00354AF8"/>
    <w:rsid w:val="00354EAD"/>
    <w:rsid w:val="00355365"/>
    <w:rsid w:val="003559FC"/>
    <w:rsid w:val="00355BA9"/>
    <w:rsid w:val="00355EC7"/>
    <w:rsid w:val="00356113"/>
    <w:rsid w:val="00356118"/>
    <w:rsid w:val="00356387"/>
    <w:rsid w:val="00356B81"/>
    <w:rsid w:val="0035784B"/>
    <w:rsid w:val="003602A7"/>
    <w:rsid w:val="0036073B"/>
    <w:rsid w:val="0036074C"/>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BD9"/>
    <w:rsid w:val="00377DDC"/>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6010"/>
    <w:rsid w:val="003869CE"/>
    <w:rsid w:val="00386A92"/>
    <w:rsid w:val="00386C50"/>
    <w:rsid w:val="00387421"/>
    <w:rsid w:val="00387879"/>
    <w:rsid w:val="00387A71"/>
    <w:rsid w:val="00387FEA"/>
    <w:rsid w:val="00390530"/>
    <w:rsid w:val="003908E1"/>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435A"/>
    <w:rsid w:val="003A47F9"/>
    <w:rsid w:val="003A4915"/>
    <w:rsid w:val="003A4CDE"/>
    <w:rsid w:val="003A4DE0"/>
    <w:rsid w:val="003A57B9"/>
    <w:rsid w:val="003A5C48"/>
    <w:rsid w:val="003A5EFE"/>
    <w:rsid w:val="003A665F"/>
    <w:rsid w:val="003A67E4"/>
    <w:rsid w:val="003A6FE1"/>
    <w:rsid w:val="003A7266"/>
    <w:rsid w:val="003A743B"/>
    <w:rsid w:val="003A75D8"/>
    <w:rsid w:val="003A796D"/>
    <w:rsid w:val="003A7A88"/>
    <w:rsid w:val="003A7EAB"/>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E00"/>
    <w:rsid w:val="003C63BB"/>
    <w:rsid w:val="003C64AA"/>
    <w:rsid w:val="003C680E"/>
    <w:rsid w:val="003C6F60"/>
    <w:rsid w:val="003C71F1"/>
    <w:rsid w:val="003C72E6"/>
    <w:rsid w:val="003C750C"/>
    <w:rsid w:val="003D061E"/>
    <w:rsid w:val="003D0948"/>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B73"/>
    <w:rsid w:val="00451DE0"/>
    <w:rsid w:val="00451F07"/>
    <w:rsid w:val="00451F4E"/>
    <w:rsid w:val="004521A6"/>
    <w:rsid w:val="004525FA"/>
    <w:rsid w:val="004526E0"/>
    <w:rsid w:val="00452992"/>
    <w:rsid w:val="004537A4"/>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E56"/>
    <w:rsid w:val="00482EA7"/>
    <w:rsid w:val="0048339D"/>
    <w:rsid w:val="00483469"/>
    <w:rsid w:val="00483F77"/>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A89"/>
    <w:rsid w:val="00492B09"/>
    <w:rsid w:val="00494406"/>
    <w:rsid w:val="00494948"/>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1530"/>
    <w:rsid w:val="004A165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C8"/>
    <w:rsid w:val="004C1D0F"/>
    <w:rsid w:val="004C23AD"/>
    <w:rsid w:val="004C23C4"/>
    <w:rsid w:val="004C2D18"/>
    <w:rsid w:val="004C2E9D"/>
    <w:rsid w:val="004C2ECD"/>
    <w:rsid w:val="004C42C6"/>
    <w:rsid w:val="004C4756"/>
    <w:rsid w:val="004C4C3B"/>
    <w:rsid w:val="004C5BF8"/>
    <w:rsid w:val="004C5C71"/>
    <w:rsid w:val="004C5E6E"/>
    <w:rsid w:val="004C5F54"/>
    <w:rsid w:val="004C6039"/>
    <w:rsid w:val="004C6046"/>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21F"/>
    <w:rsid w:val="004D36AE"/>
    <w:rsid w:val="004D37E3"/>
    <w:rsid w:val="004D4092"/>
    <w:rsid w:val="004D4792"/>
    <w:rsid w:val="004D48DA"/>
    <w:rsid w:val="004D519F"/>
    <w:rsid w:val="004D57F9"/>
    <w:rsid w:val="004D61BA"/>
    <w:rsid w:val="004D6330"/>
    <w:rsid w:val="004D641A"/>
    <w:rsid w:val="004D6856"/>
    <w:rsid w:val="004D6B9E"/>
    <w:rsid w:val="004D6D00"/>
    <w:rsid w:val="004D6ECF"/>
    <w:rsid w:val="004D75B3"/>
    <w:rsid w:val="004D76A3"/>
    <w:rsid w:val="004E0873"/>
    <w:rsid w:val="004E0B49"/>
    <w:rsid w:val="004E143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6792"/>
    <w:rsid w:val="004F6C92"/>
    <w:rsid w:val="004F78D1"/>
    <w:rsid w:val="004F7A07"/>
    <w:rsid w:val="00500569"/>
    <w:rsid w:val="005007FE"/>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6DB0"/>
    <w:rsid w:val="00506E5C"/>
    <w:rsid w:val="0050710C"/>
    <w:rsid w:val="00507495"/>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975"/>
    <w:rsid w:val="00516DD9"/>
    <w:rsid w:val="005176DF"/>
    <w:rsid w:val="005201B8"/>
    <w:rsid w:val="00520238"/>
    <w:rsid w:val="0052038C"/>
    <w:rsid w:val="00520505"/>
    <w:rsid w:val="005205EA"/>
    <w:rsid w:val="005207E2"/>
    <w:rsid w:val="00520821"/>
    <w:rsid w:val="00520BDC"/>
    <w:rsid w:val="00520E77"/>
    <w:rsid w:val="0052114E"/>
    <w:rsid w:val="00521379"/>
    <w:rsid w:val="005215F8"/>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B13"/>
    <w:rsid w:val="00551D06"/>
    <w:rsid w:val="00552129"/>
    <w:rsid w:val="0055233C"/>
    <w:rsid w:val="005527A3"/>
    <w:rsid w:val="0055293C"/>
    <w:rsid w:val="00552A0A"/>
    <w:rsid w:val="00552BCB"/>
    <w:rsid w:val="00552C79"/>
    <w:rsid w:val="00553022"/>
    <w:rsid w:val="005532AF"/>
    <w:rsid w:val="005537E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B0086"/>
    <w:rsid w:val="005B013F"/>
    <w:rsid w:val="005B04C5"/>
    <w:rsid w:val="005B06E0"/>
    <w:rsid w:val="005B08A7"/>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840"/>
    <w:rsid w:val="005E0AA5"/>
    <w:rsid w:val="005E0CF3"/>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ED5"/>
    <w:rsid w:val="0060705E"/>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62A"/>
    <w:rsid w:val="00623A12"/>
    <w:rsid w:val="00623AEE"/>
    <w:rsid w:val="00624011"/>
    <w:rsid w:val="0062403E"/>
    <w:rsid w:val="00624D80"/>
    <w:rsid w:val="00624F99"/>
    <w:rsid w:val="006252E5"/>
    <w:rsid w:val="00625E2F"/>
    <w:rsid w:val="00625E78"/>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413"/>
    <w:rsid w:val="00657708"/>
    <w:rsid w:val="00657A6E"/>
    <w:rsid w:val="00660661"/>
    <w:rsid w:val="006610BB"/>
    <w:rsid w:val="00661238"/>
    <w:rsid w:val="00661656"/>
    <w:rsid w:val="00661CB1"/>
    <w:rsid w:val="0066248E"/>
    <w:rsid w:val="006625E7"/>
    <w:rsid w:val="00663BE3"/>
    <w:rsid w:val="006645FD"/>
    <w:rsid w:val="006646F8"/>
    <w:rsid w:val="0066477F"/>
    <w:rsid w:val="00664B03"/>
    <w:rsid w:val="00664C4E"/>
    <w:rsid w:val="00665B8E"/>
    <w:rsid w:val="00665CF8"/>
    <w:rsid w:val="00665CFC"/>
    <w:rsid w:val="00666053"/>
    <w:rsid w:val="00666C9F"/>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BF4"/>
    <w:rsid w:val="006744C8"/>
    <w:rsid w:val="0067498E"/>
    <w:rsid w:val="00674B1C"/>
    <w:rsid w:val="00675010"/>
    <w:rsid w:val="00675706"/>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4003"/>
    <w:rsid w:val="00684FC9"/>
    <w:rsid w:val="006858A8"/>
    <w:rsid w:val="00685928"/>
    <w:rsid w:val="00685B49"/>
    <w:rsid w:val="00686114"/>
    <w:rsid w:val="0068614B"/>
    <w:rsid w:val="006862AF"/>
    <w:rsid w:val="006864B5"/>
    <w:rsid w:val="006868AB"/>
    <w:rsid w:val="00686F34"/>
    <w:rsid w:val="006871A1"/>
    <w:rsid w:val="006876A0"/>
    <w:rsid w:val="00687BCB"/>
    <w:rsid w:val="00690745"/>
    <w:rsid w:val="0069075A"/>
    <w:rsid w:val="00690BDF"/>
    <w:rsid w:val="00690EE9"/>
    <w:rsid w:val="00691B65"/>
    <w:rsid w:val="00691D04"/>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B4B"/>
    <w:rsid w:val="00695E5F"/>
    <w:rsid w:val="00695EA8"/>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5356"/>
    <w:rsid w:val="006C54F5"/>
    <w:rsid w:val="006C5922"/>
    <w:rsid w:val="006C5EEF"/>
    <w:rsid w:val="006C5F24"/>
    <w:rsid w:val="006C5F7D"/>
    <w:rsid w:val="006C62B0"/>
    <w:rsid w:val="006C632E"/>
    <w:rsid w:val="006C669F"/>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71E0"/>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F1"/>
    <w:rsid w:val="006F45B0"/>
    <w:rsid w:val="006F46DC"/>
    <w:rsid w:val="006F4711"/>
    <w:rsid w:val="006F4DB4"/>
    <w:rsid w:val="006F4F03"/>
    <w:rsid w:val="006F54E9"/>
    <w:rsid w:val="006F57BD"/>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762"/>
    <w:rsid w:val="007018F9"/>
    <w:rsid w:val="00701DB1"/>
    <w:rsid w:val="00702DB5"/>
    <w:rsid w:val="007031AC"/>
    <w:rsid w:val="0070359C"/>
    <w:rsid w:val="007039FE"/>
    <w:rsid w:val="00703CB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D6"/>
    <w:rsid w:val="0074576E"/>
    <w:rsid w:val="00745D92"/>
    <w:rsid w:val="00745F9D"/>
    <w:rsid w:val="0074611F"/>
    <w:rsid w:val="00746334"/>
    <w:rsid w:val="00746C18"/>
    <w:rsid w:val="00747F35"/>
    <w:rsid w:val="00750430"/>
    <w:rsid w:val="00750D20"/>
    <w:rsid w:val="00750D28"/>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C1A"/>
    <w:rsid w:val="00763F03"/>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2271"/>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52E"/>
    <w:rsid w:val="007B3890"/>
    <w:rsid w:val="007B3E15"/>
    <w:rsid w:val="007B4308"/>
    <w:rsid w:val="007B4388"/>
    <w:rsid w:val="007B4502"/>
    <w:rsid w:val="007B47FE"/>
    <w:rsid w:val="007B4E86"/>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851"/>
    <w:rsid w:val="007D3A04"/>
    <w:rsid w:val="007D3B2F"/>
    <w:rsid w:val="007D3C8E"/>
    <w:rsid w:val="007D3CF8"/>
    <w:rsid w:val="007D3FE8"/>
    <w:rsid w:val="007D435E"/>
    <w:rsid w:val="007D4388"/>
    <w:rsid w:val="007D46BA"/>
    <w:rsid w:val="007D4B6B"/>
    <w:rsid w:val="007D4DB7"/>
    <w:rsid w:val="007D4F0E"/>
    <w:rsid w:val="007D54CE"/>
    <w:rsid w:val="007D54E0"/>
    <w:rsid w:val="007D5758"/>
    <w:rsid w:val="007D6112"/>
    <w:rsid w:val="007D6384"/>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58F"/>
    <w:rsid w:val="007F59EF"/>
    <w:rsid w:val="007F5A93"/>
    <w:rsid w:val="007F5BA7"/>
    <w:rsid w:val="007F5CC6"/>
    <w:rsid w:val="007F5F6A"/>
    <w:rsid w:val="007F6680"/>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907"/>
    <w:rsid w:val="0082596C"/>
    <w:rsid w:val="00825FBB"/>
    <w:rsid w:val="0082660B"/>
    <w:rsid w:val="0082682D"/>
    <w:rsid w:val="008270A4"/>
    <w:rsid w:val="008273EA"/>
    <w:rsid w:val="0082747F"/>
    <w:rsid w:val="0082778A"/>
    <w:rsid w:val="00827D47"/>
    <w:rsid w:val="00827FCB"/>
    <w:rsid w:val="00830545"/>
    <w:rsid w:val="00830653"/>
    <w:rsid w:val="00830AD3"/>
    <w:rsid w:val="00830CF2"/>
    <w:rsid w:val="00830E1D"/>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5D5"/>
    <w:rsid w:val="00856878"/>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D3C"/>
    <w:rsid w:val="00871151"/>
    <w:rsid w:val="00871938"/>
    <w:rsid w:val="008721B2"/>
    <w:rsid w:val="00872C15"/>
    <w:rsid w:val="00872E52"/>
    <w:rsid w:val="00873D19"/>
    <w:rsid w:val="00873E03"/>
    <w:rsid w:val="00874324"/>
    <w:rsid w:val="00874443"/>
    <w:rsid w:val="0087454C"/>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D33"/>
    <w:rsid w:val="008A72B9"/>
    <w:rsid w:val="008A72C9"/>
    <w:rsid w:val="008A73C3"/>
    <w:rsid w:val="008A7769"/>
    <w:rsid w:val="008A7E2D"/>
    <w:rsid w:val="008B05C2"/>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1AB"/>
    <w:rsid w:val="008B7996"/>
    <w:rsid w:val="008B7B0B"/>
    <w:rsid w:val="008B7FA6"/>
    <w:rsid w:val="008C0149"/>
    <w:rsid w:val="008C086D"/>
    <w:rsid w:val="008C1302"/>
    <w:rsid w:val="008C14A3"/>
    <w:rsid w:val="008C1A1D"/>
    <w:rsid w:val="008C1A74"/>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7332"/>
    <w:rsid w:val="008D7908"/>
    <w:rsid w:val="008D7D63"/>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75"/>
    <w:rsid w:val="008F0704"/>
    <w:rsid w:val="008F07C0"/>
    <w:rsid w:val="008F1628"/>
    <w:rsid w:val="008F17E1"/>
    <w:rsid w:val="008F1AC8"/>
    <w:rsid w:val="008F2539"/>
    <w:rsid w:val="008F29B3"/>
    <w:rsid w:val="008F2D94"/>
    <w:rsid w:val="008F2D97"/>
    <w:rsid w:val="008F36A8"/>
    <w:rsid w:val="008F381B"/>
    <w:rsid w:val="008F3A3A"/>
    <w:rsid w:val="008F3B41"/>
    <w:rsid w:val="008F4713"/>
    <w:rsid w:val="008F4A06"/>
    <w:rsid w:val="008F4CDF"/>
    <w:rsid w:val="008F4EAE"/>
    <w:rsid w:val="008F50F6"/>
    <w:rsid w:val="008F5946"/>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A03"/>
    <w:rsid w:val="00932B7D"/>
    <w:rsid w:val="00932BC7"/>
    <w:rsid w:val="00932C1B"/>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ACE"/>
    <w:rsid w:val="0094102E"/>
    <w:rsid w:val="0094125F"/>
    <w:rsid w:val="00941285"/>
    <w:rsid w:val="00941310"/>
    <w:rsid w:val="00941642"/>
    <w:rsid w:val="009419E5"/>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1F"/>
    <w:rsid w:val="00983AA6"/>
    <w:rsid w:val="00983B35"/>
    <w:rsid w:val="00983EA9"/>
    <w:rsid w:val="00984149"/>
    <w:rsid w:val="009846CC"/>
    <w:rsid w:val="0098470A"/>
    <w:rsid w:val="00984BE7"/>
    <w:rsid w:val="00984BEC"/>
    <w:rsid w:val="00984EE0"/>
    <w:rsid w:val="009851BB"/>
    <w:rsid w:val="009859FB"/>
    <w:rsid w:val="0098666D"/>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663C"/>
    <w:rsid w:val="009967CF"/>
    <w:rsid w:val="00996E3C"/>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BB5"/>
    <w:rsid w:val="009E2052"/>
    <w:rsid w:val="009E219F"/>
    <w:rsid w:val="009E24D1"/>
    <w:rsid w:val="009E260A"/>
    <w:rsid w:val="009E2FE9"/>
    <w:rsid w:val="009E3281"/>
    <w:rsid w:val="009E3363"/>
    <w:rsid w:val="009E363F"/>
    <w:rsid w:val="009E389A"/>
    <w:rsid w:val="009E399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E6C"/>
    <w:rsid w:val="00A03489"/>
    <w:rsid w:val="00A034EA"/>
    <w:rsid w:val="00A036B3"/>
    <w:rsid w:val="00A038EC"/>
    <w:rsid w:val="00A042F7"/>
    <w:rsid w:val="00A04930"/>
    <w:rsid w:val="00A04BDA"/>
    <w:rsid w:val="00A04CE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301D9"/>
    <w:rsid w:val="00A303DE"/>
    <w:rsid w:val="00A30508"/>
    <w:rsid w:val="00A306DC"/>
    <w:rsid w:val="00A309F8"/>
    <w:rsid w:val="00A30C5D"/>
    <w:rsid w:val="00A30E19"/>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46C"/>
    <w:rsid w:val="00A3465C"/>
    <w:rsid w:val="00A34D5D"/>
    <w:rsid w:val="00A34E88"/>
    <w:rsid w:val="00A35E61"/>
    <w:rsid w:val="00A361D8"/>
    <w:rsid w:val="00A364A0"/>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D8F"/>
    <w:rsid w:val="00A41E42"/>
    <w:rsid w:val="00A42094"/>
    <w:rsid w:val="00A421C4"/>
    <w:rsid w:val="00A428A4"/>
    <w:rsid w:val="00A43322"/>
    <w:rsid w:val="00A43440"/>
    <w:rsid w:val="00A43586"/>
    <w:rsid w:val="00A436B6"/>
    <w:rsid w:val="00A437DB"/>
    <w:rsid w:val="00A43FBA"/>
    <w:rsid w:val="00A44511"/>
    <w:rsid w:val="00A4463B"/>
    <w:rsid w:val="00A44D66"/>
    <w:rsid w:val="00A44F1E"/>
    <w:rsid w:val="00A4588F"/>
    <w:rsid w:val="00A45E1E"/>
    <w:rsid w:val="00A462ED"/>
    <w:rsid w:val="00A4659A"/>
    <w:rsid w:val="00A46988"/>
    <w:rsid w:val="00A46B55"/>
    <w:rsid w:val="00A46CD6"/>
    <w:rsid w:val="00A46E05"/>
    <w:rsid w:val="00A47618"/>
    <w:rsid w:val="00A47A2B"/>
    <w:rsid w:val="00A47A98"/>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C9"/>
    <w:rsid w:val="00A62BC6"/>
    <w:rsid w:val="00A62CCD"/>
    <w:rsid w:val="00A62DEC"/>
    <w:rsid w:val="00A63820"/>
    <w:rsid w:val="00A6411B"/>
    <w:rsid w:val="00A64AD5"/>
    <w:rsid w:val="00A65240"/>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81E"/>
    <w:rsid w:val="00A84824"/>
    <w:rsid w:val="00A84834"/>
    <w:rsid w:val="00A84A3C"/>
    <w:rsid w:val="00A8503D"/>
    <w:rsid w:val="00A850FF"/>
    <w:rsid w:val="00A85533"/>
    <w:rsid w:val="00A8588D"/>
    <w:rsid w:val="00A85C3A"/>
    <w:rsid w:val="00A865B5"/>
    <w:rsid w:val="00A86865"/>
    <w:rsid w:val="00A86EE2"/>
    <w:rsid w:val="00A8782C"/>
    <w:rsid w:val="00A87DBE"/>
    <w:rsid w:val="00A902DD"/>
    <w:rsid w:val="00A90752"/>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7F"/>
    <w:rsid w:val="00B32023"/>
    <w:rsid w:val="00B320A6"/>
    <w:rsid w:val="00B32414"/>
    <w:rsid w:val="00B32738"/>
    <w:rsid w:val="00B32E88"/>
    <w:rsid w:val="00B32F13"/>
    <w:rsid w:val="00B33044"/>
    <w:rsid w:val="00B3319E"/>
    <w:rsid w:val="00B3320C"/>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DE7"/>
    <w:rsid w:val="00B43593"/>
    <w:rsid w:val="00B44087"/>
    <w:rsid w:val="00B44237"/>
    <w:rsid w:val="00B445F0"/>
    <w:rsid w:val="00B44CB5"/>
    <w:rsid w:val="00B45537"/>
    <w:rsid w:val="00B457E1"/>
    <w:rsid w:val="00B458D4"/>
    <w:rsid w:val="00B45C70"/>
    <w:rsid w:val="00B45E3A"/>
    <w:rsid w:val="00B45EF2"/>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6C3"/>
    <w:rsid w:val="00B76797"/>
    <w:rsid w:val="00B768F1"/>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512"/>
    <w:rsid w:val="00B82696"/>
    <w:rsid w:val="00B828BE"/>
    <w:rsid w:val="00B83D77"/>
    <w:rsid w:val="00B83DEE"/>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D9E"/>
    <w:rsid w:val="00B93F26"/>
    <w:rsid w:val="00B93F42"/>
    <w:rsid w:val="00B94AE2"/>
    <w:rsid w:val="00B94FA0"/>
    <w:rsid w:val="00B95053"/>
    <w:rsid w:val="00B950CD"/>
    <w:rsid w:val="00B950E4"/>
    <w:rsid w:val="00B950F6"/>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55A6"/>
    <w:rsid w:val="00BA5645"/>
    <w:rsid w:val="00BA5B5D"/>
    <w:rsid w:val="00BA5E45"/>
    <w:rsid w:val="00BA638A"/>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4C1"/>
    <w:rsid w:val="00BB14FD"/>
    <w:rsid w:val="00BB16C9"/>
    <w:rsid w:val="00BB1D8C"/>
    <w:rsid w:val="00BB215F"/>
    <w:rsid w:val="00BB28DD"/>
    <w:rsid w:val="00BB2F80"/>
    <w:rsid w:val="00BB31B7"/>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2233"/>
    <w:rsid w:val="00BC2674"/>
    <w:rsid w:val="00BC32E0"/>
    <w:rsid w:val="00BC3349"/>
    <w:rsid w:val="00BC391B"/>
    <w:rsid w:val="00BC3F5A"/>
    <w:rsid w:val="00BC4900"/>
    <w:rsid w:val="00BC54F2"/>
    <w:rsid w:val="00BC56C4"/>
    <w:rsid w:val="00BC5EAA"/>
    <w:rsid w:val="00BC636A"/>
    <w:rsid w:val="00BC63B4"/>
    <w:rsid w:val="00BC6B31"/>
    <w:rsid w:val="00BC7319"/>
    <w:rsid w:val="00BC7566"/>
    <w:rsid w:val="00BC7A8D"/>
    <w:rsid w:val="00BC7BC4"/>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C62"/>
    <w:rsid w:val="00BF6DD8"/>
    <w:rsid w:val="00BF701F"/>
    <w:rsid w:val="00BF72BB"/>
    <w:rsid w:val="00BF731B"/>
    <w:rsid w:val="00BF73A0"/>
    <w:rsid w:val="00BF756B"/>
    <w:rsid w:val="00BF76F5"/>
    <w:rsid w:val="00BF7CD5"/>
    <w:rsid w:val="00C0037B"/>
    <w:rsid w:val="00C006FF"/>
    <w:rsid w:val="00C00A10"/>
    <w:rsid w:val="00C01028"/>
    <w:rsid w:val="00C0208F"/>
    <w:rsid w:val="00C0245F"/>
    <w:rsid w:val="00C02BE8"/>
    <w:rsid w:val="00C0330B"/>
    <w:rsid w:val="00C035D1"/>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11CE"/>
    <w:rsid w:val="00C11417"/>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6030"/>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467"/>
    <w:rsid w:val="00C339B8"/>
    <w:rsid w:val="00C33B40"/>
    <w:rsid w:val="00C33BB8"/>
    <w:rsid w:val="00C34382"/>
    <w:rsid w:val="00C34C2A"/>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F53"/>
    <w:rsid w:val="00C51FEC"/>
    <w:rsid w:val="00C529D4"/>
    <w:rsid w:val="00C52AD7"/>
    <w:rsid w:val="00C530FF"/>
    <w:rsid w:val="00C5318E"/>
    <w:rsid w:val="00C53A70"/>
    <w:rsid w:val="00C53B0A"/>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045"/>
    <w:rsid w:val="00C77150"/>
    <w:rsid w:val="00C7742C"/>
    <w:rsid w:val="00C77435"/>
    <w:rsid w:val="00C776CD"/>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2078"/>
    <w:rsid w:val="00C925A3"/>
    <w:rsid w:val="00C92A2F"/>
    <w:rsid w:val="00C92E52"/>
    <w:rsid w:val="00C93048"/>
    <w:rsid w:val="00C934DA"/>
    <w:rsid w:val="00C93711"/>
    <w:rsid w:val="00C94070"/>
    <w:rsid w:val="00C94362"/>
    <w:rsid w:val="00C9438F"/>
    <w:rsid w:val="00C94426"/>
    <w:rsid w:val="00C9467B"/>
    <w:rsid w:val="00C94C45"/>
    <w:rsid w:val="00C94CCE"/>
    <w:rsid w:val="00C951BC"/>
    <w:rsid w:val="00C952C3"/>
    <w:rsid w:val="00C9569F"/>
    <w:rsid w:val="00C9571E"/>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280E"/>
    <w:rsid w:val="00CA29CE"/>
    <w:rsid w:val="00CA2B82"/>
    <w:rsid w:val="00CA2B8A"/>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3786"/>
    <w:rsid w:val="00CB38ED"/>
    <w:rsid w:val="00CB3B18"/>
    <w:rsid w:val="00CB40E9"/>
    <w:rsid w:val="00CB419C"/>
    <w:rsid w:val="00CB43D9"/>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32"/>
    <w:rsid w:val="00CD191E"/>
    <w:rsid w:val="00CD1B3C"/>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78E"/>
    <w:rsid w:val="00D00815"/>
    <w:rsid w:val="00D00C92"/>
    <w:rsid w:val="00D00DDA"/>
    <w:rsid w:val="00D00E7E"/>
    <w:rsid w:val="00D011D3"/>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CD"/>
    <w:rsid w:val="00D03CC9"/>
    <w:rsid w:val="00D03F5C"/>
    <w:rsid w:val="00D0428A"/>
    <w:rsid w:val="00D04F04"/>
    <w:rsid w:val="00D04FC1"/>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AAC"/>
    <w:rsid w:val="00D17EE2"/>
    <w:rsid w:val="00D17F07"/>
    <w:rsid w:val="00D17F1F"/>
    <w:rsid w:val="00D20230"/>
    <w:rsid w:val="00D2024A"/>
    <w:rsid w:val="00D21013"/>
    <w:rsid w:val="00D21E78"/>
    <w:rsid w:val="00D21F35"/>
    <w:rsid w:val="00D2277E"/>
    <w:rsid w:val="00D22CB1"/>
    <w:rsid w:val="00D22EEE"/>
    <w:rsid w:val="00D231E2"/>
    <w:rsid w:val="00D2371E"/>
    <w:rsid w:val="00D23D1C"/>
    <w:rsid w:val="00D23F07"/>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655"/>
    <w:rsid w:val="00D37C56"/>
    <w:rsid w:val="00D37CBF"/>
    <w:rsid w:val="00D37D23"/>
    <w:rsid w:val="00D40718"/>
    <w:rsid w:val="00D40BC8"/>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DB"/>
    <w:rsid w:val="00D6571F"/>
    <w:rsid w:val="00D65A86"/>
    <w:rsid w:val="00D66103"/>
    <w:rsid w:val="00D663CD"/>
    <w:rsid w:val="00D66610"/>
    <w:rsid w:val="00D66BBD"/>
    <w:rsid w:val="00D6730A"/>
    <w:rsid w:val="00D67873"/>
    <w:rsid w:val="00D6788D"/>
    <w:rsid w:val="00D67CF7"/>
    <w:rsid w:val="00D70302"/>
    <w:rsid w:val="00D705F6"/>
    <w:rsid w:val="00D70712"/>
    <w:rsid w:val="00D70BD9"/>
    <w:rsid w:val="00D71643"/>
    <w:rsid w:val="00D718B4"/>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81D"/>
    <w:rsid w:val="00D7785F"/>
    <w:rsid w:val="00D80059"/>
    <w:rsid w:val="00D807A5"/>
    <w:rsid w:val="00D807D0"/>
    <w:rsid w:val="00D80ADB"/>
    <w:rsid w:val="00D80F56"/>
    <w:rsid w:val="00D813DD"/>
    <w:rsid w:val="00D81AD7"/>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7792"/>
    <w:rsid w:val="00DE77FA"/>
    <w:rsid w:val="00DE7F41"/>
    <w:rsid w:val="00DF0145"/>
    <w:rsid w:val="00DF0285"/>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5352"/>
    <w:rsid w:val="00DF5409"/>
    <w:rsid w:val="00DF577A"/>
    <w:rsid w:val="00DF596B"/>
    <w:rsid w:val="00DF596E"/>
    <w:rsid w:val="00DF59BA"/>
    <w:rsid w:val="00DF6AE5"/>
    <w:rsid w:val="00DF6E03"/>
    <w:rsid w:val="00DF6FE1"/>
    <w:rsid w:val="00DF7796"/>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E72"/>
    <w:rsid w:val="00E073DD"/>
    <w:rsid w:val="00E074C6"/>
    <w:rsid w:val="00E07E06"/>
    <w:rsid w:val="00E07F37"/>
    <w:rsid w:val="00E10263"/>
    <w:rsid w:val="00E1031A"/>
    <w:rsid w:val="00E10638"/>
    <w:rsid w:val="00E10671"/>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558"/>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898"/>
    <w:rsid w:val="00E879E9"/>
    <w:rsid w:val="00E87AA9"/>
    <w:rsid w:val="00E902C1"/>
    <w:rsid w:val="00E9046C"/>
    <w:rsid w:val="00E905B2"/>
    <w:rsid w:val="00E9060D"/>
    <w:rsid w:val="00E90F8A"/>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7A8F"/>
    <w:rsid w:val="00EC03F5"/>
    <w:rsid w:val="00EC05D0"/>
    <w:rsid w:val="00EC07AF"/>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9F"/>
    <w:rsid w:val="00EE2934"/>
    <w:rsid w:val="00EE2A80"/>
    <w:rsid w:val="00EE2B20"/>
    <w:rsid w:val="00EE2B3C"/>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654"/>
    <w:rsid w:val="00EF2666"/>
    <w:rsid w:val="00EF296E"/>
    <w:rsid w:val="00EF2C93"/>
    <w:rsid w:val="00EF2EFB"/>
    <w:rsid w:val="00EF3146"/>
    <w:rsid w:val="00EF3203"/>
    <w:rsid w:val="00EF3335"/>
    <w:rsid w:val="00EF3BA5"/>
    <w:rsid w:val="00EF3CD1"/>
    <w:rsid w:val="00EF3EA4"/>
    <w:rsid w:val="00EF43C4"/>
    <w:rsid w:val="00EF444B"/>
    <w:rsid w:val="00EF475A"/>
    <w:rsid w:val="00EF55BD"/>
    <w:rsid w:val="00EF5803"/>
    <w:rsid w:val="00EF5F57"/>
    <w:rsid w:val="00EF60EF"/>
    <w:rsid w:val="00EF6186"/>
    <w:rsid w:val="00EF6AF2"/>
    <w:rsid w:val="00EF71E7"/>
    <w:rsid w:val="00EF729E"/>
    <w:rsid w:val="00EF744F"/>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DA2"/>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AC3"/>
    <w:rsid w:val="00F52C81"/>
    <w:rsid w:val="00F52FF1"/>
    <w:rsid w:val="00F537C6"/>
    <w:rsid w:val="00F53B20"/>
    <w:rsid w:val="00F53B52"/>
    <w:rsid w:val="00F53E07"/>
    <w:rsid w:val="00F54B43"/>
    <w:rsid w:val="00F54CDE"/>
    <w:rsid w:val="00F5509C"/>
    <w:rsid w:val="00F552B5"/>
    <w:rsid w:val="00F55316"/>
    <w:rsid w:val="00F55458"/>
    <w:rsid w:val="00F55602"/>
    <w:rsid w:val="00F558D9"/>
    <w:rsid w:val="00F55E6A"/>
    <w:rsid w:val="00F56004"/>
    <w:rsid w:val="00F562AD"/>
    <w:rsid w:val="00F56D79"/>
    <w:rsid w:val="00F56F51"/>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971"/>
    <w:rsid w:val="00F72ADA"/>
    <w:rsid w:val="00F72C76"/>
    <w:rsid w:val="00F72EA3"/>
    <w:rsid w:val="00F733D6"/>
    <w:rsid w:val="00F7376D"/>
    <w:rsid w:val="00F73863"/>
    <w:rsid w:val="00F73B1E"/>
    <w:rsid w:val="00F740EC"/>
    <w:rsid w:val="00F74241"/>
    <w:rsid w:val="00F742BE"/>
    <w:rsid w:val="00F7491E"/>
    <w:rsid w:val="00F74D8D"/>
    <w:rsid w:val="00F7520A"/>
    <w:rsid w:val="00F75251"/>
    <w:rsid w:val="00F75761"/>
    <w:rsid w:val="00F75F51"/>
    <w:rsid w:val="00F763F2"/>
    <w:rsid w:val="00F766C2"/>
    <w:rsid w:val="00F7675B"/>
    <w:rsid w:val="00F7694D"/>
    <w:rsid w:val="00F76D8B"/>
    <w:rsid w:val="00F76DA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B40"/>
    <w:rsid w:val="00FE471C"/>
    <w:rsid w:val="00FE4A80"/>
    <w:rsid w:val="00FE4E77"/>
    <w:rsid w:val="00FE59C4"/>
    <w:rsid w:val="00FE5CC1"/>
    <w:rsid w:val="00FE6235"/>
    <w:rsid w:val="00FE665C"/>
    <w:rsid w:val="00FE6BB9"/>
    <w:rsid w:val="00FE7791"/>
    <w:rsid w:val="00FE7CC3"/>
    <w:rsid w:val="00FE7EBE"/>
    <w:rsid w:val="00FF0B5F"/>
    <w:rsid w:val="00FF0CF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989F-B73E-3943-B935-843CDA67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23</Pages>
  <Words>11515</Words>
  <Characters>65638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2119</cp:revision>
  <cp:lastPrinted>2022-01-23T22:45:00Z</cp:lastPrinted>
  <dcterms:created xsi:type="dcterms:W3CDTF">2022-01-24T19:16:00Z</dcterms:created>
  <dcterms:modified xsi:type="dcterms:W3CDTF">2023-05-27T14:16:00Z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