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73C0A80E"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2339DE">
        <w:rPr>
          <w:rFonts w:ascii="Times New Roman" w:hAnsi="Times New Roman"/>
          <w:sz w:val="22"/>
          <w:szCs w:val="22"/>
        </w:rPr>
        <w:t xml:space="preserve">was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of both these spectral properties, the increase in threshold compared to no variation condition was a linear sum of the corresponding increase in thresholds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 xml:space="preserve">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3DD8AB7F" w14:textId="1B74A8F2" w:rsidR="00F7760F" w:rsidRDefault="00744331" w:rsidP="000E6DF3">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CC0477">
        <w:rPr>
          <w:sz w:val="22"/>
          <w:szCs w:val="22"/>
        </w:rPr>
        <w:t xml:space="preserve"> and has been measured using both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 xml:space="preserve">The main </w:t>
      </w:r>
      <w:r w:rsidR="00D23FAD">
        <w:rPr>
          <w:sz w:val="22"/>
          <w:szCs w:val="22"/>
        </w:rPr>
        <w:t>appearance-based</w:t>
      </w:r>
      <w:r w:rsidR="002137F1">
        <w:rPr>
          <w:sz w:val="22"/>
          <w:szCs w:val="22"/>
        </w:rPr>
        <w:t xml:space="preserve"> methods </w:t>
      </w:r>
      <w:r w:rsidR="00201C98">
        <w:rPr>
          <w:sz w:val="22"/>
          <w:szCs w:val="22"/>
        </w:rPr>
        <w:t>are</w:t>
      </w:r>
      <w:r w:rsidR="002137F1">
        <w:rPr>
          <w:sz w:val="22"/>
          <w:szCs w:val="22"/>
        </w:rPr>
        <w:t xml:space="preserve"> color matching, color naming, scaling, and nulling</w:t>
      </w:r>
      <w:r w:rsidR="00D23FAD">
        <w:rPr>
          <w:sz w:val="22"/>
          <w:szCs w:val="22"/>
        </w:rPr>
        <w:t xml:space="preserve"> </w:t>
      </w:r>
      <w:sdt>
        <w:sdtPr>
          <w:rPr>
            <w:sz w:val="22"/>
            <w:szCs w:val="22"/>
          </w:rPr>
          <w:id w:val="-1319116582"/>
          <w:citation/>
        </w:sdtPr>
        <w:sdtContent>
          <w:r w:rsidR="00D23FAD">
            <w:rPr>
              <w:sz w:val="22"/>
              <w:szCs w:val="22"/>
            </w:rPr>
            <w:fldChar w:fldCharType="begin"/>
          </w:r>
          <w:r w:rsidR="00D23FAD">
            <w:rPr>
              <w:sz w:val="22"/>
              <w:szCs w:val="22"/>
            </w:rPr>
            <w:instrText xml:space="preserve"> CITATION Olk16 \l 1033 </w:instrText>
          </w:r>
          <w:r w:rsidR="00D23FAD">
            <w:rPr>
              <w:sz w:val="22"/>
              <w:szCs w:val="22"/>
            </w:rPr>
            <w:fldChar w:fldCharType="separate"/>
          </w:r>
          <w:r w:rsidR="00D23FAD" w:rsidRPr="00D23FAD">
            <w:rPr>
              <w:noProof/>
              <w:sz w:val="22"/>
              <w:szCs w:val="22"/>
            </w:rPr>
            <w:t>(Olkkonen M. &amp;., 2016)</w:t>
          </w:r>
          <w:r w:rsidR="00D23FAD">
            <w:rPr>
              <w:sz w:val="22"/>
              <w:szCs w:val="22"/>
            </w:rPr>
            <w:fldChar w:fldCharType="end"/>
          </w:r>
        </w:sdtContent>
      </w:sdt>
      <w:r w:rsidR="002137F1">
        <w:rPr>
          <w:sz w:val="22"/>
          <w:szCs w:val="22"/>
        </w:rPr>
        <w:t xml:space="preserve">. </w:t>
      </w:r>
      <w:r w:rsidR="006265C3">
        <w:rPr>
          <w:sz w:val="22"/>
          <w:szCs w:val="22"/>
        </w:rPr>
        <w:t>In color matching experiments</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 xml:space="preserve">This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since there is </w:t>
      </w:r>
      <w:r w:rsidR="00126CF4">
        <w:rPr>
          <w:sz w:val="22"/>
          <w:szCs w:val="22"/>
        </w:rPr>
        <w:t>a limit of the gamut that can be displayed</w:t>
      </w:r>
      <w:r w:rsidR="00932C64">
        <w:rPr>
          <w:sz w:val="22"/>
          <w:szCs w:val="22"/>
        </w:rPr>
        <w:t>,</w:t>
      </w:r>
      <w:r w:rsidR="00126CF4">
        <w:rPr>
          <w:sz w:val="22"/>
          <w:szCs w:val="22"/>
        </w:rPr>
        <w:t xml:space="preserve">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 xml:space="preserve">. </w:t>
      </w:r>
    </w:p>
    <w:p w14:paraId="5B0321DE" w14:textId="37EBA8B8"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other variations in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provides a </w:t>
      </w:r>
      <w:r w:rsidR="00D03AB6">
        <w:rPr>
          <w:sz w:val="22"/>
          <w:szCs w:val="22"/>
        </w:rPr>
        <w:lastRenderedPageBreak/>
        <w:t xml:space="preserve">measure of the degree of constancy in the object intrinsic property </w:t>
      </w:r>
      <w:r w:rsidR="000F71B1">
        <w:rPr>
          <w:sz w:val="22"/>
          <w:szCs w:val="22"/>
        </w:rPr>
        <w:t xml:space="preserve">due </w:t>
      </w:r>
      <w:r w:rsidR="00D03AB6">
        <w:rPr>
          <w:sz w:val="22"/>
          <w:szCs w:val="22"/>
        </w:rPr>
        <w:t>to the variability in object extrinsic properties.</w:t>
      </w:r>
    </w:p>
    <w:p w14:paraId="59979FAC" w14:textId="564F832C"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is that it can be used to characterize how the effect of two sources of variability combine when presented simultaneously.</w:t>
      </w:r>
    </w:p>
    <w:p w14:paraId="7EA76680" w14:textId="40C3F4D3"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63EA07F4"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957526">
        <w:rPr>
          <w:rFonts w:ascii="Times New Roman" w:hAnsi="Times New Roman" w:cs="Times New Roman"/>
          <w:sz w:val="22"/>
          <w:szCs w:val="22"/>
        </w:rPr>
        <w:t xml:space="preserve">for small amount of variation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957526">
        <w:rPr>
          <w:rFonts w:ascii="Times New Roman" w:hAnsi="Times New Roman" w:cs="Times New Roman"/>
          <w:sz w:val="22"/>
          <w:szCs w:val="22"/>
        </w:rPr>
        <w:t>Thus, in</w:t>
      </w:r>
      <w:r>
        <w:rPr>
          <w:rFonts w:ascii="Times New Roman" w:hAnsi="Times New Roman" w:cs="Times New Roman"/>
          <w:sz w:val="22"/>
          <w:szCs w:val="22"/>
        </w:rPr>
        <w:t xml:space="preserve"> this regime</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intrinsic noise of the observer. As the variability increases, the 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w:t>
      </w:r>
      <w:r w:rsidR="00A61F00">
        <w:rPr>
          <w:sz w:val="22"/>
          <w:szCs w:val="22"/>
        </w:rPr>
        <w:lastRenderedPageBreak/>
        <w:t xml:space="preserve">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C65756C"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0230B760"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0DC243D9"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806A3ED"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lastRenderedPageBreak/>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691F26">
        <w:rPr>
          <w:rFonts w:ascii="Times New Roman" w:hAnsi="Times New Roman"/>
          <w:sz w:val="22"/>
          <w:szCs w:val="22"/>
        </w:rPr>
        <w:t>2</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768CEFC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20EFC37"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4CAB9DD" w:rsidR="00A22ED6" w:rsidRDefault="00EE57E8"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1314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070EB0">
        <w:rPr>
          <w:rFonts w:ascii="Times New Roman" w:hAnsi="Times New Roman"/>
          <w:sz w:val="22"/>
          <w:szCs w:val="22"/>
        </w:rPr>
        <w:t xml:space="preserve"> (see Figure S4 for thresholds of all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lastRenderedPageBreak/>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77777777" w:rsidR="00C10AB6"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9421E6">
        <w:rPr>
          <w:sz w:val="22"/>
          <w:szCs w:val="22"/>
        </w:rPr>
        <w:t xml:space="preserve"> </w:t>
      </w:r>
    </w:p>
    <w:p w14:paraId="032CC6A0" w14:textId="77777777" w:rsidR="00BD617E" w:rsidRDefault="00BD617E" w:rsidP="00265CCA">
      <w:pPr>
        <w:rPr>
          <w:sz w:val="22"/>
          <w:szCs w:val="22"/>
        </w:rPr>
      </w:pPr>
    </w:p>
    <w:p w14:paraId="5AEFF474" w14:textId="39150D4E" w:rsidR="001E13DF" w:rsidRDefault="001E13DF" w:rsidP="00265CCA">
      <w:pPr>
        <w:rPr>
          <w:sz w:val="22"/>
          <w:szCs w:val="22"/>
        </w:rPr>
      </w:pPr>
      <w:r w:rsidRPr="008800F5">
        <w:rPr>
          <w:color w:val="000000" w:themeColor="text1"/>
          <w:sz w:val="22"/>
          <w:szCs w:val="22"/>
        </w:rPr>
        <w:t xml:space="preserve">Figure </w:t>
      </w:r>
      <w:r w:rsidR="00CA3891" w:rsidRPr="008800F5">
        <w:rPr>
          <w:color w:val="000000" w:themeColor="text1"/>
          <w:sz w:val="22"/>
          <w:szCs w:val="22"/>
        </w:rPr>
        <w:t>12</w:t>
      </w:r>
      <w:r w:rsidRPr="008800F5">
        <w:rPr>
          <w:color w:val="000000" w:themeColor="text1"/>
          <w:sz w:val="22"/>
          <w:szCs w:val="22"/>
        </w:rPr>
        <w:t xml:space="preserve"> </w:t>
      </w:r>
      <w:r>
        <w:rPr>
          <w:sz w:val="22"/>
          <w:szCs w:val="22"/>
        </w:rPr>
        <w:t xml:space="preserve">shows the increase in </w:t>
      </w:r>
      <w:r w:rsidR="00343021">
        <w:rPr>
          <w:sz w:val="22"/>
          <w:szCs w:val="22"/>
        </w:rPr>
        <w:t xml:space="preserve">mean squared </w:t>
      </w:r>
      <w:r>
        <w:rPr>
          <w:sz w:val="22"/>
          <w:szCs w:val="22"/>
        </w:rPr>
        <w:t xml:space="preserve">threshold </w:t>
      </w:r>
      <w:r w:rsidR="00343021">
        <w:rPr>
          <w:sz w:val="22"/>
          <w:szCs w:val="22"/>
        </w:rPr>
        <w:t xml:space="preserve">above the </w:t>
      </w:r>
      <w:r>
        <w:rPr>
          <w:sz w:val="22"/>
          <w:szCs w:val="22"/>
        </w:rPr>
        <w:t xml:space="preserve">no variation </w:t>
      </w:r>
      <w:r w:rsidR="00343021">
        <w:rPr>
          <w:sz w:val="22"/>
          <w:szCs w:val="22"/>
        </w:rPr>
        <w:t xml:space="preserve">condition. We </w:t>
      </w:r>
      <w:r w:rsidR="00EA2F9C">
        <w:rPr>
          <w:sz w:val="22"/>
          <w:szCs w:val="22"/>
        </w:rPr>
        <w:t xml:space="preserve">compare the mean square thresholds of the simultaneous variation condition with the sum of </w:t>
      </w:r>
      <w:r w:rsidR="0082682D">
        <w:rPr>
          <w:sz w:val="22"/>
          <w:szCs w:val="22"/>
        </w:rPr>
        <w:t xml:space="preserve">the </w:t>
      </w:r>
      <w:r w:rsidR="00EA2F9C">
        <w:rPr>
          <w:sz w:val="22"/>
          <w:szCs w:val="22"/>
        </w:rPr>
        <w:t xml:space="preserve">mean square thresholds of the individual conditions for chromatic and achromatic conditions. </w:t>
      </w:r>
      <w:r w:rsidR="00486762">
        <w:rPr>
          <w:sz w:val="22"/>
          <w:szCs w:val="22"/>
        </w:rPr>
        <w:t xml:space="preserve">The </w:t>
      </w:r>
      <w:r w:rsidR="00D56A64">
        <w:rPr>
          <w:sz w:val="22"/>
          <w:szCs w:val="22"/>
        </w:rPr>
        <w:t xml:space="preserve">increase in </w:t>
      </w:r>
      <w:r w:rsidR="00802E84">
        <w:rPr>
          <w:sz w:val="22"/>
          <w:szCs w:val="22"/>
        </w:rPr>
        <w:t xml:space="preserve">threshold of the simultaneous variation condition </w:t>
      </w:r>
      <w:r w:rsidR="00541046">
        <w:rPr>
          <w:sz w:val="22"/>
          <w:szCs w:val="22"/>
        </w:rPr>
        <w:t xml:space="preserve">is </w:t>
      </w:r>
      <w:r w:rsidR="00D56A64">
        <w:rPr>
          <w:sz w:val="22"/>
          <w:szCs w:val="22"/>
        </w:rPr>
        <w:t>comparable to the sum of the increase in threshold for the individual variations.</w:t>
      </w:r>
      <w:r w:rsidR="00B5779A">
        <w:rPr>
          <w:sz w:val="22"/>
          <w:szCs w:val="22"/>
        </w:rPr>
        <w:t xml:space="preserve"> </w:t>
      </w:r>
      <w:r w:rsidR="00355365">
        <w:rPr>
          <w:sz w:val="22"/>
          <w:szCs w:val="22"/>
        </w:rPr>
        <w:t xml:space="preserve">The p-value of the hypothesis that the mean increase in thresholds for simultaneous variation is equal to sum of the mean increase in the thresholds of light intensity variation and background object reflectance variation are </w:t>
      </w:r>
      <w:r w:rsidR="002D2186">
        <w:rPr>
          <w:sz w:val="22"/>
          <w:szCs w:val="22"/>
        </w:rPr>
        <w:t xml:space="preserve">0.80 and 0.71 </w:t>
      </w:r>
      <w:r w:rsidR="005E5687">
        <w:rPr>
          <w:sz w:val="22"/>
          <w:szCs w:val="22"/>
        </w:rPr>
        <w:t xml:space="preserve">for chromatic and achromatic conditions </w:t>
      </w:r>
      <w:r w:rsidR="002D2186">
        <w:rPr>
          <w:sz w:val="22"/>
          <w:szCs w:val="22"/>
        </w:rPr>
        <w:t>respectively</w:t>
      </w:r>
      <w:r w:rsidR="00355365">
        <w:rPr>
          <w:sz w:val="22"/>
          <w:szCs w:val="22"/>
        </w:rPr>
        <w:t>.</w:t>
      </w:r>
    </w:p>
    <w:p w14:paraId="521FAE40" w14:textId="77777777" w:rsidR="00EE753A" w:rsidRDefault="00EE753A" w:rsidP="00265CCA">
      <w:pPr>
        <w:rPr>
          <w:sz w:val="22"/>
          <w:szCs w:val="22"/>
        </w:rPr>
      </w:pPr>
    </w:p>
    <w:p w14:paraId="53800B91" w14:textId="77777777" w:rsidR="00D11059" w:rsidRDefault="00850136" w:rsidP="00D11059">
      <w:pPr>
        <w:rPr>
          <w:sz w:val="22"/>
          <w:szCs w:val="22"/>
        </w:rPr>
      </w:pPr>
      <w:r>
        <w:rPr>
          <w:sz w:val="22"/>
          <w:szCs w:val="22"/>
        </w:rPr>
        <w:t xml:space="preserve">We used the linear receptive field parameters obtained from the background reflectance variation </w:t>
      </w:r>
      <w:r w:rsidR="008323E3">
        <w:rPr>
          <w:sz w:val="22"/>
          <w:szCs w:val="22"/>
        </w:rPr>
        <w:t xml:space="preserve">condition </w:t>
      </w:r>
      <w:r w:rsidR="0034242F">
        <w:rPr>
          <w:sz w:val="22"/>
          <w:szCs w:val="22"/>
        </w:rPr>
        <w:t xml:space="preserve">on the images of this experiment. </w:t>
      </w:r>
      <w:r w:rsidR="0034242F" w:rsidRPr="00BB4B63">
        <w:rPr>
          <w:color w:val="000000" w:themeColor="text1"/>
          <w:sz w:val="22"/>
          <w:szCs w:val="22"/>
        </w:rPr>
        <w:t xml:space="preserve">Figure </w:t>
      </w:r>
      <w:r w:rsidR="00022ED0" w:rsidRPr="00BB4B63">
        <w:rPr>
          <w:color w:val="000000" w:themeColor="text1"/>
          <w:sz w:val="22"/>
          <w:szCs w:val="22"/>
        </w:rPr>
        <w:t>12</w:t>
      </w:r>
      <w:r w:rsidR="0034242F">
        <w:rPr>
          <w:sz w:val="22"/>
          <w:szCs w:val="22"/>
        </w:rPr>
        <w:t xml:space="preserve"> shows the thresholds of the linear receptive model for the six conditions. </w:t>
      </w:r>
      <w:r w:rsidR="00A771E3">
        <w:rPr>
          <w:sz w:val="22"/>
          <w:szCs w:val="22"/>
        </w:rPr>
        <w:t>As expected, the threshold</w:t>
      </w:r>
      <w:r w:rsidR="00233D3E">
        <w:rPr>
          <w:sz w:val="22"/>
          <w:szCs w:val="22"/>
        </w:rPr>
        <w:t>s</w:t>
      </w:r>
      <w:r w:rsidR="00A771E3">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 xml:space="preserve">threshold of the no-variation condition and background spectra variation conditions. </w:t>
      </w:r>
      <w:r w:rsidR="009060A0">
        <w:rPr>
          <w:sz w:val="22"/>
          <w:szCs w:val="22"/>
        </w:rPr>
        <w:t>Also,</w:t>
      </w:r>
      <w:r w:rsidR="005E0EEA">
        <w:rPr>
          <w:sz w:val="22"/>
          <w:szCs w:val="22"/>
        </w:rPr>
        <w:t xml:space="preserve"> </w:t>
      </w:r>
      <w:r w:rsidR="005D4780">
        <w:rPr>
          <w:sz w:val="22"/>
          <w:szCs w:val="22"/>
        </w:rPr>
        <w:t>since we have used the parameters of the background reflectance variation condition</w:t>
      </w:r>
      <w:r w:rsidR="00880389">
        <w:rPr>
          <w:sz w:val="22"/>
          <w:szCs w:val="22"/>
        </w:rPr>
        <w:t xml:space="preserve">, the threshold of the linear receptive model </w:t>
      </w:r>
      <w:r w:rsidR="009060A0">
        <w:rPr>
          <w:sz w:val="22"/>
          <w:szCs w:val="22"/>
        </w:rPr>
        <w:t xml:space="preserve">does not match </w:t>
      </w:r>
      <w:r w:rsidR="00B03ACF">
        <w:rPr>
          <w:sz w:val="22"/>
          <w:szCs w:val="22"/>
        </w:rPr>
        <w:t xml:space="preserve">the measured </w:t>
      </w:r>
      <w:r w:rsidR="00005D16">
        <w:rPr>
          <w:sz w:val="22"/>
          <w:szCs w:val="22"/>
        </w:rPr>
        <w:t xml:space="preserve">average </w:t>
      </w:r>
      <w:r w:rsidR="00B03ACF">
        <w:rPr>
          <w:sz w:val="22"/>
          <w:szCs w:val="22"/>
        </w:rPr>
        <w:t xml:space="preserve">threshold </w:t>
      </w:r>
      <w:r w:rsidR="00A771E3">
        <w:rPr>
          <w:sz w:val="22"/>
          <w:szCs w:val="22"/>
        </w:rPr>
        <w:t>of the light source intensity variation condition. Surprisingly, the</w:t>
      </w:r>
      <w:r w:rsidR="008A3374">
        <w:rPr>
          <w:sz w:val="22"/>
          <w:szCs w:val="22"/>
        </w:rPr>
        <w:t xml:space="preserve"> threshold of the</w:t>
      </w:r>
      <w:r w:rsidR="00A771E3">
        <w:rPr>
          <w:sz w:val="22"/>
          <w:szCs w:val="22"/>
        </w:rPr>
        <w:t xml:space="preserve"> linear receptive field model </w:t>
      </w:r>
      <w:r w:rsidR="008A3374">
        <w:rPr>
          <w:sz w:val="22"/>
          <w:szCs w:val="22"/>
        </w:rPr>
        <w:t>for the simultaneous variation condition are comparable to the measured threshold for this condition.</w:t>
      </w:r>
      <w:r w:rsidR="00D11059">
        <w:rPr>
          <w:sz w:val="22"/>
          <w:szCs w:val="22"/>
        </w:rPr>
        <w:t xml:space="preserve"> </w:t>
      </w:r>
      <w:r w:rsidR="00D11059">
        <w:rPr>
          <w:sz w:val="22"/>
          <w:szCs w:val="22"/>
        </w:rPr>
        <w:t xml:space="preserve">The variance of the extrinsic noise calculated using the LINRF model for the background variation condition </w:t>
      </w:r>
      <w:r w:rsidR="00D11059">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D11059">
        <w:rPr>
          <w:rStyle w:val="None"/>
          <w:color w:val="000000" w:themeColor="text1"/>
          <w:sz w:val="22"/>
          <w:szCs w:val="22"/>
        </w:rPr>
        <w:t xml:space="preserve">, </w:t>
      </w:r>
      <m:oMath>
        <m:r>
          <w:rPr>
            <w:rStyle w:val="None"/>
            <w:rFonts w:ascii="Cambria Math" w:hAnsi="Cambria Math"/>
            <w:sz w:val="22"/>
            <w:szCs w:val="22"/>
          </w:rPr>
          <m:t>δ=0</m:t>
        </m:r>
      </m:oMath>
      <w:r w:rsidR="00D11059">
        <w:rPr>
          <w:rStyle w:val="None"/>
          <w:sz w:val="22"/>
          <w:szCs w:val="22"/>
        </w:rPr>
        <w:t>) is 0.0015</w:t>
      </w:r>
      <w:r w:rsidR="00D11059">
        <w:rPr>
          <w:sz w:val="22"/>
          <w:szCs w:val="22"/>
        </w:rPr>
        <w:t xml:space="preserve">, light intensity variation condition </w:t>
      </w:r>
      <w:r w:rsidR="00D11059">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D11059">
        <w:rPr>
          <w:rStyle w:val="None"/>
          <w:color w:val="000000" w:themeColor="text1"/>
          <w:sz w:val="22"/>
          <w:szCs w:val="22"/>
        </w:rPr>
        <w:t xml:space="preserve">, </w:t>
      </w:r>
      <m:oMath>
        <m:r>
          <w:rPr>
            <w:rStyle w:val="None"/>
            <w:rFonts w:ascii="Cambria Math" w:hAnsi="Cambria Math"/>
            <w:sz w:val="22"/>
            <w:szCs w:val="22"/>
          </w:rPr>
          <m:t>δ=0.3</m:t>
        </m:r>
      </m:oMath>
      <w:r w:rsidR="00D11059">
        <w:rPr>
          <w:rStyle w:val="None"/>
          <w:sz w:val="22"/>
          <w:szCs w:val="22"/>
        </w:rPr>
        <w:t>) is 0.0017</w:t>
      </w:r>
      <w:r w:rsidR="00D11059">
        <w:rPr>
          <w:sz w:val="22"/>
          <w:szCs w:val="22"/>
        </w:rPr>
        <w:t xml:space="preserve">, and simultaneous variation condition </w:t>
      </w:r>
      <w:r w:rsidR="00D11059">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D11059">
        <w:rPr>
          <w:rStyle w:val="None"/>
          <w:color w:val="000000" w:themeColor="text1"/>
          <w:sz w:val="22"/>
          <w:szCs w:val="22"/>
        </w:rPr>
        <w:t xml:space="preserve">, </w:t>
      </w:r>
      <m:oMath>
        <m:r>
          <w:rPr>
            <w:rStyle w:val="None"/>
            <w:rFonts w:ascii="Cambria Math" w:hAnsi="Cambria Math"/>
            <w:sz w:val="22"/>
            <w:szCs w:val="22"/>
          </w:rPr>
          <m:t>δ=0.3</m:t>
        </m:r>
      </m:oMath>
      <w:r w:rsidR="00D11059">
        <w:rPr>
          <w:rStyle w:val="None"/>
          <w:sz w:val="22"/>
          <w:szCs w:val="22"/>
        </w:rPr>
        <w:t xml:space="preserve">) </w:t>
      </w:r>
      <w:r w:rsidR="00D11059">
        <w:rPr>
          <w:sz w:val="22"/>
          <w:szCs w:val="22"/>
        </w:rPr>
        <w:t>is 0.0033.</w:t>
      </w:r>
    </w:p>
    <w:p w14:paraId="3E90DA7C" w14:textId="72488B32" w:rsidR="00EE753A" w:rsidRDefault="00EE753A" w:rsidP="00265CCA">
      <w:pPr>
        <w:rPr>
          <w:sz w:val="22"/>
          <w:szCs w:val="22"/>
        </w:rPr>
      </w:pPr>
    </w:p>
    <w:p w14:paraId="228941D1" w14:textId="77777777" w:rsidR="00265CCA" w:rsidRDefault="00265CCA" w:rsidP="00265CCA">
      <w:pPr>
        <w:rPr>
          <w:sz w:val="22"/>
          <w:szCs w:val="22"/>
        </w:rPr>
      </w:pPr>
    </w:p>
    <w:p w14:paraId="08B79438" w14:textId="77777777" w:rsidR="00D11059" w:rsidRDefault="00D11059"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visual system provides a relatively stable representation of 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 xml:space="preserve">The effect of both types of extrinsic </w:t>
      </w:r>
      <w:r w:rsidR="009E468C">
        <w:rPr>
          <w:sz w:val="22"/>
          <w:szCs w:val="22"/>
        </w:rPr>
        <w:lastRenderedPageBreak/>
        <w:t>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6589E143" w14:textId="77777777" w:rsidR="009666DD" w:rsidRDefault="00C33B40" w:rsidP="00181E4D">
      <w:pPr>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3F3BA99C" w14:textId="77777777" w:rsidR="009666DD" w:rsidRDefault="009666DD">
      <w:pPr>
        <w:pBdr>
          <w:top w:val="nil"/>
          <w:left w:val="nil"/>
          <w:bottom w:val="nil"/>
          <w:right w:val="nil"/>
          <w:between w:val="nil"/>
          <w:bar w:val="nil"/>
        </w:pBdr>
        <w:rPr>
          <w:sz w:val="22"/>
          <w:szCs w:val="22"/>
        </w:rPr>
      </w:pPr>
      <w:r>
        <w:rPr>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3F1F3DDB"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0B71894A"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021969DD"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19D08614" w14:textId="77777777" w:rsidR="00C63E5A" w:rsidRDefault="00C63E5A" w:rsidP="00C63E5A">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w:t>
      </w:r>
      <w:r>
        <w:rPr>
          <w:rStyle w:val="None"/>
          <w:sz w:val="22"/>
          <w:szCs w:val="22"/>
        </w:rPr>
        <w:lastRenderedPageBreak/>
        <w:t xml:space="preserve">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7E98A6E3" w14:textId="77777777" w:rsidR="00C630A1" w:rsidRDefault="00C630A1" w:rsidP="005A32AF">
      <w:pPr>
        <w:pBdr>
          <w:top w:val="nil"/>
          <w:left w:val="nil"/>
          <w:bottom w:val="nil"/>
          <w:right w:val="nil"/>
          <w:between w:val="nil"/>
          <w:bar w:val="nil"/>
        </w:pBdr>
        <w:rPr>
          <w:rStyle w:val="None"/>
          <w:sz w:val="22"/>
          <w:szCs w:val="22"/>
        </w:rPr>
      </w:pPr>
    </w:p>
    <w:p w14:paraId="72660626" w14:textId="77777777" w:rsidR="00270259" w:rsidRDefault="00270259" w:rsidP="00270259">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measured squared threshold for the simultaneous variation conditions and the bars on the left (stacked bars of two different colors) represent the sum of the squared threshold of the light intensity variation (blue bar) and the corresponding background variation conditions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33663F51" w14:textId="77777777" w:rsidR="000015D2" w:rsidRDefault="000015D2" w:rsidP="005A32AF">
      <w:pPr>
        <w:pBdr>
          <w:top w:val="nil"/>
          <w:left w:val="nil"/>
          <w:bottom w:val="nil"/>
          <w:right w:val="nil"/>
          <w:between w:val="nil"/>
          <w:bar w:val="nil"/>
        </w:pBdr>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extrinsic noise is estimated as the value of the fit at </w:t>
      </w:r>
      <m:oMath>
        <m:r>
          <w:rPr>
            <w:rFonts w:ascii="Cambria Math" w:hAnsi="Cambria Math"/>
            <w:sz w:val="22"/>
            <w:szCs w:val="22"/>
          </w:rPr>
          <m:t>δ=1</m:t>
        </m:r>
      </m:oMath>
      <w:r>
        <w:rPr>
          <w:sz w:val="22"/>
          <w:szCs w:val="22"/>
        </w:rPr>
        <w:t>.</w:t>
      </w:r>
    </w:p>
    <w:p w14:paraId="3F5839D5" w14:textId="77777777" w:rsidR="000015D2" w:rsidRDefault="000015D2" w:rsidP="005A32AF">
      <w:pPr>
        <w:pBdr>
          <w:top w:val="nil"/>
          <w:left w:val="nil"/>
          <w:bottom w:val="nil"/>
          <w:right w:val="nil"/>
          <w:between w:val="nil"/>
          <w:bar w:val="nil"/>
        </w:pBdr>
        <w:rPr>
          <w:sz w:val="22"/>
          <w:szCs w:val="22"/>
        </w:rPr>
      </w:pPr>
    </w:p>
    <w:p w14:paraId="5A57B7A6" w14:textId="7BC0D0BA"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0AB94A6D"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2D471F3E" w:rsidR="000A05EB" w:rsidRDefault="000A05EB" w:rsidP="005B04C5">
      <w:pPr>
        <w:pBdr>
          <w:top w:val="nil"/>
          <w:left w:val="nil"/>
          <w:bottom w:val="nil"/>
          <w:right w:val="nil"/>
          <w:between w:val="nil"/>
          <w:bar w:val="nil"/>
        </w:pBdr>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042C528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5E451BEE" w14:textId="77777777" w:rsidR="006F5835" w:rsidRDefault="006F5835" w:rsidP="005B04C5">
      <w:pPr>
        <w:pBdr>
          <w:top w:val="nil"/>
          <w:left w:val="nil"/>
          <w:bottom w:val="nil"/>
          <w:right w:val="nil"/>
          <w:between w:val="nil"/>
          <w:bar w:val="nil"/>
        </w:pBdr>
      </w:pPr>
    </w:p>
    <w:p w14:paraId="25DD4DAD" w14:textId="181D7F22"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1D76" w14:textId="77777777" w:rsidR="00FA24C5" w:rsidRDefault="00FA24C5">
      <w:r>
        <w:separator/>
      </w:r>
    </w:p>
  </w:endnote>
  <w:endnote w:type="continuationSeparator" w:id="0">
    <w:p w14:paraId="5D44E663" w14:textId="77777777" w:rsidR="00FA24C5" w:rsidRDefault="00FA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57C6" w14:textId="77777777" w:rsidR="00FA24C5" w:rsidRDefault="00FA24C5">
      <w:r>
        <w:separator/>
      </w:r>
    </w:p>
  </w:footnote>
  <w:footnote w:type="continuationSeparator" w:id="0">
    <w:p w14:paraId="717E94D6" w14:textId="77777777" w:rsidR="00FA24C5" w:rsidRDefault="00FA24C5">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F838247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21CF6D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2E62F3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AA6A0F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3CE46D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36E89E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F84528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0A56B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A3AF68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0EB0"/>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6E2"/>
    <w:rsid w:val="000A3A19"/>
    <w:rsid w:val="000A40F5"/>
    <w:rsid w:val="000A44AD"/>
    <w:rsid w:val="000A48AD"/>
    <w:rsid w:val="000A48CA"/>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A52"/>
    <w:rsid w:val="001250C7"/>
    <w:rsid w:val="001251A1"/>
    <w:rsid w:val="001254B0"/>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EE"/>
    <w:rsid w:val="00144482"/>
    <w:rsid w:val="001445B0"/>
    <w:rsid w:val="001445C3"/>
    <w:rsid w:val="00144901"/>
    <w:rsid w:val="00144D4C"/>
    <w:rsid w:val="00144D59"/>
    <w:rsid w:val="00144DA1"/>
    <w:rsid w:val="0014518D"/>
    <w:rsid w:val="0014556F"/>
    <w:rsid w:val="001457E3"/>
    <w:rsid w:val="00145B7A"/>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4503"/>
    <w:rsid w:val="006C5356"/>
    <w:rsid w:val="006C54F5"/>
    <w:rsid w:val="006C5922"/>
    <w:rsid w:val="006C5EEF"/>
    <w:rsid w:val="006C5F24"/>
    <w:rsid w:val="006C5F7D"/>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897"/>
    <w:rsid w:val="00763C1A"/>
    <w:rsid w:val="00763F03"/>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42F7"/>
    <w:rsid w:val="00A04930"/>
    <w:rsid w:val="00A04BDA"/>
    <w:rsid w:val="00A04CE3"/>
    <w:rsid w:val="00A057A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55A6"/>
    <w:rsid w:val="00BA5645"/>
    <w:rsid w:val="00BA5B5D"/>
    <w:rsid w:val="00BA5E45"/>
    <w:rsid w:val="00BA638A"/>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E16"/>
    <w:rsid w:val="00C51F53"/>
    <w:rsid w:val="00C51FEC"/>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CAA"/>
    <w:rsid w:val="00C77045"/>
    <w:rsid w:val="00C77150"/>
    <w:rsid w:val="00C7742C"/>
    <w:rsid w:val="00C77435"/>
    <w:rsid w:val="00C776CD"/>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4C5"/>
    <w:rsid w:val="00FA27E7"/>
    <w:rsid w:val="00FA2B15"/>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20</Pages>
  <Words>10292</Words>
  <Characters>58671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215</cp:revision>
  <cp:lastPrinted>2022-01-23T22:45:00Z</cp:lastPrinted>
  <dcterms:created xsi:type="dcterms:W3CDTF">2023-06-01T02:11:00Z</dcterms:created>
  <dcterms:modified xsi:type="dcterms:W3CDTF">2023-06-02T16:13:00Z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