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266AE17D"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w:t>
      </w:r>
      <w:r w:rsidR="00656306">
        <w:rPr>
          <w:rFonts w:ascii="Times New Roman" w:hAnsi="Times New Roman"/>
          <w:sz w:val="22"/>
          <w:szCs w:val="22"/>
        </w:rPr>
        <w:t>alternative</w:t>
      </w:r>
      <w:r w:rsidR="00B42985">
        <w:rPr>
          <w:rFonts w:ascii="Times New Roman" w:hAnsi="Times New Roman"/>
          <w:sz w:val="22"/>
          <w:szCs w:val="22"/>
        </w:rPr>
        <w:t xml:space="preserv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xml:space="preserve">, indicating that the </w:t>
      </w:r>
      <w:r w:rsidR="00C40274">
        <w:rPr>
          <w:rFonts w:ascii="Times New Roman" w:hAnsi="Times New Roman"/>
          <w:sz w:val="22"/>
          <w:szCs w:val="22"/>
        </w:rPr>
        <w:t>vari</w:t>
      </w:r>
      <w:r w:rsidR="00C7130B">
        <w:rPr>
          <w:rFonts w:ascii="Times New Roman" w:hAnsi="Times New Roman"/>
          <w:sz w:val="22"/>
          <w:szCs w:val="22"/>
        </w:rPr>
        <w:t>a</w:t>
      </w:r>
      <w:r w:rsidR="00C40274">
        <w:rPr>
          <w:rFonts w:ascii="Times New Roman" w:hAnsi="Times New Roman"/>
          <w:sz w:val="22"/>
          <w:szCs w:val="22"/>
        </w:rPr>
        <w:t>tion</w:t>
      </w:r>
      <w:r w:rsidR="00A61AA7">
        <w:rPr>
          <w:rFonts w:ascii="Times New Roman" w:hAnsi="Times New Roman"/>
          <w:sz w:val="22"/>
          <w:szCs w:val="22"/>
        </w:rPr>
        <w:t xml:space="preserv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56452892" w:rsidR="00E95FB2" w:rsidRDefault="00744331" w:rsidP="00DF064C">
      <w:pPr>
        <w:pStyle w:val="NormalWeb"/>
        <w:rPr>
          <w:sz w:val="22"/>
          <w:szCs w:val="22"/>
        </w:rPr>
      </w:pPr>
      <w:r>
        <w:rPr>
          <w:sz w:val="22"/>
          <w:szCs w:val="22"/>
        </w:rPr>
        <w:t xml:space="preserve">The perceptual correlate of the </w:t>
      </w:r>
      <w:r w:rsidR="0094713C">
        <w:rPr>
          <w:sz w:val="22"/>
          <w:szCs w:val="22"/>
        </w:rPr>
        <w:t xml:space="preserve">diffuse spectral </w:t>
      </w:r>
      <w:r>
        <w:rPr>
          <w:sz w:val="22"/>
          <w:szCs w:val="22"/>
        </w:rPr>
        <w:t xml:space="preserve">reflectance of an object is its perceived color. </w:t>
      </w:r>
      <w:r w:rsidR="007B2004">
        <w:rPr>
          <w:sz w:val="22"/>
          <w:szCs w:val="22"/>
        </w:rPr>
        <w:t xml:space="preserve">For achromatic objects, the analogous </w:t>
      </w:r>
      <w:r w:rsidR="00A96A92">
        <w:rPr>
          <w:sz w:val="22"/>
          <w:szCs w:val="22"/>
        </w:rPr>
        <w:t xml:space="preserve">perceptual </w:t>
      </w:r>
      <w:r w:rsidR="007B2004">
        <w:rPr>
          <w:sz w:val="22"/>
          <w:szCs w:val="22"/>
        </w:rPr>
        <w:t xml:space="preserve">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light source, </w:t>
      </w:r>
      <w:r w:rsidR="00F72A94">
        <w:rPr>
          <w:sz w:val="22"/>
          <w:szCs w:val="22"/>
        </w:rPr>
        <w:t xml:space="preserve">the surface reflectance of objects in the scene, </w:t>
      </w:r>
      <w:r w:rsidR="005019C1">
        <w:rPr>
          <w:sz w:val="22"/>
          <w:szCs w:val="22"/>
        </w:rPr>
        <w:t xml:space="preserve">and </w:t>
      </w:r>
      <w:r w:rsidR="003E5AAA">
        <w:rPr>
          <w:sz w:val="22"/>
          <w:szCs w:val="22"/>
        </w:rPr>
        <w:t xml:space="preserve">the </w:t>
      </w:r>
      <w:r w:rsidR="008273EA">
        <w:rPr>
          <w:sz w:val="22"/>
          <w:szCs w:val="22"/>
        </w:rPr>
        <w:t>geometry and other properties of the scene</w:t>
      </w:r>
      <w:r w:rsidR="006E59DF">
        <w:rPr>
          <w:sz w:val="22"/>
          <w:szCs w:val="22"/>
        </w:rPr>
        <w:t xml:space="preserve"> </w:t>
      </w:r>
      <w:r w:rsidR="000216D3" w:rsidRPr="000216D3">
        <w:rPr>
          <w:noProof/>
          <w:color w:val="000000" w:themeColor="text1"/>
          <w:sz w:val="22"/>
          <w:szCs w:val="22"/>
        </w:rPr>
        <w:t>(Foster, 2011; Brainard &amp; Radonjic, 2004)</w:t>
      </w:r>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0216D3" w:rsidRPr="000216D3">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EB6F12">
            <w:rPr>
              <w:sz w:val="22"/>
              <w:szCs w:val="22"/>
            </w:rPr>
            <w:instrText xml:space="preserve">CITATION Olk16 \t  \l 1033 </w:instrText>
          </w:r>
          <w:r w:rsidR="008C51DC">
            <w:rPr>
              <w:sz w:val="22"/>
              <w:szCs w:val="22"/>
            </w:rPr>
            <w:fldChar w:fldCharType="separate"/>
          </w:r>
          <w:r w:rsidR="00EB6F12" w:rsidRPr="00EB6F12">
            <w:rPr>
              <w:noProof/>
              <w:sz w:val="22"/>
              <w:szCs w:val="22"/>
            </w:rPr>
            <w:t>(Olkkonen &amp; Ekroll,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5B1869">
            <w:rPr>
              <w:sz w:val="22"/>
              <w:szCs w:val="22"/>
            </w:rPr>
            <w:instrText xml:space="preserve">CITATION Fos03 \t  \l 1033 </w:instrText>
          </w:r>
          <w:r w:rsidR="00B03498">
            <w:rPr>
              <w:sz w:val="22"/>
              <w:szCs w:val="22"/>
            </w:rPr>
            <w:fldChar w:fldCharType="separate"/>
          </w:r>
          <w:r w:rsidR="005B1869">
            <w:rPr>
              <w:noProof/>
              <w:sz w:val="22"/>
              <w:szCs w:val="22"/>
            </w:rPr>
            <w:t xml:space="preserve"> </w:t>
          </w:r>
          <w:r w:rsidR="005B1869" w:rsidRPr="005B1869">
            <w:rPr>
              <w:noProof/>
              <w:sz w:val="22"/>
              <w:szCs w:val="22"/>
            </w:rPr>
            <w:t>(Foster,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w:t>
      </w:r>
      <w:r w:rsidR="00934E13">
        <w:rPr>
          <w:sz w:val="22"/>
          <w:szCs w:val="22"/>
        </w:rPr>
        <w:t xml:space="preserve"> with constancy measured between </w:t>
      </w:r>
      <w:r w:rsidR="004B4273">
        <w:rPr>
          <w:sz w:val="22"/>
          <w:szCs w:val="22"/>
        </w:rPr>
        <w:t>15%-90%</w:t>
      </w:r>
      <w:r w:rsidR="00A43544" w:rsidRPr="00A43544">
        <w:rPr>
          <w:sz w:val="22"/>
          <w:szCs w:val="22"/>
        </w:rPr>
        <w:t xml:space="preserve"> under</w:t>
      </w:r>
      <w:r w:rsidR="00D40DC0">
        <w:rPr>
          <w:sz w:val="22"/>
          <w:szCs w:val="22"/>
        </w:rPr>
        <w:t xml:space="preserve"> </w:t>
      </w:r>
      <w:r w:rsidR="00EE154D" w:rsidRPr="00286883">
        <w:rPr>
          <w:sz w:val="22"/>
          <w:szCs w:val="22"/>
        </w:rPr>
        <w:t xml:space="preserve">conditions such as </w:t>
      </w:r>
      <w:r w:rsidR="00A43544" w:rsidRPr="00286883">
        <w:rPr>
          <w:sz w:val="22"/>
          <w:szCs w:val="22"/>
        </w:rPr>
        <w:t>changes</w:t>
      </w:r>
      <w:r w:rsidR="00A43544" w:rsidRPr="00A43544">
        <w:rPr>
          <w:sz w:val="22"/>
          <w:szCs w:val="22"/>
        </w:rPr>
        <w:t xml:space="preserve"> of illumination </w:t>
      </w:r>
      <w:r w:rsidR="00916506" w:rsidRPr="00352534">
        <w:rPr>
          <w:noProof/>
          <w:sz w:val="22"/>
          <w:szCs w:val="22"/>
        </w:rPr>
        <w:t xml:space="preserve">(Arend &amp; </w:t>
      </w:r>
      <w:r w:rsidR="001C2C3C">
        <w:rPr>
          <w:noProof/>
          <w:sz w:val="22"/>
          <w:szCs w:val="22"/>
        </w:rPr>
        <w:t>Goldstein</w:t>
      </w:r>
      <w:r w:rsidR="00916506" w:rsidRPr="00352534">
        <w:rPr>
          <w:noProof/>
          <w:sz w:val="22"/>
          <w:szCs w:val="22"/>
        </w:rPr>
        <w: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0216D3">
            <w:rPr>
              <w:noProof/>
              <w:sz w:val="22"/>
              <w:szCs w:val="22"/>
            </w:rPr>
            <w:t xml:space="preserve"> </w:t>
          </w:r>
          <w:r w:rsidR="000216D3" w:rsidRPr="000216D3">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0216D3" w:rsidRPr="000216D3">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0216D3" w:rsidRPr="000216D3">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0216D3" w:rsidRPr="000216D3">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C40274">
            <w:rPr>
              <w:sz w:val="22"/>
              <w:szCs w:val="22"/>
            </w:rPr>
            <w:instrText xml:space="preserve">CITATION Mar09 \l 1033 </w:instrText>
          </w:r>
          <w:r w:rsidR="00D318DF">
            <w:rPr>
              <w:sz w:val="22"/>
              <w:szCs w:val="22"/>
            </w:rPr>
            <w:fldChar w:fldCharType="separate"/>
          </w:r>
          <w:r w:rsidR="000216D3" w:rsidRPr="000216D3">
            <w:rPr>
              <w:noProof/>
              <w:sz w:val="22"/>
              <w:szCs w:val="22"/>
            </w:rPr>
            <w:t>(Olkkonen,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0216D3" w:rsidRPr="000216D3">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0216D3" w:rsidRPr="000216D3">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0216D3" w:rsidRPr="000216D3">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0216D3" w:rsidRPr="000216D3">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r w:rsidR="009D62F2" w:rsidRPr="000216D3">
        <w:rPr>
          <w:noProof/>
          <w:sz w:val="22"/>
          <w:szCs w:val="22"/>
        </w:rPr>
        <w:t>(Arend, 1993; Brainard, 1998; Delahunt &amp; Brainard, 2004)</w:t>
      </w:r>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216D3" w:rsidRPr="000216D3">
            <w:rPr>
              <w:noProof/>
              <w:sz w:val="22"/>
              <w:szCs w:val="22"/>
            </w:rPr>
            <w:t>(Speigle &amp; Brainard, 1996)</w:t>
          </w:r>
          <w:r w:rsidR="000714ED">
            <w:rPr>
              <w:sz w:val="22"/>
              <w:szCs w:val="22"/>
            </w:rPr>
            <w:fldChar w:fldCharType="end"/>
          </w:r>
        </w:sdtContent>
      </w:sdt>
      <w:r w:rsidR="000714ED">
        <w:rPr>
          <w:sz w:val="22"/>
          <w:szCs w:val="22"/>
        </w:rPr>
        <w:t>.</w:t>
      </w:r>
    </w:p>
    <w:p w14:paraId="5B0321DE" w14:textId="7DE6E24A"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0216D3" w:rsidRPr="000216D3">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w:t>
      </w:r>
      <w:r w:rsidR="004B0E4D">
        <w:rPr>
          <w:sz w:val="22"/>
          <w:szCs w:val="22"/>
        </w:rPr>
        <w:t xml:space="preserve">as to whether they are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0216D3" w:rsidRPr="000216D3">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0216D3" w:rsidRPr="000216D3">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lastRenderedPageBreak/>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65075158"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C64F2">
        <w:rPr>
          <w:rFonts w:ascii="Times New Roman" w:hAnsi="Times New Roman" w:cs="Times New Roman"/>
          <w:sz w:val="22"/>
          <w:szCs w:val="22"/>
        </w:rPr>
        <w:t>s</w:t>
      </w:r>
      <w:r w:rsidR="0007599B">
        <w:rPr>
          <w:rFonts w:ascii="Times New Roman" w:hAnsi="Times New Roman" w:cs="Times New Roman"/>
          <w:sz w:val="22"/>
          <w:szCs w:val="22"/>
        </w:rPr>
        <w: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2856B1FF"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7B469079"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0216D3">
            <w:rPr>
              <w:rFonts w:ascii="Times New Roman" w:eastAsia="Times New Roman" w:hAnsi="Times New Roman" w:cs="Times New Roman"/>
              <w:noProof/>
              <w:color w:val="000000" w:themeColor="text1"/>
              <w:sz w:val="22"/>
              <w:szCs w:val="22"/>
            </w:rPr>
            <w:t xml:space="preserve"> </w:t>
          </w:r>
          <w:r w:rsidR="000216D3" w:rsidRPr="000216D3">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044A3B47" w:rsidR="00837817" w:rsidRPr="000F2586"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w:t>
      </w:r>
      <w:r w:rsidR="00656306">
        <w:rPr>
          <w:sz w:val="22"/>
          <w:szCs w:val="22"/>
        </w:rPr>
        <w:t>alternative</w:t>
      </w:r>
      <w:r w:rsidR="00D8583B">
        <w:rPr>
          <w:sz w:val="22"/>
          <w:szCs w:val="22"/>
        </w:rPr>
        <w:t xml:space="preserve"> forced-choice (2AFC) procedure to measure thresholds (</w:t>
      </w:r>
      <w:r w:rsidR="00D8583B" w:rsidRPr="00DB1728">
        <w:rPr>
          <w:color w:val="000000" w:themeColor="text1"/>
          <w:sz w:val="22"/>
          <w:szCs w:val="22"/>
        </w:rPr>
        <w:t>Figure 1</w:t>
      </w:r>
      <w:r w:rsidR="00D8583B">
        <w:rPr>
          <w:sz w:val="22"/>
          <w:szCs w:val="22"/>
        </w:rPr>
        <w:t xml:space="preserve">). </w:t>
      </w:r>
      <w:r w:rsidR="00800F80" w:rsidRPr="000F2586">
        <w:rPr>
          <w:sz w:val="22"/>
          <w:szCs w:val="22"/>
        </w:rPr>
        <w:t xml:space="preserve">On each trial of the experiment, participants observed pairs of computer-generated 3D scenes displayed on a </w:t>
      </w:r>
      <w:r w:rsidR="00E9308C" w:rsidRPr="000F2586">
        <w:rPr>
          <w:sz w:val="22"/>
          <w:szCs w:val="22"/>
        </w:rPr>
        <w:t xml:space="preserve">color </w:t>
      </w:r>
      <w:r w:rsidR="00800F80" w:rsidRPr="000F2586">
        <w:rPr>
          <w:sz w:val="22"/>
          <w:szCs w:val="22"/>
        </w:rPr>
        <w:t xml:space="preserve">calibrated monitor. These pairs consisted of a standard image and a comparison image. The images were presented sequentially for 250ms, with a 250ms </w:t>
      </w:r>
      <w:r w:rsidR="00A12739" w:rsidRPr="000F2586">
        <w:rPr>
          <w:sz w:val="22"/>
          <w:szCs w:val="22"/>
        </w:rPr>
        <w:t xml:space="preserve">inter-stimulus interval </w:t>
      </w:r>
      <w:r w:rsidR="00800F80" w:rsidRPr="000F2586">
        <w:rPr>
          <w:sz w:val="22"/>
          <w:szCs w:val="22"/>
        </w:rPr>
        <w:t>between them. Both images contained a</w:t>
      </w:r>
      <w:r w:rsidR="007B59A7" w:rsidRPr="000F2586">
        <w:rPr>
          <w:sz w:val="22"/>
          <w:szCs w:val="22"/>
        </w:rPr>
        <w:t>n achromatic</w:t>
      </w:r>
      <w:r w:rsidR="00800F80" w:rsidRPr="000F2586">
        <w:rPr>
          <w:sz w:val="22"/>
          <w:szCs w:val="22"/>
        </w:rPr>
        <w:t xml:space="preserve"> spherical object as the </w:t>
      </w:r>
      <w:r w:rsidR="00F118B9" w:rsidRPr="000F2586">
        <w:rPr>
          <w:sz w:val="22"/>
          <w:szCs w:val="22"/>
        </w:rPr>
        <w:t xml:space="preserve">target object </w:t>
      </w:r>
      <w:r w:rsidR="00800F80" w:rsidRPr="000F2586">
        <w:rPr>
          <w:sz w:val="22"/>
          <w:szCs w:val="22"/>
        </w:rPr>
        <w:t xml:space="preserve">point. </w:t>
      </w:r>
      <w:r w:rsidR="00BD7412" w:rsidRPr="000F2586">
        <w:rPr>
          <w:sz w:val="22"/>
          <w:szCs w:val="22"/>
        </w:rPr>
        <w:t xml:space="preserve">Observers </w:t>
      </w:r>
      <w:r w:rsidR="00800F80" w:rsidRPr="000F2586">
        <w:rPr>
          <w:sz w:val="22"/>
          <w:szCs w:val="22"/>
        </w:rPr>
        <w:t xml:space="preserve">were required to indicate </w:t>
      </w:r>
      <w:r w:rsidR="009F675D" w:rsidRPr="000F2586">
        <w:rPr>
          <w:sz w:val="22"/>
          <w:szCs w:val="22"/>
        </w:rPr>
        <w:t xml:space="preserve">the images on which </w:t>
      </w:r>
      <w:r w:rsidR="00800F80" w:rsidRPr="000F2586">
        <w:rPr>
          <w:sz w:val="22"/>
          <w:szCs w:val="22"/>
        </w:rPr>
        <w:t>the target object</w:t>
      </w:r>
      <w:r w:rsidR="009F675D" w:rsidRPr="000F2586">
        <w:rPr>
          <w:sz w:val="22"/>
          <w:szCs w:val="22"/>
        </w:rPr>
        <w:t xml:space="preserve"> was lighter</w:t>
      </w:r>
      <w:r w:rsidR="00800F80" w:rsidRPr="000F2586">
        <w:rPr>
          <w:sz w:val="22"/>
          <w:szCs w:val="22"/>
        </w:rPr>
        <w:t xml:space="preserve">. </w:t>
      </w:r>
      <w:r w:rsidR="00E27878" w:rsidRPr="000F2586">
        <w:rPr>
          <w:sz w:val="22"/>
          <w:szCs w:val="22"/>
        </w:rPr>
        <w:t xml:space="preserve">Between </w:t>
      </w:r>
      <w:r w:rsidR="00800F80" w:rsidRPr="000F2586">
        <w:rPr>
          <w:sz w:val="22"/>
          <w:szCs w:val="22"/>
        </w:rPr>
        <w:t>trials, we manipulated the luminous reflectance factor (LRF) of the target object in the comparison image</w:t>
      </w:r>
      <w:r w:rsidR="002D7AD6" w:rsidRPr="000F2586">
        <w:rPr>
          <w:sz w:val="22"/>
          <w:szCs w:val="22"/>
        </w:rPr>
        <w:t xml:space="preserve"> </w:t>
      </w:r>
      <w:sdt>
        <w:sdtPr>
          <w:rPr>
            <w:noProof/>
            <w:sz w:val="22"/>
            <w:szCs w:val="22"/>
          </w:rPr>
          <w:id w:val="-1468665378"/>
          <w:citation/>
        </w:sdtPr>
        <w:sdtContent>
          <w:r w:rsidR="006C6857" w:rsidRPr="000F2586">
            <w:rPr>
              <w:noProof/>
              <w:sz w:val="22"/>
              <w:szCs w:val="22"/>
            </w:rPr>
            <w:fldChar w:fldCharType="begin"/>
          </w:r>
          <w:r w:rsidR="006C6857" w:rsidRPr="000F2586">
            <w:rPr>
              <w:noProof/>
              <w:sz w:val="22"/>
              <w:szCs w:val="22"/>
            </w:rPr>
            <w:instrText xml:space="preserve">CITATION Ame17 \l 1033 </w:instrText>
          </w:r>
          <w:r w:rsidR="006C6857" w:rsidRPr="000F2586">
            <w:rPr>
              <w:noProof/>
              <w:sz w:val="22"/>
              <w:szCs w:val="22"/>
            </w:rPr>
            <w:fldChar w:fldCharType="separate"/>
          </w:r>
          <w:r w:rsidR="000216D3" w:rsidRPr="000F2586">
            <w:rPr>
              <w:noProof/>
              <w:sz w:val="22"/>
              <w:szCs w:val="22"/>
            </w:rPr>
            <w:t>(American Society for Testing and Materials, 2017)</w:t>
          </w:r>
          <w:r w:rsidR="006C6857" w:rsidRPr="000F2586">
            <w:rPr>
              <w:noProof/>
              <w:sz w:val="22"/>
              <w:szCs w:val="22"/>
            </w:rPr>
            <w:fldChar w:fldCharType="end"/>
          </w:r>
        </w:sdtContent>
      </w:sdt>
      <w:r w:rsidR="005E31CF" w:rsidRPr="000F2586">
        <w:rPr>
          <w:noProof/>
          <w:color w:val="FF0000"/>
          <w:sz w:val="22"/>
          <w:szCs w:val="22"/>
        </w:rPr>
        <w:t xml:space="preserve"> </w:t>
      </w:r>
      <w:r w:rsidR="005E31CF" w:rsidRPr="000F2586">
        <w:rPr>
          <w:noProof/>
          <w:sz w:val="22"/>
          <w:szCs w:val="22"/>
        </w:rPr>
        <w:t>in the comparison image</w:t>
      </w:r>
      <w:r w:rsidR="002D7AD6" w:rsidRPr="000F2586">
        <w:rPr>
          <w:noProof/>
          <w:sz w:val="22"/>
          <w:szCs w:val="22"/>
        </w:rPr>
        <w:t xml:space="preserve">. </w:t>
      </w:r>
      <w:r w:rsidR="00EB5F42" w:rsidRPr="000F2586">
        <w:rPr>
          <w:sz w:val="22"/>
          <w:szCs w:val="22"/>
        </w:rPr>
        <w:t xml:space="preserve">The LRF is the ratio of the luminance of a surface under a reference illuminant (here, the CIE D65 reference illuminant) to the luminance of the reference illuminant itself. </w:t>
      </w:r>
      <w:r w:rsidR="00177C73" w:rsidRPr="000F2586">
        <w:rPr>
          <w:sz w:val="22"/>
          <w:szCs w:val="22"/>
        </w:rPr>
        <w:t>The order of the standard and the comparison image was chosen in a pseudorandom order</w:t>
      </w:r>
      <w:r w:rsidR="005D0321" w:rsidRPr="000F2586">
        <w:rPr>
          <w:sz w:val="22"/>
          <w:szCs w:val="22"/>
        </w:rPr>
        <w:t xml:space="preserve">. </w:t>
      </w:r>
      <w:r w:rsidR="00AC2590">
        <w:rPr>
          <w:sz w:val="22"/>
          <w:szCs w:val="22"/>
        </w:rPr>
        <w:t>We recorded the proportion of times the observer chose the comparison image to have the lighter target object at 11 values of the target object LRF.</w:t>
      </w:r>
      <w:r w:rsidR="00931FC2">
        <w:rPr>
          <w:sz w:val="22"/>
          <w:szCs w:val="22"/>
        </w:rPr>
        <w:t xml:space="preserve"> </w:t>
      </w:r>
      <w:r w:rsidR="00DC545A">
        <w:rPr>
          <w:color w:val="000000" w:themeColor="text1"/>
          <w:sz w:val="22"/>
          <w:szCs w:val="22"/>
        </w:rPr>
        <w:t>The psychometric function of one observer is shown in Figure 2</w:t>
      </w:r>
      <w:r w:rsidR="00E300F3" w:rsidRPr="000F2586">
        <w:rPr>
          <w:sz w:val="22"/>
          <w:szCs w:val="22"/>
        </w:rPr>
        <w:t xml:space="preserve">. </w:t>
      </w:r>
      <w:r w:rsidR="00BE75EF">
        <w:rPr>
          <w:sz w:val="22"/>
          <w:szCs w:val="22"/>
        </w:rPr>
        <w:t xml:space="preserve">We fit the </w:t>
      </w:r>
      <w:r w:rsidR="00E300F3" w:rsidRPr="000F2586">
        <w:rPr>
          <w:sz w:val="22"/>
          <w:szCs w:val="22"/>
        </w:rPr>
        <w:t>proportion</w:t>
      </w:r>
      <w:r w:rsidR="00EB6C02" w:rsidRPr="000F2586">
        <w:rPr>
          <w:sz w:val="22"/>
          <w:szCs w:val="22"/>
        </w:rPr>
        <w:t>-comparison-</w:t>
      </w:r>
      <w:r w:rsidR="00E300F3" w:rsidRPr="000F2586">
        <w:rPr>
          <w:sz w:val="22"/>
          <w:szCs w:val="22"/>
        </w:rPr>
        <w:t xml:space="preserve">chosen data with a cumulative </w:t>
      </w:r>
      <w:r w:rsidR="006464A2" w:rsidRPr="000F2586">
        <w:rPr>
          <w:sz w:val="22"/>
          <w:szCs w:val="22"/>
        </w:rPr>
        <w:t>normal</w:t>
      </w:r>
      <w:r w:rsidR="00EF7327">
        <w:rPr>
          <w:sz w:val="22"/>
          <w:szCs w:val="22"/>
        </w:rPr>
        <w:t xml:space="preserve"> function</w:t>
      </w:r>
      <w:r w:rsidR="009A07CA">
        <w:rPr>
          <w:sz w:val="22"/>
          <w:szCs w:val="22"/>
        </w:rPr>
        <w:t xml:space="preserve"> to extract the thresholds</w:t>
      </w:r>
      <w:r w:rsidR="007261C4" w:rsidRPr="000F2586">
        <w:rPr>
          <w:sz w:val="22"/>
          <w:szCs w:val="22"/>
        </w:rPr>
        <w:t>.</w:t>
      </w:r>
      <w:r w:rsidR="00E300F3" w:rsidRPr="000F2586">
        <w:rPr>
          <w:sz w:val="22"/>
          <w:szCs w:val="22"/>
        </w:rPr>
        <w:t xml:space="preserve"> </w:t>
      </w:r>
      <w:r w:rsidR="00626A52">
        <w:rPr>
          <w:sz w:val="22"/>
          <w:szCs w:val="22"/>
        </w:rPr>
        <w:t>We</w:t>
      </w:r>
      <w:r w:rsidR="00333DBD">
        <w:rPr>
          <w:sz w:val="22"/>
          <w:szCs w:val="22"/>
        </w:rPr>
        <w:t xml:space="preserve"> </w:t>
      </w:r>
      <w:r w:rsidR="00E300F3" w:rsidRPr="000F2586">
        <w:rPr>
          <w:sz w:val="22"/>
          <w:szCs w:val="22"/>
        </w:rPr>
        <w:t xml:space="preserve">defined </w:t>
      </w:r>
      <w:r w:rsidR="006B7B70">
        <w:rPr>
          <w:sz w:val="22"/>
          <w:szCs w:val="22"/>
        </w:rPr>
        <w:t xml:space="preserve">the threshold </w:t>
      </w:r>
      <w:r w:rsidR="00E300F3" w:rsidRPr="000F2586">
        <w:rPr>
          <w:sz w:val="22"/>
          <w:szCs w:val="22"/>
        </w:rPr>
        <w:t>as the difference between the LRF of the target object at proportion comparison chosen 0.76 and 0.50 (i.e., d-prime = 1.0 in a two-interval task).</w:t>
      </w:r>
    </w:p>
    <w:p w14:paraId="2BBF7F83" w14:textId="4E1FDAA5" w:rsidR="00141D49" w:rsidRDefault="001958C1"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1A574B">
        <w:rPr>
          <w:rFonts w:ascii="Times New Roman" w:eastAsia="Times New Roman" w:hAnsi="Times New Roman" w:cs="Times New Roman"/>
          <w:sz w:val="22"/>
          <w:szCs w:val="22"/>
        </w:rPr>
        <w:t>. These experiments were preregistered (see below Prereg</w:t>
      </w:r>
      <w:r w:rsidR="0026688D">
        <w:rPr>
          <w:rFonts w:ascii="Times New Roman" w:eastAsia="Times New Roman" w:hAnsi="Times New Roman" w:cs="Times New Roman"/>
          <w:sz w:val="22"/>
          <w:szCs w:val="22"/>
        </w:rPr>
        <w:t>i</w:t>
      </w:r>
      <w:r w:rsidR="001A574B">
        <w:rPr>
          <w:rFonts w:ascii="Times New Roman" w:eastAsia="Times New Roman" w:hAnsi="Times New Roman" w:cs="Times New Roman"/>
          <w:sz w:val="22"/>
          <w:szCs w:val="22"/>
        </w:rPr>
        <w:t>stration)</w:t>
      </w:r>
      <w:r w:rsidR="00691DE6">
        <w:rPr>
          <w:rFonts w:ascii="Times New Roman" w:eastAsia="Times New Roman" w:hAnsi="Times New Roman" w:cs="Times New Roman"/>
          <w:sz w:val="22"/>
          <w:szCs w:val="22"/>
        </w:rPr>
        <w:t>.</w:t>
      </w:r>
    </w:p>
    <w:p w14:paraId="5C08E8BA" w14:textId="77777777" w:rsidR="00635A39" w:rsidRDefault="00182351" w:rsidP="00141D49">
      <w:pPr>
        <w:pStyle w:val="Default"/>
        <w:spacing w:before="0" w:after="24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5F3373D0" w:rsidR="004C6046" w:rsidRDefault="009D1A52" w:rsidP="004C6046">
      <w:pPr>
        <w:pStyle w:val="Default"/>
        <w:spacing w:before="0" w:after="270"/>
        <w:rPr>
          <w:rFonts w:ascii="Times New Roman" w:hAnsi="Times New Roman"/>
          <w:sz w:val="22"/>
          <w:szCs w:val="22"/>
        </w:rPr>
      </w:pPr>
      <w:r>
        <w:rPr>
          <w:rFonts w:ascii="Times New Roman" w:hAnsi="Times New Roman"/>
          <w:sz w:val="22"/>
          <w:szCs w:val="22"/>
        </w:rPr>
        <w:lastRenderedPageBreak/>
        <w:t xml:space="preserve">We preregistered </w:t>
      </w:r>
      <w:r w:rsidR="00CC280A">
        <w:rPr>
          <w:rFonts w:ascii="Times New Roman" w:hAnsi="Times New Roman"/>
          <w:sz w:val="22"/>
          <w:szCs w:val="22"/>
        </w:rPr>
        <w:t>the experiments performed in this work</w:t>
      </w:r>
      <w:r w:rsidR="008141C5">
        <w:rPr>
          <w:rFonts w:ascii="Times New Roman" w:hAnsi="Times New Roman"/>
          <w:sz w:val="22"/>
          <w:szCs w:val="22"/>
        </w:rPr>
        <w:t xml:space="preserve"> before collecting the data</w:t>
      </w:r>
      <w:r w:rsidR="00CC280A">
        <w:rPr>
          <w:rFonts w:ascii="Times New Roman" w:hAnsi="Times New Roman"/>
          <w:sz w:val="22"/>
          <w:szCs w:val="22"/>
        </w:rPr>
        <w:t xml:space="preserve">. </w:t>
      </w:r>
      <w:r w:rsidR="00530C4C">
        <w:rPr>
          <w:rFonts w:ascii="Times New Roman" w:hAnsi="Times New Roman"/>
          <w:sz w:val="22"/>
          <w:szCs w:val="22"/>
        </w:rPr>
        <w:t>The preregistration document</w:t>
      </w:r>
      <w:r w:rsidR="00C35441">
        <w:rPr>
          <w:rFonts w:ascii="Times New Roman" w:hAnsi="Times New Roman"/>
          <w:sz w:val="22"/>
          <w:szCs w:val="22"/>
        </w:rPr>
        <w:t>s</w:t>
      </w:r>
      <w:r w:rsidR="00530C4C">
        <w:rPr>
          <w:rFonts w:ascii="Times New Roman" w:hAnsi="Times New Roman"/>
          <w:sz w:val="22"/>
          <w:szCs w:val="22"/>
        </w:rPr>
        <w:t xml:space="preserve"> </w:t>
      </w:r>
      <w:r w:rsidR="00D701F4">
        <w:rPr>
          <w:rFonts w:ascii="Times New Roman" w:hAnsi="Times New Roman"/>
          <w:sz w:val="22"/>
          <w:szCs w:val="22"/>
        </w:rPr>
        <w:t xml:space="preserve">are available at: </w:t>
      </w:r>
      <w:hyperlink r:id="rId8" w:history="1">
        <w:r w:rsidR="00D701F4" w:rsidRPr="00434754">
          <w:rPr>
            <w:rStyle w:val="Hyperlink"/>
            <w:rFonts w:ascii="Times New Roman" w:hAnsi="Times New Roman"/>
            <w:sz w:val="22"/>
            <w:szCs w:val="22"/>
          </w:rPr>
          <w:t>https://osf.io/7tgy8/</w:t>
        </w:r>
      </w:hyperlink>
      <w:r w:rsidR="00D701F4">
        <w:rPr>
          <w:rFonts w:ascii="Times New Roman" w:hAnsi="Times New Roman"/>
          <w:sz w:val="22"/>
          <w:szCs w:val="22"/>
        </w:rPr>
        <w:t>.</w:t>
      </w:r>
      <w:r w:rsidR="00D701F4">
        <w:rPr>
          <w:rStyle w:val="FootnoteReference"/>
          <w:rFonts w:ascii="Times New Roman" w:hAnsi="Times New Roman"/>
          <w:sz w:val="22"/>
          <w:szCs w:val="22"/>
        </w:rPr>
        <w:footnoteReference w:id="1"/>
      </w:r>
      <w:r w:rsidR="00D701F4">
        <w:rPr>
          <w:rFonts w:ascii="Times New Roman" w:hAnsi="Times New Roman"/>
          <w:sz w:val="22"/>
          <w:szCs w:val="22"/>
        </w:rPr>
        <w:t xml:space="preserve"> </w:t>
      </w:r>
      <w:r w:rsidR="002C5A5E" w:rsidRPr="002C5A5E">
        <w:rPr>
          <w:rFonts w:ascii="Times New Roman" w:hAnsi="Times New Roman"/>
          <w:sz w:val="22"/>
          <w:szCs w:val="22"/>
        </w:rPr>
        <w:t xml:space="preserve">The documentation includes information about the experimental </w:t>
      </w:r>
      <w:r w:rsidR="004923CE">
        <w:rPr>
          <w:rFonts w:ascii="Times New Roman" w:hAnsi="Times New Roman"/>
          <w:sz w:val="22"/>
          <w:szCs w:val="22"/>
        </w:rPr>
        <w:t xml:space="preserve">design </w:t>
      </w:r>
      <w:r w:rsidR="002C5A5E" w:rsidRPr="002C5A5E">
        <w:rPr>
          <w:rFonts w:ascii="Times New Roman" w:hAnsi="Times New Roman"/>
          <w:sz w:val="22"/>
          <w:szCs w:val="22"/>
        </w:rPr>
        <w:t xml:space="preserve">as well as the procedure to </w:t>
      </w:r>
      <w:r w:rsidR="00257DE7">
        <w:rPr>
          <w:rFonts w:ascii="Times New Roman" w:hAnsi="Times New Roman"/>
          <w:sz w:val="22"/>
          <w:szCs w:val="22"/>
        </w:rPr>
        <w:t xml:space="preserve">estimate </w:t>
      </w:r>
      <w:r w:rsidR="002C5A5E" w:rsidRPr="002C5A5E">
        <w:rPr>
          <w:rFonts w:ascii="Times New Roman" w:hAnsi="Times New Roman"/>
          <w:sz w:val="22"/>
          <w:szCs w:val="22"/>
        </w:rPr>
        <w:t xml:space="preserve">thresholds </w:t>
      </w:r>
      <w:r w:rsidR="00257DE7">
        <w:rPr>
          <w:rFonts w:ascii="Times New Roman" w:hAnsi="Times New Roman"/>
          <w:sz w:val="22"/>
          <w:szCs w:val="22"/>
        </w:rPr>
        <w:t xml:space="preserve">from </w:t>
      </w:r>
      <w:r w:rsidR="008518BE">
        <w:rPr>
          <w:rFonts w:ascii="Times New Roman" w:hAnsi="Times New Roman"/>
          <w:sz w:val="22"/>
          <w:szCs w:val="22"/>
        </w:rPr>
        <w:t xml:space="preserve">the </w:t>
      </w:r>
      <w:r w:rsidR="002C5A5E" w:rsidRPr="002C5A5E">
        <w:rPr>
          <w:rFonts w:ascii="Times New Roman" w:hAnsi="Times New Roman"/>
          <w:sz w:val="22"/>
          <w:szCs w:val="22"/>
        </w:rPr>
        <w:t>collected data.</w:t>
      </w:r>
    </w:p>
    <w:p w14:paraId="62C7F290" w14:textId="390F37B6" w:rsidR="00C42194" w:rsidRDefault="00A44D6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E45484">
        <w:rPr>
          <w:rFonts w:ascii="Times New Roman" w:eastAsia="Times New Roman" w:hAnsi="Times New Roman" w:cs="Times New Roman"/>
          <w:sz w:val="22"/>
          <w:szCs w:val="22"/>
        </w:rPr>
        <w:t xml:space="preserve"> experiments </w:t>
      </w:r>
      <w:r>
        <w:rPr>
          <w:rFonts w:ascii="Times New Roman" w:eastAsia="Times New Roman" w:hAnsi="Times New Roman" w:cs="Times New Roman"/>
          <w:sz w:val="22"/>
          <w:szCs w:val="22"/>
        </w:rPr>
        <w:t xml:space="preserve">were preregistered as Experiment 6 (referred here as </w:t>
      </w:r>
      <w:r w:rsidRPr="00A44D66">
        <w:rPr>
          <w:rFonts w:ascii="Times New Roman" w:eastAsia="Times New Roman" w:hAnsi="Times New Roman" w:cs="Times New Roman"/>
          <w:sz w:val="22"/>
          <w:szCs w:val="22"/>
        </w:rPr>
        <w:t>Background reflectance spectra variation</w:t>
      </w:r>
      <w:r>
        <w:rPr>
          <w:rFonts w:ascii="Times New Roman" w:eastAsia="Times New Roman" w:hAnsi="Times New Roman" w:cs="Times New Roman"/>
          <w:sz w:val="22"/>
          <w:szCs w:val="22"/>
        </w:rPr>
        <w:t xml:space="preserve">), Experiment 7 (referred here as </w:t>
      </w:r>
      <w:r w:rsidRPr="00A44D66">
        <w:rPr>
          <w:rFonts w:ascii="Times New Roman" w:eastAsia="Times New Roman" w:hAnsi="Times New Roman" w:cs="Times New Roman"/>
          <w:sz w:val="22"/>
          <w:szCs w:val="22"/>
        </w:rPr>
        <w:t>Light source intensity variation</w:t>
      </w:r>
      <w:r>
        <w:rPr>
          <w:rFonts w:ascii="Times New Roman" w:eastAsia="Times New Roman" w:hAnsi="Times New Roman" w:cs="Times New Roman"/>
          <w:sz w:val="22"/>
          <w:szCs w:val="22"/>
        </w:rPr>
        <w:t xml:space="preserve">), and Experiment 8 (referred here as </w:t>
      </w:r>
      <w:r w:rsidRPr="00A44D66">
        <w:rPr>
          <w:rFonts w:ascii="Times New Roman" w:eastAsia="Times New Roman" w:hAnsi="Times New Roman" w:cs="Times New Roman"/>
          <w:sz w:val="22"/>
          <w:szCs w:val="22"/>
        </w:rPr>
        <w:t>Simultaneous variation</w:t>
      </w:r>
      <w:r>
        <w:rPr>
          <w:rFonts w:ascii="Times New Roman" w:eastAsia="Times New Roman" w:hAnsi="Times New Roman" w:cs="Times New Roman"/>
          <w:sz w:val="22"/>
          <w:szCs w:val="22"/>
        </w:rPr>
        <w:t xml:space="preserve">). </w:t>
      </w:r>
      <w:r w:rsidR="004C6046">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703953">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While the stimuli were different for the </w:t>
      </w:r>
      <w:r w:rsidR="00D22EEE">
        <w:rPr>
          <w:rFonts w:ascii="Times New Roman" w:eastAsia="Times New Roman" w:hAnsi="Times New Roman" w:cs="Times New Roman"/>
          <w:sz w:val="22"/>
          <w:szCs w:val="22"/>
        </w:rPr>
        <w:t xml:space="preserve">three </w:t>
      </w:r>
      <w:r w:rsidR="00F0478E">
        <w:rPr>
          <w:rFonts w:ascii="Times New Roman" w:eastAsia="Times New Roman" w:hAnsi="Times New Roman" w:cs="Times New Roman"/>
          <w:sz w:val="22"/>
          <w:szCs w:val="22"/>
        </w:rPr>
        <w:t>experiment</w:t>
      </w:r>
      <w:r w:rsidR="006D4E80">
        <w:rPr>
          <w:rFonts w:ascii="Times New Roman" w:eastAsia="Times New Roman" w:hAnsi="Times New Roman" w:cs="Times New Roman"/>
          <w:sz w:val="22"/>
          <w:szCs w:val="22"/>
        </w:rPr>
        <w:t>s</w:t>
      </w:r>
      <w:r w:rsidR="00F0478E">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(preregistered experiment </w:t>
      </w:r>
      <w:r w:rsidR="00F0478E">
        <w:rPr>
          <w:rFonts w:ascii="Times New Roman" w:eastAsia="Times New Roman" w:hAnsi="Times New Roman" w:cs="Times New Roman"/>
          <w:sz w:val="22"/>
          <w:szCs w:val="22"/>
        </w:rPr>
        <w:t>6, 7, and 8</w:t>
      </w:r>
      <w:r w:rsidR="006D4E80">
        <w:rPr>
          <w:rFonts w:ascii="Times New Roman" w:eastAsia="Times New Roman" w:hAnsi="Times New Roman" w:cs="Times New Roman"/>
          <w:sz w:val="22"/>
          <w:szCs w:val="22"/>
        </w:rPr>
        <w:t>), the experimental method to measure lightness discrimination thresholds were the same.</w:t>
      </w:r>
    </w:p>
    <w:p w14:paraId="074B5A97" w14:textId="0CD7BC54" w:rsidR="004C6046" w:rsidRPr="001D0525" w:rsidRDefault="004C6046" w:rsidP="004C6046">
      <w:pPr>
        <w:pStyle w:val="Default"/>
        <w:spacing w:after="270"/>
        <w:rPr>
          <w:rStyle w:val="None"/>
          <w:sz w:val="22"/>
          <w:szCs w:val="22"/>
        </w:rPr>
      </w:pPr>
      <w:r>
        <w:rPr>
          <w:rFonts w:ascii="Times New Roman" w:hAnsi="Times New Roman"/>
          <w:sz w:val="22"/>
          <w:szCs w:val="22"/>
        </w:rPr>
        <w:t xml:space="preserve">The </w:t>
      </w:r>
      <w:r w:rsidR="000774D1">
        <w:rPr>
          <w:rFonts w:ascii="Times New Roman" w:hAnsi="Times New Roman"/>
          <w:sz w:val="22"/>
          <w:szCs w:val="22"/>
        </w:rPr>
        <w:t xml:space="preserve">preregistration </w:t>
      </w:r>
      <w:r>
        <w:rPr>
          <w:rFonts w:ascii="Times New Roman" w:hAnsi="Times New Roman"/>
          <w:sz w:val="22"/>
          <w:szCs w:val="22"/>
        </w:rPr>
        <w:t>document</w:t>
      </w:r>
      <w:r w:rsidR="00214EFC">
        <w:rPr>
          <w:rFonts w:ascii="Times New Roman" w:hAnsi="Times New Roman"/>
          <w:sz w:val="22"/>
          <w:szCs w:val="22"/>
        </w:rPr>
        <w:t>s</w:t>
      </w:r>
      <w:r>
        <w:rPr>
          <w:rFonts w:ascii="Times New Roman" w:hAnsi="Times New Roman"/>
          <w:sz w:val="22"/>
          <w:szCs w:val="22"/>
        </w:rPr>
        <w:t xml:space="preserve"> </w:t>
      </w:r>
      <w:r w:rsidR="00237EED">
        <w:rPr>
          <w:rFonts w:ascii="Times New Roman" w:hAnsi="Times New Roman"/>
          <w:sz w:val="22"/>
          <w:szCs w:val="22"/>
        </w:rPr>
        <w:t xml:space="preserve">mentioned that the </w:t>
      </w:r>
      <w:r w:rsidR="008B6807">
        <w:rPr>
          <w:rFonts w:ascii="Times New Roman" w:hAnsi="Times New Roman" w:cs="Times New Roman"/>
          <w:sz w:val="22"/>
          <w:szCs w:val="22"/>
        </w:rPr>
        <w:t xml:space="preserve">experiments aimed at characterizing </w:t>
      </w:r>
      <w:r>
        <w:rPr>
          <w:rFonts w:ascii="Times New Roman" w:hAnsi="Times New Roman" w:cs="Times New Roman"/>
          <w:sz w:val="22"/>
          <w:szCs w:val="22"/>
        </w:rPr>
        <w:t xml:space="preserve">the dependence of </w:t>
      </w:r>
      <w:r w:rsidR="001D3316">
        <w:rPr>
          <w:rFonts w:ascii="Times New Roman" w:hAnsi="Times New Roman" w:cs="Times New Roman"/>
          <w:sz w:val="22"/>
          <w:szCs w:val="22"/>
        </w:rPr>
        <w:t xml:space="preserve">human lightness discrimination </w:t>
      </w:r>
      <w:r>
        <w:rPr>
          <w:rFonts w:ascii="Times New Roman" w:hAnsi="Times New Roman" w:cs="Times New Roman"/>
          <w:sz w:val="22"/>
          <w:szCs w:val="22"/>
        </w:rPr>
        <w:t>threshold</w:t>
      </w:r>
      <w:r w:rsidR="001D3316">
        <w:rPr>
          <w:rFonts w:ascii="Times New Roman" w:hAnsi="Times New Roman" w:cs="Times New Roman"/>
          <w:sz w:val="22"/>
          <w:szCs w:val="22"/>
        </w:rPr>
        <w:t>s</w:t>
      </w:r>
      <w:r>
        <w:rPr>
          <w:rFonts w:ascii="Times New Roman" w:hAnsi="Times New Roman" w:cs="Times New Roman"/>
          <w:sz w:val="22"/>
          <w:szCs w:val="22"/>
        </w:rPr>
        <w:t xml:space="preserve">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sidR="00B812B8">
        <w:rPr>
          <w:rFonts w:ascii="Times New Roman" w:hAnsi="Times New Roman" w:cs="Times New Roman"/>
          <w:sz w:val="22"/>
          <w:szCs w:val="22"/>
        </w:rPr>
        <w:t xml:space="preserve"> in the scene</w:t>
      </w:r>
      <w:r>
        <w:rPr>
          <w:rFonts w:ascii="Times New Roman" w:hAnsi="Times New Roman" w:cs="Times New Roman"/>
          <w:sz w:val="22"/>
          <w:szCs w:val="22"/>
        </w:rPr>
        <w:t xml:space="preserve">. </w:t>
      </w:r>
      <w:r w:rsidR="0081122E">
        <w:rPr>
          <w:rFonts w:ascii="Times New Roman" w:hAnsi="Times New Roman" w:cs="Times New Roman"/>
          <w:sz w:val="22"/>
          <w:szCs w:val="22"/>
        </w:rPr>
        <w:t xml:space="preserve">The method of estimating discrimination thresholds was described in the document. </w:t>
      </w:r>
      <w:r w:rsidR="00795D36">
        <w:rPr>
          <w:rFonts w:ascii="Times New Roman" w:hAnsi="Times New Roman" w:cs="Times New Roman"/>
          <w:sz w:val="22"/>
          <w:szCs w:val="22"/>
        </w:rPr>
        <w:t>We</w:t>
      </w:r>
      <w:r w:rsidR="006F71F6">
        <w:rPr>
          <w:rFonts w:ascii="Times New Roman" w:hAnsi="Times New Roman" w:cs="Times New Roman"/>
          <w:sz w:val="22"/>
          <w:szCs w:val="22"/>
        </w:rPr>
        <w:t>s</w:t>
      </w:r>
      <w:r w:rsidR="00795D36">
        <w:rPr>
          <w:rFonts w:ascii="Times New Roman" w:hAnsi="Times New Roman" w:cs="Times New Roman"/>
          <w:sz w:val="22"/>
          <w:szCs w:val="22"/>
        </w:rPr>
        <w:t xml:space="preserv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0216D3">
            <w:rPr>
              <w:rFonts w:ascii="Times New Roman" w:hAnsi="Times New Roman" w:cs="Times New Roman"/>
              <w:noProof/>
              <w:sz w:val="22"/>
              <w:szCs w:val="22"/>
            </w:rPr>
            <w:t xml:space="preserve"> </w:t>
          </w:r>
          <w:r w:rsidR="000216D3" w:rsidRPr="000216D3">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1FEFEF90" w:rsidR="00F23A9F" w:rsidRDefault="006F71F6"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method to generate the reflectance spectra of background objects used in this study </w:t>
      </w:r>
      <w:r w:rsidR="00574695">
        <w:rPr>
          <w:rStyle w:val="None"/>
          <w:rFonts w:ascii="Times New Roman" w:hAnsi="Times New Roman"/>
          <w:sz w:val="22"/>
          <w:szCs w:val="22"/>
        </w:rPr>
        <w:t xml:space="preserve">employed </w:t>
      </w:r>
      <w:r>
        <w:rPr>
          <w:rStyle w:val="None"/>
          <w:rFonts w:ascii="Times New Roman" w:hAnsi="Times New Roman"/>
          <w:sz w:val="22"/>
          <w:szCs w:val="22"/>
        </w:rPr>
        <w:t>a previously developed approach</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992D3B">
        <w:rPr>
          <w:rStyle w:val="None"/>
          <w:rFonts w:ascii="Times New Roman" w:hAnsi="Times New Roman"/>
          <w:sz w:val="22"/>
          <w:szCs w:val="22"/>
        </w:rPr>
        <w:t>First, t</w:t>
      </w:r>
      <w:r w:rsidR="00143671">
        <w:rPr>
          <w:rStyle w:val="None"/>
          <w:rFonts w:ascii="Times New Roman" w:hAnsi="Times New Roman"/>
          <w:sz w:val="22"/>
          <w:szCs w:val="22"/>
        </w:rPr>
        <w:t>w</w:t>
      </w:r>
      <w:r w:rsidR="001210B2">
        <w:rPr>
          <w:rStyle w:val="None"/>
          <w:rFonts w:ascii="Times New Roman" w:hAnsi="Times New Roman"/>
          <w:sz w:val="22"/>
          <w:szCs w:val="22"/>
        </w:rPr>
        <w:t xml:space="preserve">o datasets </w:t>
      </w:r>
      <w:r w:rsidR="00330177">
        <w:rPr>
          <w:rStyle w:val="None"/>
          <w:rFonts w:ascii="Times New Roman" w:hAnsi="Times New Roman"/>
          <w:sz w:val="22"/>
          <w:szCs w:val="22"/>
        </w:rPr>
        <w:t xml:space="preserve">comprising of </w:t>
      </w:r>
      <w:r w:rsidR="001210B2">
        <w:rPr>
          <w:rStyle w:val="None"/>
          <w:rFonts w:ascii="Times New Roman" w:hAnsi="Times New Roman"/>
          <w:sz w:val="22"/>
          <w:szCs w:val="22"/>
        </w:rPr>
        <w:t>632 surface reflectance measurements</w:t>
      </w:r>
      <w:r w:rsidR="00A13BF5">
        <w:rPr>
          <w:rStyle w:val="None"/>
          <w:rFonts w:ascii="Times New Roman" w:hAnsi="Times New Roman"/>
          <w:sz w:val="22"/>
          <w:szCs w:val="22"/>
        </w:rPr>
        <w:t xml:space="preserve"> </w:t>
      </w:r>
      <w:r w:rsidR="00330177">
        <w:rPr>
          <w:rStyle w:val="None"/>
          <w:rFonts w:ascii="Times New Roman" w:hAnsi="Times New Roman"/>
          <w:sz w:val="22"/>
          <w:szCs w:val="22"/>
        </w:rPr>
        <w:t xml:space="preserve">were combined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0216D3" w:rsidRPr="000216D3">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992D3B">
        <w:rPr>
          <w:rStyle w:val="None"/>
          <w:rFonts w:ascii="Times New Roman" w:hAnsi="Times New Roman"/>
          <w:sz w:val="22"/>
          <w:szCs w:val="22"/>
        </w:rPr>
        <w:t>Then</w:t>
      </w:r>
      <w:r w:rsidR="007661B8">
        <w:rPr>
          <w:rStyle w:val="None"/>
          <w:rFonts w:ascii="Times New Roman" w:hAnsi="Times New Roman"/>
          <w:sz w:val="22"/>
          <w:szCs w:val="22"/>
        </w:rPr>
        <w:t>,</w:t>
      </w:r>
      <w:r w:rsidR="00992D3B">
        <w:rPr>
          <w:rStyle w:val="None"/>
          <w:rFonts w:ascii="Times New Roman" w:hAnsi="Times New Roman"/>
          <w:sz w:val="22"/>
          <w:szCs w:val="22"/>
        </w:rPr>
        <w:t xml:space="preserve"> </w:t>
      </w:r>
      <w:r w:rsidR="00A85070">
        <w:rPr>
          <w:rStyle w:val="None"/>
          <w:rFonts w:ascii="Times New Roman" w:hAnsi="Times New Roman"/>
          <w:sz w:val="22"/>
          <w:szCs w:val="22"/>
        </w:rPr>
        <w:t>p</w:t>
      </w:r>
      <w:r w:rsidR="008B35C6">
        <w:rPr>
          <w:rStyle w:val="None"/>
          <w:rFonts w:ascii="Times New Roman" w:hAnsi="Times New Roman"/>
          <w:sz w:val="22"/>
          <w:szCs w:val="22"/>
        </w:rPr>
        <w:t>rincipal component analysis (PC</w:t>
      </w:r>
      <w:r w:rsidR="00F269E1">
        <w:rPr>
          <w:rStyle w:val="None"/>
          <w:rFonts w:ascii="Times New Roman" w:hAnsi="Times New Roman"/>
          <w:sz w:val="22"/>
          <w:szCs w:val="22"/>
        </w:rPr>
        <w:t>A</w:t>
      </w:r>
      <w:r w:rsidR="008B35C6">
        <w:rPr>
          <w:rStyle w:val="None"/>
          <w:rFonts w:ascii="Times New Roman" w:hAnsi="Times New Roman"/>
          <w:sz w:val="22"/>
          <w:szCs w:val="22"/>
        </w:rPr>
        <w:t xml:space="preserve">) </w:t>
      </w:r>
      <w:r w:rsidR="00F269E1">
        <w:rPr>
          <w:rStyle w:val="None"/>
          <w:rFonts w:ascii="Times New Roman" w:hAnsi="Times New Roman"/>
          <w:sz w:val="22"/>
          <w:szCs w:val="22"/>
        </w:rPr>
        <w:t xml:space="preserve">was used </w:t>
      </w:r>
      <w:r w:rsidR="008B35C6">
        <w:rPr>
          <w:rStyle w:val="None"/>
          <w:rFonts w:ascii="Times New Roman" w:hAnsi="Times New Roman"/>
          <w:sz w:val="22"/>
          <w:szCs w:val="22"/>
        </w:rPr>
        <w:t xml:space="preserve">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851DCC">
        <w:rPr>
          <w:rStyle w:val="None"/>
          <w:rFonts w:ascii="Times New Roman" w:hAnsi="Times New Roman"/>
          <w:sz w:val="22"/>
          <w:szCs w:val="22"/>
        </w:rPr>
        <w:t>T</w:t>
      </w:r>
      <w:r w:rsidR="005D5BFD">
        <w:rPr>
          <w:rStyle w:val="None"/>
          <w:rFonts w:ascii="Times New Roman" w:hAnsi="Times New Roman"/>
          <w:sz w:val="22"/>
          <w:szCs w:val="22"/>
        </w:rPr>
        <w:t xml:space="preserve">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t>
      </w:r>
      <w:r w:rsidR="00851DCC">
        <w:rPr>
          <w:rStyle w:val="None"/>
          <w:rFonts w:ascii="Times New Roman" w:hAnsi="Times New Roman"/>
          <w:sz w:val="22"/>
          <w:szCs w:val="22"/>
        </w:rPr>
        <w:t xml:space="preserve">thus obtained was approximated </w:t>
      </w:r>
      <w:r w:rsidR="005D5BFD">
        <w:rPr>
          <w:rStyle w:val="None"/>
          <w:rFonts w:ascii="Times New Roman" w:hAnsi="Times New Roman"/>
          <w:sz w:val="22"/>
          <w:szCs w:val="22"/>
        </w:rPr>
        <w:t xml:space="preserve">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D50E3A">
        <w:rPr>
          <w:rStyle w:val="None"/>
          <w:rFonts w:ascii="Times New Roman" w:hAnsi="Times New Roman"/>
          <w:sz w:val="22"/>
          <w:szCs w:val="22"/>
        </w:rPr>
        <w:t>To get the projection weights of random samples of reflectance spectra</w:t>
      </w:r>
      <w:r w:rsidR="00C0364A">
        <w:rPr>
          <w:rStyle w:val="None"/>
          <w:rFonts w:ascii="Times New Roman" w:hAnsi="Times New Roman"/>
          <w:sz w:val="22"/>
          <w:szCs w:val="22"/>
        </w:rPr>
        <w:t>,</w:t>
      </w:r>
      <w:r w:rsidR="00D50E3A">
        <w:rPr>
          <w:rStyle w:val="None"/>
          <w:rFonts w:ascii="Times New Roman" w:hAnsi="Times New Roman"/>
          <w:sz w:val="22"/>
          <w:szCs w:val="22"/>
        </w:rPr>
        <w:t xml:space="preserve"> </w:t>
      </w:r>
      <w:r w:rsidR="00C91C23">
        <w:rPr>
          <w:rStyle w:val="None"/>
          <w:rFonts w:ascii="Times New Roman" w:hAnsi="Times New Roman"/>
          <w:sz w:val="22"/>
          <w:szCs w:val="22"/>
        </w:rPr>
        <w:t xml:space="preserve">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w:t>
      </w:r>
      <w:r w:rsidR="00C0364A">
        <w:rPr>
          <w:rStyle w:val="None"/>
          <w:rFonts w:ascii="Times New Roman" w:hAnsi="Times New Roman"/>
          <w:sz w:val="22"/>
          <w:szCs w:val="22"/>
        </w:rPr>
        <w:t xml:space="preserve">were generated </w:t>
      </w:r>
      <w:r w:rsidR="008F4A06">
        <w:rPr>
          <w:rStyle w:val="None"/>
          <w:rFonts w:ascii="Times New Roman" w:hAnsi="Times New Roman"/>
          <w:sz w:val="22"/>
          <w:szCs w:val="22"/>
        </w:rPr>
        <w:t>from this multivariate normal distribution</w:t>
      </w:r>
      <w:r w:rsidR="00344A77">
        <w:rPr>
          <w:rStyle w:val="None"/>
          <w:rFonts w:ascii="Times New Roman" w:hAnsi="Times New Roman"/>
          <w:sz w:val="22"/>
          <w:szCs w:val="22"/>
        </w:rPr>
        <w:t xml:space="preserve">.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4455269E"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1A2C87" w:rsidRPr="001A2C87">
        <w:rPr>
          <w:rFonts w:ascii="Times New Roman" w:eastAsia="Times New Roman" w:hAnsi="Times New Roman" w:cs="Times New Roman"/>
          <w:color w:val="000000" w:themeColor="text1"/>
          <w:sz w:val="22"/>
          <w:szCs w:val="22"/>
          <w:shd w:val="clear" w:color="auto" w:fill="FFFFFF"/>
        </w:rPr>
        <w:t xml:space="preserve">A covariance scalar of 0 indicates that there is no variation in the </w:t>
      </w:r>
      <w:r w:rsidR="008077E2" w:rsidRPr="001A2C87">
        <w:rPr>
          <w:rFonts w:ascii="Times New Roman" w:eastAsia="Times New Roman" w:hAnsi="Times New Roman" w:cs="Times New Roman"/>
          <w:color w:val="000000" w:themeColor="text1"/>
          <w:sz w:val="22"/>
          <w:szCs w:val="22"/>
          <w:shd w:val="clear" w:color="auto" w:fill="FFFFFF"/>
        </w:rPr>
        <w:t xml:space="preserve">reflectance </w:t>
      </w:r>
      <w:r w:rsidR="001A2C87" w:rsidRPr="001A2C87">
        <w:rPr>
          <w:rFonts w:ascii="Times New Roman" w:eastAsia="Times New Roman" w:hAnsi="Times New Roman" w:cs="Times New Roman"/>
          <w:color w:val="000000" w:themeColor="text1"/>
          <w:sz w:val="22"/>
          <w:szCs w:val="22"/>
          <w:shd w:val="clear" w:color="auto" w:fill="FFFFFF"/>
        </w:rPr>
        <w:t>spectra of the background objects. On the other hand, a covariance scalar of 1 corresponds to the range of reflectance variation observed in the natural reflectance</w:t>
      </w:r>
      <w:r w:rsidR="00B71DD2">
        <w:rPr>
          <w:rFonts w:ascii="Times New Roman" w:eastAsia="Times New Roman" w:hAnsi="Times New Roman" w:cs="Times New Roman"/>
          <w:color w:val="000000" w:themeColor="text1"/>
          <w:sz w:val="22"/>
          <w:szCs w:val="22"/>
          <w:shd w:val="clear" w:color="auto" w:fill="FFFFFF"/>
        </w:rPr>
        <w:t xml:space="preserve"> dataset</w:t>
      </w:r>
      <w:r w:rsidR="001A2C87" w:rsidRPr="001A2C87">
        <w:rPr>
          <w:rFonts w:ascii="Times New Roman" w:eastAsia="Times New Roman" w:hAnsi="Times New Roman" w:cs="Times New Roman"/>
          <w:color w:val="000000" w:themeColor="text1"/>
          <w:sz w:val="22"/>
          <w:szCs w:val="22"/>
          <w:shd w:val="clear" w:color="auto" w:fill="FFFFFF"/>
        </w:rPr>
        <w:t>.</w:t>
      </w:r>
    </w:p>
    <w:p w14:paraId="36735CFD" w14:textId="38AA3C06"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light source </w:t>
      </w:r>
      <w:r w:rsidR="004B0430" w:rsidRPr="003F2E27">
        <w:rPr>
          <w:rStyle w:val="None"/>
          <w:rFonts w:ascii="Times New Roman" w:hAnsi="Times New Roman"/>
          <w:sz w:val="22"/>
          <w:szCs w:val="22"/>
        </w:rPr>
        <w:t xml:space="preserve">power spectrum </w:t>
      </w:r>
      <w:r w:rsidRPr="003F2E27">
        <w:rPr>
          <w:rStyle w:val="None"/>
          <w:rFonts w:ascii="Times New Roman" w:hAnsi="Times New Roman"/>
          <w:sz w:val="22"/>
          <w:szCs w:val="22"/>
        </w:rPr>
        <w:t xml:space="preserve">was chosen </w:t>
      </w:r>
      <w:r w:rsidR="00B95C3A">
        <w:rPr>
          <w:rStyle w:val="None"/>
          <w:rFonts w:ascii="Times New Roman" w:hAnsi="Times New Roman"/>
          <w:sz w:val="22"/>
          <w:szCs w:val="22"/>
        </w:rPr>
        <w:t xml:space="preserve">to be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t>
      </w:r>
      <w:r w:rsidR="00571174">
        <w:rPr>
          <w:rStyle w:val="None"/>
          <w:rFonts w:ascii="Times New Roman" w:hAnsi="Times New Roman"/>
          <w:sz w:val="22"/>
          <w:szCs w:val="22"/>
        </w:rPr>
        <w:t>T</w:t>
      </w:r>
      <w:r w:rsidRPr="003F2E27">
        <w:rPr>
          <w:rStyle w:val="None"/>
          <w:rFonts w:ascii="Times New Roman" w:hAnsi="Times New Roman"/>
          <w:sz w:val="22"/>
          <w:szCs w:val="22"/>
        </w:rPr>
        <w:t xml:space="preserve">he D65 spectrum </w:t>
      </w:r>
      <w:r w:rsidR="002458AE">
        <w:rPr>
          <w:rStyle w:val="None"/>
          <w:rFonts w:ascii="Times New Roman" w:hAnsi="Times New Roman"/>
          <w:sz w:val="22"/>
          <w:szCs w:val="22"/>
        </w:rPr>
        <w:t xml:space="preserve">was divided </w:t>
      </w:r>
      <w:r w:rsidRPr="003F2E27">
        <w:rPr>
          <w:rStyle w:val="None"/>
          <w:rFonts w:ascii="Times New Roman" w:hAnsi="Times New Roman"/>
          <w:sz w:val="22"/>
          <w:szCs w:val="22"/>
        </w:rPr>
        <w:t xml:space="preserve">by its mean power </w:t>
      </w:r>
      <w:r w:rsidR="00A71C5B">
        <w:rPr>
          <w:rStyle w:val="None"/>
          <w:rFonts w:ascii="Times New Roman" w:hAnsi="Times New Roman"/>
          <w:sz w:val="22"/>
          <w:szCs w:val="22"/>
        </w:rPr>
        <w:t xml:space="preserve">over wavelength </w:t>
      </w:r>
      <w:r w:rsidRPr="003F2E27">
        <w:rPr>
          <w:rStyle w:val="None"/>
          <w:rFonts w:ascii="Times New Roman" w:hAnsi="Times New Roman"/>
          <w:sz w:val="22"/>
          <w:szCs w:val="22"/>
        </w:rPr>
        <w:t xml:space="preserve">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4C60E5F4" w:rsidR="00356B81" w:rsidRDefault="00703E36"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The images used in this work were generated using the software Virtual World Color Constancy </w:t>
      </w:r>
      <w:r w:rsidR="009E018D">
        <w:rPr>
          <w:rFonts w:ascii="Times New Roman" w:hAnsi="Times New Roman"/>
          <w:sz w:val="22"/>
          <w:szCs w:val="22"/>
          <w:shd w:val="clear" w:color="auto" w:fill="FFFFFF"/>
        </w:rPr>
        <w:t xml:space="preserve">(VWCC) </w:t>
      </w:r>
      <w:r w:rsidR="009E018D" w:rsidRPr="009E018D">
        <w:rPr>
          <w:rFonts w:ascii="Times New Roman" w:hAnsi="Times New Roman"/>
          <w:sz w:val="22"/>
          <w:szCs w:val="22"/>
          <w:shd w:val="clear" w:color="auto" w:fill="FFFFFF"/>
        </w:rPr>
        <w:t>(github.com/</w:t>
      </w:r>
      <w:proofErr w:type="spellStart"/>
      <w:r w:rsidR="009E018D" w:rsidRPr="009E018D">
        <w:rPr>
          <w:rFonts w:ascii="Times New Roman" w:hAnsi="Times New Roman"/>
          <w:sz w:val="22"/>
          <w:szCs w:val="22"/>
          <w:shd w:val="clear" w:color="auto" w:fill="FFFFFF"/>
        </w:rPr>
        <w:t>BrainardLab</w:t>
      </w:r>
      <w:proofErr w:type="spellEnd"/>
      <w:r w:rsidR="009E018D" w:rsidRPr="009E018D">
        <w:rPr>
          <w:rFonts w:ascii="Times New Roman" w:hAnsi="Times New Roman"/>
          <w:sz w:val="22"/>
          <w:szCs w:val="22"/>
          <w:shd w:val="clear" w:color="auto" w:fill="FFFFFF"/>
        </w:rPr>
        <w:t>/</w:t>
      </w:r>
      <w:proofErr w:type="spellStart"/>
      <w:r w:rsidR="009E018D" w:rsidRPr="009E018D">
        <w:rPr>
          <w:rFonts w:ascii="Times New Roman" w:hAnsi="Times New Roman"/>
          <w:sz w:val="22"/>
          <w:szCs w:val="22"/>
          <w:shd w:val="clear" w:color="auto" w:fill="FFFFFF"/>
        </w:rPr>
        <w:t>VirtualWorldColorConstancy</w:t>
      </w:r>
      <w:proofErr w:type="spellEnd"/>
      <w:r w:rsidR="009E018D" w:rsidRPr="009E018D">
        <w:rPr>
          <w:rFonts w:ascii="Times New Roman" w:hAnsi="Times New Roman"/>
          <w:sz w:val="22"/>
          <w:szCs w:val="22"/>
          <w:shd w:val="clear" w:color="auto" w:fill="FFFFFF"/>
        </w:rPr>
        <w:t>)</w:t>
      </w:r>
      <w:r w:rsidR="009E018D">
        <w:rPr>
          <w:rFonts w:ascii="Times New Roman" w:hAnsi="Times New Roman"/>
          <w:sz w:val="22"/>
          <w:szCs w:val="22"/>
          <w:shd w:val="clear" w:color="auto" w:fill="FFFFFF"/>
        </w:rPr>
        <w:t xml:space="preserve">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0216D3" w:rsidRPr="000216D3">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6D5396">
        <w:rPr>
          <w:rFonts w:ascii="Times New Roman" w:hAnsi="Times New Roman"/>
          <w:sz w:val="22"/>
          <w:szCs w:val="22"/>
          <w:shd w:val="clear" w:color="auto" w:fill="FFFFFF"/>
        </w:rPr>
        <w:t>T</w:t>
      </w:r>
      <w:r w:rsidR="006D5396" w:rsidRPr="006D5396">
        <w:rPr>
          <w:rFonts w:ascii="Times New Roman" w:hAnsi="Times New Roman"/>
          <w:sz w:val="22"/>
          <w:szCs w:val="22"/>
          <w:shd w:val="clear" w:color="auto" w:fill="FFFFFF"/>
        </w:rPr>
        <w:t xml:space="preserve">he initial step </w:t>
      </w:r>
      <w:r w:rsidR="006D5396">
        <w:rPr>
          <w:rFonts w:ascii="Times New Roman" w:hAnsi="Times New Roman"/>
          <w:sz w:val="22"/>
          <w:szCs w:val="22"/>
          <w:shd w:val="clear" w:color="auto" w:fill="FFFFFF"/>
        </w:rPr>
        <w:t xml:space="preserve">to generate an image </w:t>
      </w:r>
      <w:r w:rsidR="006D5396" w:rsidRPr="006D5396">
        <w:rPr>
          <w:rFonts w:ascii="Times New Roman" w:hAnsi="Times New Roman"/>
          <w:sz w:val="22"/>
          <w:szCs w:val="22"/>
          <w:shd w:val="clear" w:color="auto" w:fill="FFFFFF"/>
        </w:rPr>
        <w:t xml:space="preserve">involves constructing a 3D model that serves as the </w:t>
      </w:r>
      <w:r w:rsidR="006D5396">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17A0D">
        <w:rPr>
          <w:rFonts w:ascii="Times New Roman" w:hAnsi="Times New Roman"/>
          <w:sz w:val="22"/>
          <w:szCs w:val="22"/>
          <w:shd w:val="clear" w:color="auto" w:fill="FFFFFF"/>
        </w:rPr>
        <w:t>Then</w:t>
      </w:r>
      <w:r w:rsidR="006D5396" w:rsidRPr="006D5396">
        <w:rPr>
          <w:rFonts w:ascii="Times New Roman" w:hAnsi="Times New Roman"/>
          <w:sz w:val="22"/>
          <w:szCs w:val="22"/>
          <w:shd w:val="clear" w:color="auto" w:fill="FFFFFF"/>
        </w:rPr>
        <w:t xml:space="preserve">, based on the specific experimental condition, we assign reflectance spectra and spectral power distribution functions to </w:t>
      </w:r>
      <w:r w:rsidR="00817A0D">
        <w:rPr>
          <w:rFonts w:ascii="Times New Roman" w:hAnsi="Times New Roman"/>
          <w:sz w:val="22"/>
          <w:szCs w:val="22"/>
          <w:shd w:val="clear" w:color="auto" w:fill="FFFFFF"/>
        </w:rPr>
        <w:t xml:space="preserve">the </w:t>
      </w:r>
      <w:r w:rsidR="006D5396" w:rsidRPr="006D5396">
        <w:rPr>
          <w:rFonts w:ascii="Times New Roman" w:hAnsi="Times New Roman"/>
          <w:sz w:val="22"/>
          <w:szCs w:val="22"/>
          <w:shd w:val="clear" w:color="auto" w:fill="FFFFFF"/>
        </w:rPr>
        <w:t xml:space="preserve">objects and light sources within the </w:t>
      </w:r>
      <w:r w:rsidR="00C064B1">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04BE7">
        <w:rPr>
          <w:rFonts w:ascii="Times New Roman" w:hAnsi="Times New Roman"/>
          <w:sz w:val="22"/>
          <w:szCs w:val="22"/>
          <w:shd w:val="clear" w:color="auto" w:fill="FFFFFF"/>
        </w:rPr>
        <w:t>A</w:t>
      </w:r>
      <w:r w:rsidR="006D5396" w:rsidRPr="006D5396">
        <w:rPr>
          <w:rFonts w:ascii="Times New Roman" w:hAnsi="Times New Roman"/>
          <w:sz w:val="22"/>
          <w:szCs w:val="22"/>
          <w:shd w:val="clear" w:color="auto" w:fill="FFFFFF"/>
        </w:rPr>
        <w:t xml:space="preserve">ll light sources within a given scene </w:t>
      </w:r>
      <w:r w:rsidR="00804BE7">
        <w:rPr>
          <w:rFonts w:ascii="Times New Roman" w:hAnsi="Times New Roman"/>
          <w:sz w:val="22"/>
          <w:szCs w:val="22"/>
          <w:shd w:val="clear" w:color="auto" w:fill="FFFFFF"/>
        </w:rPr>
        <w:t xml:space="preserve">were </w:t>
      </w:r>
      <w:r w:rsidR="006D5396" w:rsidRPr="006D5396">
        <w:rPr>
          <w:rFonts w:ascii="Times New Roman" w:hAnsi="Times New Roman"/>
          <w:sz w:val="22"/>
          <w:szCs w:val="22"/>
          <w:shd w:val="clear" w:color="auto" w:fill="FFFFFF"/>
        </w:rPr>
        <w:t xml:space="preserve">assigned identical spectral power distribution functions. Subsequently, we utilize Mitsuba, an </w:t>
      </w:r>
      <w:r w:rsidR="00CE2528" w:rsidRPr="00BE32EE">
        <w:rPr>
          <w:rFonts w:ascii="Times New Roman" w:hAnsi="Times New Roman"/>
          <w:sz w:val="22"/>
          <w:szCs w:val="22"/>
          <w:shd w:val="clear" w:color="auto" w:fill="FFFFFF"/>
        </w:rPr>
        <w:t xml:space="preserve">physically-realistic </w:t>
      </w:r>
      <w:r w:rsidR="006D5396" w:rsidRPr="006D5396">
        <w:rPr>
          <w:rFonts w:ascii="Times New Roman" w:hAnsi="Times New Roman"/>
          <w:sz w:val="22"/>
          <w:szCs w:val="22"/>
          <w:shd w:val="clear" w:color="auto" w:fill="FFFFFF"/>
        </w:rPr>
        <w:t xml:space="preserve">open-source rendering system </w:t>
      </w:r>
      <w:r w:rsidR="00BE32EE" w:rsidRPr="00BE32EE">
        <w:rPr>
          <w:rFonts w:ascii="Times New Roman" w:hAnsi="Times New Roman"/>
          <w:sz w:val="22"/>
          <w:szCs w:val="22"/>
          <w:shd w:val="clear" w:color="auto" w:fill="FFFFFF"/>
        </w:rPr>
        <w:t>(</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13025A">
        <w:rPr>
          <w:rFonts w:ascii="Times New Roman" w:hAnsi="Times New Roman"/>
          <w:sz w:val="22"/>
          <w:szCs w:val="22"/>
          <w:shd w:val="clear" w:color="auto" w:fill="FFFFFF"/>
        </w:rPr>
        <w:t xml:space="preserve"> </w:t>
      </w:r>
      <w:r w:rsidR="0013025A" w:rsidRPr="006D5396">
        <w:rPr>
          <w:rFonts w:ascii="Times New Roman" w:hAnsi="Times New Roman"/>
          <w:sz w:val="22"/>
          <w:szCs w:val="22"/>
          <w:shd w:val="clear" w:color="auto" w:fill="FFFFFF"/>
        </w:rPr>
        <w:t xml:space="preserve">to produce a 2D multispectral </w:t>
      </w:r>
      <w:r w:rsidR="0013025A">
        <w:rPr>
          <w:rFonts w:ascii="Times New Roman" w:hAnsi="Times New Roman"/>
          <w:sz w:val="22"/>
          <w:szCs w:val="22"/>
          <w:shd w:val="clear" w:color="auto" w:fill="FFFFFF"/>
        </w:rPr>
        <w:t xml:space="preserve">image of the </w:t>
      </w:r>
      <w:r w:rsidR="0013025A" w:rsidRPr="006D5396">
        <w:rPr>
          <w:rFonts w:ascii="Times New Roman" w:hAnsi="Times New Roman"/>
          <w:sz w:val="22"/>
          <w:szCs w:val="22"/>
          <w:shd w:val="clear" w:color="auto" w:fill="FFFFFF"/>
        </w:rPr>
        <w:t>scene</w:t>
      </w:r>
      <w:r w:rsidR="0013025A">
        <w:rPr>
          <w:rFonts w:ascii="Times New Roman" w:hAnsi="Times New Roman"/>
          <w:sz w:val="22"/>
          <w:szCs w:val="22"/>
          <w:shd w:val="clear" w:color="auto" w:fill="FFFFFF"/>
        </w:rPr>
        <w:t xml:space="preserve"> at 31 equally spaced wavelengths between 400nm and 700nm</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 xml:space="preserve">The images </w:t>
      </w:r>
      <w:r w:rsidR="00D15741">
        <w:rPr>
          <w:rFonts w:ascii="Times New Roman" w:hAnsi="Times New Roman"/>
          <w:sz w:val="22"/>
          <w:szCs w:val="22"/>
          <w:shd w:val="clear" w:color="auto" w:fill="FFFFFF"/>
        </w:rPr>
        <w:t xml:space="preserve">had a </w:t>
      </w:r>
      <w:r w:rsidR="00A602FE" w:rsidRPr="00A602FE">
        <w:rPr>
          <w:rFonts w:ascii="Times New Roman" w:hAnsi="Times New Roman"/>
          <w:sz w:val="22"/>
          <w:szCs w:val="22"/>
          <w:shd w:val="clear" w:color="auto" w:fill="FFFFFF"/>
        </w:rPr>
        <w:t>camera field of view of 17°</w:t>
      </w:r>
      <w:r w:rsidR="00D15741">
        <w:rPr>
          <w:rFonts w:ascii="Times New Roman" w:hAnsi="Times New Roman"/>
          <w:sz w:val="22"/>
          <w:szCs w:val="22"/>
          <w:shd w:val="clear" w:color="auto" w:fill="FFFFFF"/>
        </w:rPr>
        <w:t xml:space="preserve"> and a resolution of </w:t>
      </w:r>
      <w:r w:rsidR="00A602FE" w:rsidRPr="00A602FE">
        <w:rPr>
          <w:rFonts w:ascii="Times New Roman" w:hAnsi="Times New Roman"/>
          <w:sz w:val="22"/>
          <w:szCs w:val="22"/>
          <w:shd w:val="clear" w:color="auto" w:fill="FFFFFF"/>
        </w:rPr>
        <w:t>320-pixel by 240-pixels</w:t>
      </w:r>
      <w:r w:rsidR="00D15741">
        <w:rPr>
          <w:rFonts w:ascii="Times New Roman" w:hAnsi="Times New Roman"/>
          <w:sz w:val="22"/>
          <w:szCs w:val="22"/>
          <w:shd w:val="clear" w:color="auto" w:fill="FFFFFF"/>
        </w:rPr>
        <w:t xml:space="preserve">. The images were centered at the </w:t>
      </w:r>
      <w:r w:rsidR="00A602FE" w:rsidRPr="00A602FE">
        <w:rPr>
          <w:rFonts w:ascii="Times New Roman" w:hAnsi="Times New Roman"/>
          <w:sz w:val="22"/>
          <w:szCs w:val="22"/>
          <w:shd w:val="clear" w:color="auto" w:fill="FFFFFF"/>
        </w:rPr>
        <w:t xml:space="preserve">target object. </w:t>
      </w:r>
      <w:r w:rsidR="00E4315B">
        <w:rPr>
          <w:rFonts w:ascii="Times New Roman" w:hAnsi="Times New Roman"/>
          <w:sz w:val="22"/>
          <w:szCs w:val="22"/>
          <w:shd w:val="clear" w:color="auto" w:fill="FFFFFF"/>
        </w:rPr>
        <w:t>To display the images on the monitor, a 201-pixel by 201-pixel part centered at the target object was cropped out of the image</w:t>
      </w:r>
      <w:r w:rsidR="006322B9">
        <w:rPr>
          <w:rFonts w:ascii="Times New Roman" w:hAnsi="Times New Roman"/>
          <w:sz w:val="22"/>
          <w:szCs w:val="22"/>
          <w:shd w:val="clear" w:color="auto" w:fill="FFFFFF"/>
        </w:rPr>
        <w:t>s</w:t>
      </w:r>
      <w:r w:rsidR="00E4315B">
        <w:rPr>
          <w:rFonts w:ascii="Times New Roman" w:hAnsi="Times New Roman"/>
          <w:sz w:val="22"/>
          <w:szCs w:val="22"/>
          <w:shd w:val="clear" w:color="auto" w:fill="FFFFFF"/>
        </w:rPr>
        <w:t>.</w:t>
      </w:r>
      <w:r w:rsidR="00C96FB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2° cone fundamentals (T_cones_ss2 in the Psychophysics Toolbox)</w:t>
      </w:r>
      <w:r w:rsidR="00ED3A02">
        <w:rPr>
          <w:rStyle w:val="None"/>
          <w:rFonts w:ascii="Times New Roman" w:hAnsi="Times New Roman"/>
          <w:sz w:val="22"/>
          <w:szCs w:val="22"/>
        </w:rPr>
        <w:t xml:space="preserve"> were used to convert the images to LMS images</w:t>
      </w:r>
      <w:r w:rsidR="00356B81">
        <w:rPr>
          <w:rStyle w:val="None"/>
          <w:rFonts w:ascii="Times New Roman" w:hAnsi="Times New Roman"/>
          <w:sz w:val="22"/>
          <w:szCs w:val="22"/>
        </w:rPr>
        <w:t xml:space="preserve">. </w:t>
      </w:r>
      <w:r w:rsidR="00AC307C" w:rsidRPr="00AC307C">
        <w:rPr>
          <w:rStyle w:val="None"/>
          <w:rFonts w:ascii="Times New Roman" w:hAnsi="Times New Roman"/>
          <w:sz w:val="22"/>
          <w:szCs w:val="22"/>
        </w:rPr>
        <w:t xml:space="preserve">Afterwards, the LMS images were transformed into </w:t>
      </w:r>
      <w:proofErr w:type="gramStart"/>
      <w:r w:rsidR="00AC307C" w:rsidRPr="00AC307C">
        <w:rPr>
          <w:rStyle w:val="None"/>
          <w:rFonts w:ascii="Times New Roman" w:hAnsi="Times New Roman"/>
          <w:sz w:val="22"/>
          <w:szCs w:val="22"/>
        </w:rPr>
        <w:t>gamma-corrected</w:t>
      </w:r>
      <w:proofErr w:type="gramEnd"/>
      <w:r w:rsidR="00AC307C" w:rsidRPr="00AC307C">
        <w:rPr>
          <w:rStyle w:val="None"/>
          <w:rFonts w:ascii="Times New Roman" w:hAnsi="Times New Roman"/>
          <w:sz w:val="22"/>
          <w:szCs w:val="22"/>
        </w:rPr>
        <w:t xml:space="preserve"> RGB images using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t>
      </w:r>
      <w:r w:rsidR="00445B97">
        <w:rPr>
          <w:rStyle w:val="None"/>
          <w:rFonts w:ascii="Times New Roman" w:hAnsi="Times New Roman"/>
          <w:sz w:val="22"/>
          <w:szCs w:val="22"/>
        </w:rPr>
        <w:t>Prior to displaying on the monitor</w:t>
      </w:r>
      <w:r w:rsidR="00CE4B0B">
        <w:rPr>
          <w:rStyle w:val="None"/>
          <w:rFonts w:ascii="Times New Roman" w:hAnsi="Times New Roman"/>
          <w:sz w:val="22"/>
          <w:szCs w:val="22"/>
        </w:rPr>
        <w:t>,</w:t>
      </w:r>
      <w:r w:rsidR="00445B97">
        <w:rPr>
          <w:rStyle w:val="None"/>
          <w:rFonts w:ascii="Times New Roman" w:hAnsi="Times New Roman"/>
          <w:sz w:val="22"/>
          <w:szCs w:val="22"/>
        </w:rPr>
        <w:t xml:space="preserve"> a </w:t>
      </w:r>
      <w:r w:rsidR="00356B81">
        <w:rPr>
          <w:rStyle w:val="None"/>
          <w:rFonts w:ascii="Times New Roman" w:hAnsi="Times New Roman"/>
          <w:sz w:val="22"/>
          <w:szCs w:val="22"/>
        </w:rPr>
        <w:t xml:space="preserve">common scaling was applied to all images </w:t>
      </w:r>
      <w:r w:rsidR="00793DA6">
        <w:rPr>
          <w:rStyle w:val="None"/>
          <w:rFonts w:ascii="Times New Roman" w:hAnsi="Times New Roman"/>
          <w:sz w:val="22"/>
          <w:szCs w:val="22"/>
        </w:rPr>
        <w:t xml:space="preserve">to ensure they were </w:t>
      </w:r>
      <w:r w:rsidR="00356B81">
        <w:rPr>
          <w:rStyle w:val="None"/>
          <w:rFonts w:ascii="Times New Roman" w:hAnsi="Times New Roman"/>
          <w:sz w:val="22"/>
          <w:szCs w:val="22"/>
        </w:rPr>
        <w:t xml:space="preserve">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w:t>
      </w:r>
      <w:r w:rsidR="00A75FB9">
        <w:rPr>
          <w:rStyle w:val="None"/>
          <w:rFonts w:ascii="Times New Roman" w:hAnsi="Times New Roman"/>
          <w:sz w:val="22"/>
          <w:szCs w:val="22"/>
        </w:rPr>
        <w:t xml:space="preserve">, with a </w:t>
      </w:r>
      <w:r w:rsidR="00356B81">
        <w:rPr>
          <w:rStyle w:val="None"/>
          <w:rFonts w:ascii="Times New Roman" w:hAnsi="Times New Roman"/>
          <w:sz w:val="22"/>
          <w:szCs w:val="22"/>
        </w:rPr>
        <w:t xml:space="preserve">maximum linear channel RGB channel input </w:t>
      </w:r>
      <w:r w:rsidR="003D3206">
        <w:rPr>
          <w:rStyle w:val="None"/>
          <w:rFonts w:ascii="Times New Roman" w:hAnsi="Times New Roman"/>
          <w:sz w:val="22"/>
          <w:szCs w:val="22"/>
        </w:rPr>
        <w:t>of</w:t>
      </w:r>
      <w:r w:rsidR="00356B81">
        <w:rPr>
          <w:rStyle w:val="None"/>
          <w:rFonts w:ascii="Times New Roman" w:hAnsi="Times New Roman"/>
          <w:sz w:val="22"/>
          <w:szCs w:val="22"/>
        </w:rPr>
        <w:t xml:space="preserve"> 0.9. The </w:t>
      </w:r>
      <w:r w:rsidR="00DF55AD">
        <w:rPr>
          <w:rStyle w:val="None"/>
          <w:rFonts w:ascii="Times New Roman" w:hAnsi="Times New Roman"/>
          <w:sz w:val="22"/>
          <w:szCs w:val="22"/>
        </w:rPr>
        <w:t xml:space="preserve">resulting </w:t>
      </w:r>
      <w:r w:rsidR="00356B81">
        <w:rPr>
          <w:rStyle w:val="None"/>
          <w:rFonts w:ascii="Times New Roman" w:hAnsi="Times New Roman"/>
          <w:sz w:val="22"/>
          <w:szCs w:val="22"/>
        </w:rPr>
        <w:t>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during the experiment.</w:t>
      </w:r>
    </w:p>
    <w:p w14:paraId="7B330926" w14:textId="78434CE5"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EA6D77">
        <w:rPr>
          <w:rStyle w:val="None"/>
          <w:rFonts w:ascii="Times New Roman" w:hAnsi="Times New Roman"/>
          <w:sz w:val="22"/>
          <w:szCs w:val="22"/>
        </w:rPr>
        <w:t xml:space="preserve">The scene geometry remained fixed during the experiment and the </w:t>
      </w:r>
      <w:r w:rsidR="009C6FA4">
        <w:rPr>
          <w:rStyle w:val="None"/>
          <w:rFonts w:ascii="Times New Roman" w:hAnsi="Times New Roman"/>
          <w:sz w:val="22"/>
          <w:szCs w:val="22"/>
        </w:rPr>
        <w:t xml:space="preserve">images </w:t>
      </w:r>
      <w:r w:rsidR="00EA6D77">
        <w:rPr>
          <w:rStyle w:val="None"/>
          <w:rFonts w:ascii="Times New Roman" w:hAnsi="Times New Roman"/>
          <w:sz w:val="22"/>
          <w:szCs w:val="22"/>
        </w:rPr>
        <w:t xml:space="preserve">did not include </w:t>
      </w:r>
      <w:r w:rsidR="009C6FA4">
        <w:rPr>
          <w:rStyle w:val="None"/>
          <w:rFonts w:ascii="Times New Roman" w:hAnsi="Times New Roman"/>
          <w:sz w:val="22"/>
          <w:szCs w:val="22"/>
        </w:rPr>
        <w:t>secondary reflections.</w:t>
      </w:r>
    </w:p>
    <w:p w14:paraId="3B255826" w14:textId="7737E058" w:rsidR="00C15B84" w:rsidRDefault="00A41998" w:rsidP="00A956DD">
      <w:pPr>
        <w:spacing w:before="240"/>
        <w:rPr>
          <w:sz w:val="22"/>
          <w:szCs w:val="22"/>
        </w:rPr>
      </w:pPr>
      <w:r w:rsidRPr="00A41998">
        <w:rPr>
          <w:rStyle w:val="None"/>
          <w:color w:val="000000" w:themeColor="text1"/>
          <w:sz w:val="22"/>
          <w:szCs w:val="22"/>
        </w:rPr>
        <w:t xml:space="preserve">The standard image, when presented on the experimental monitor, </w:t>
      </w:r>
      <w:r w:rsidR="00893D42">
        <w:rPr>
          <w:rStyle w:val="None"/>
          <w:color w:val="000000" w:themeColor="text1"/>
          <w:sz w:val="22"/>
          <w:szCs w:val="22"/>
        </w:rPr>
        <w:t>had</w:t>
      </w:r>
      <w:r w:rsidRPr="00A41998">
        <w:rPr>
          <w:rStyle w:val="None"/>
          <w:color w:val="000000" w:themeColor="text1"/>
          <w:sz w:val="22"/>
          <w:szCs w:val="22"/>
        </w:rPr>
        <w:t xml:space="preserve"> an average luminance</w:t>
      </w:r>
      <w:r w:rsidR="00C15B84" w:rsidRPr="0086778F">
        <w:rPr>
          <w:rStyle w:val="None"/>
          <w:color w:val="000000" w:themeColor="text1"/>
          <w:sz w:val="22"/>
          <w:szCs w:val="22"/>
        </w:rPr>
        <w:t xml:space="preserve"> </w:t>
      </w:r>
      <w:r>
        <w:rPr>
          <w:rStyle w:val="None"/>
          <w:color w:val="000000" w:themeColor="text1"/>
          <w:sz w:val="22"/>
          <w:szCs w:val="22"/>
        </w:rPr>
        <w:t xml:space="preserve">of </w:t>
      </w:r>
      <w:r w:rsidR="00C15B84">
        <w:rPr>
          <w:rStyle w:val="None"/>
          <w:color w:val="000000" w:themeColor="text1"/>
          <w:sz w:val="22"/>
          <w:szCs w:val="22"/>
        </w:rPr>
        <w:t>87.1</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Pr>
          <w:rStyle w:val="None"/>
          <w:color w:val="000000" w:themeColor="text1"/>
          <w:sz w:val="22"/>
          <w:szCs w:val="22"/>
        </w:rPr>
        <w:t xml:space="preserve"> </w:t>
      </w:r>
      <w:r w:rsidRPr="0086778F">
        <w:rPr>
          <w:rStyle w:val="None"/>
          <w:color w:val="000000" w:themeColor="text1"/>
          <w:sz w:val="22"/>
          <w:szCs w:val="22"/>
        </w:rPr>
        <w:t xml:space="preserve">for </w:t>
      </w:r>
      <w:r w:rsidR="00FD7BC0">
        <w:rPr>
          <w:rStyle w:val="None"/>
          <w:color w:val="000000" w:themeColor="text1"/>
          <w:sz w:val="22"/>
          <w:szCs w:val="22"/>
        </w:rPr>
        <w:t xml:space="preserve">the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w:t>
      </w:r>
      <w:r w:rsidR="00C15B84" w:rsidRPr="0086778F">
        <w:rPr>
          <w:rStyle w:val="None"/>
          <w:color w:val="000000" w:themeColor="text1"/>
          <w:sz w:val="22"/>
          <w:szCs w:val="22"/>
        </w:rPr>
        <w:t xml:space="preserve"> The average luminance of the target object for the 11 LRF levels were [</w:t>
      </w:r>
      <w:r w:rsidR="00C15B84" w:rsidRPr="009A2315">
        <w:rPr>
          <w:rStyle w:val="None"/>
          <w:color w:val="000000" w:themeColor="text1"/>
          <w:sz w:val="22"/>
          <w:szCs w:val="22"/>
        </w:rPr>
        <w:t>120.9</w:t>
      </w:r>
      <w:r w:rsidR="00C15B84">
        <w:rPr>
          <w:rStyle w:val="None"/>
          <w:color w:val="000000" w:themeColor="text1"/>
          <w:sz w:val="22"/>
          <w:szCs w:val="22"/>
        </w:rPr>
        <w:t xml:space="preserve">, </w:t>
      </w:r>
      <w:r w:rsidR="00C15B84" w:rsidRPr="009A2315">
        <w:rPr>
          <w:rStyle w:val="None"/>
          <w:color w:val="000000" w:themeColor="text1"/>
          <w:sz w:val="22"/>
          <w:szCs w:val="22"/>
        </w:rPr>
        <w:t>122.3</w:t>
      </w:r>
      <w:r w:rsidR="00C15B84">
        <w:rPr>
          <w:rStyle w:val="None"/>
          <w:color w:val="000000" w:themeColor="text1"/>
          <w:sz w:val="22"/>
          <w:szCs w:val="22"/>
        </w:rPr>
        <w:t xml:space="preserve">, </w:t>
      </w:r>
      <w:r w:rsidR="00C15B84" w:rsidRPr="009A2315">
        <w:rPr>
          <w:rStyle w:val="None"/>
          <w:color w:val="000000" w:themeColor="text1"/>
          <w:sz w:val="22"/>
          <w:szCs w:val="22"/>
        </w:rPr>
        <w:t>123.8</w:t>
      </w:r>
      <w:r w:rsidR="00C15B84">
        <w:rPr>
          <w:rStyle w:val="None"/>
          <w:color w:val="000000" w:themeColor="text1"/>
          <w:sz w:val="22"/>
          <w:szCs w:val="22"/>
        </w:rPr>
        <w:t xml:space="preserve">, </w:t>
      </w:r>
      <w:r w:rsidR="00C15B84" w:rsidRPr="009A2315">
        <w:rPr>
          <w:rStyle w:val="None"/>
          <w:color w:val="000000" w:themeColor="text1"/>
          <w:sz w:val="22"/>
          <w:szCs w:val="22"/>
        </w:rPr>
        <w:t>125.2</w:t>
      </w:r>
      <w:r w:rsidR="00C15B84">
        <w:rPr>
          <w:rStyle w:val="None"/>
          <w:color w:val="000000" w:themeColor="text1"/>
          <w:sz w:val="22"/>
          <w:szCs w:val="22"/>
        </w:rPr>
        <w:t xml:space="preserve">, </w:t>
      </w:r>
      <w:r w:rsidR="00C15B84" w:rsidRPr="009A2315">
        <w:rPr>
          <w:rStyle w:val="None"/>
          <w:color w:val="000000" w:themeColor="text1"/>
          <w:sz w:val="22"/>
          <w:szCs w:val="22"/>
        </w:rPr>
        <w:t>126.5</w:t>
      </w:r>
      <w:r w:rsidR="00C15B84">
        <w:rPr>
          <w:rStyle w:val="None"/>
          <w:color w:val="000000" w:themeColor="text1"/>
          <w:sz w:val="22"/>
          <w:szCs w:val="22"/>
        </w:rPr>
        <w:t xml:space="preserve">, </w:t>
      </w:r>
      <w:r w:rsidR="00C15B84" w:rsidRPr="009A2315">
        <w:rPr>
          <w:rStyle w:val="None"/>
          <w:color w:val="000000" w:themeColor="text1"/>
          <w:sz w:val="22"/>
          <w:szCs w:val="22"/>
        </w:rPr>
        <w:t>127.9</w:t>
      </w:r>
      <w:r w:rsidR="00C15B84">
        <w:rPr>
          <w:rStyle w:val="None"/>
          <w:color w:val="000000" w:themeColor="text1"/>
          <w:sz w:val="22"/>
          <w:szCs w:val="22"/>
        </w:rPr>
        <w:t xml:space="preserve">, </w:t>
      </w:r>
      <w:r w:rsidR="00C15B84" w:rsidRPr="009A2315">
        <w:rPr>
          <w:rStyle w:val="None"/>
          <w:color w:val="000000" w:themeColor="text1"/>
          <w:sz w:val="22"/>
          <w:szCs w:val="22"/>
        </w:rPr>
        <w:t>129.2</w:t>
      </w:r>
      <w:r w:rsidR="00C15B84">
        <w:rPr>
          <w:rStyle w:val="None"/>
          <w:color w:val="000000" w:themeColor="text1"/>
          <w:sz w:val="22"/>
          <w:szCs w:val="22"/>
        </w:rPr>
        <w:t xml:space="preserve">, </w:t>
      </w:r>
      <w:r w:rsidR="00C15B84" w:rsidRPr="009A2315">
        <w:rPr>
          <w:rStyle w:val="None"/>
          <w:color w:val="000000" w:themeColor="text1"/>
          <w:sz w:val="22"/>
          <w:szCs w:val="22"/>
        </w:rPr>
        <w:t>130.5</w:t>
      </w:r>
      <w:r w:rsidR="00C15B84">
        <w:rPr>
          <w:rStyle w:val="None"/>
          <w:color w:val="000000" w:themeColor="text1"/>
          <w:sz w:val="22"/>
          <w:szCs w:val="22"/>
        </w:rPr>
        <w:t xml:space="preserve">, </w:t>
      </w:r>
      <w:r w:rsidR="00C15B84" w:rsidRPr="009A2315">
        <w:rPr>
          <w:rStyle w:val="None"/>
          <w:color w:val="000000" w:themeColor="text1"/>
          <w:sz w:val="22"/>
          <w:szCs w:val="22"/>
        </w:rPr>
        <w:t>131.9</w:t>
      </w:r>
      <w:r w:rsidR="00C15B84">
        <w:rPr>
          <w:rStyle w:val="None"/>
          <w:color w:val="000000" w:themeColor="text1"/>
          <w:sz w:val="22"/>
          <w:szCs w:val="22"/>
        </w:rPr>
        <w:t xml:space="preserve">, </w:t>
      </w:r>
      <w:r w:rsidR="00C15B84" w:rsidRPr="009A2315">
        <w:rPr>
          <w:rStyle w:val="None"/>
          <w:color w:val="000000" w:themeColor="text1"/>
          <w:sz w:val="22"/>
          <w:szCs w:val="22"/>
        </w:rPr>
        <w:t>133.1</w:t>
      </w:r>
      <w:r w:rsidR="00C15B84">
        <w:rPr>
          <w:rStyle w:val="None"/>
          <w:color w:val="000000" w:themeColor="text1"/>
          <w:sz w:val="22"/>
          <w:szCs w:val="22"/>
        </w:rPr>
        <w:t xml:space="preserve">, </w:t>
      </w:r>
      <w:r w:rsidR="00C15B84" w:rsidRPr="009A2315">
        <w:rPr>
          <w:rStyle w:val="None"/>
          <w:color w:val="000000" w:themeColor="text1"/>
          <w:sz w:val="22"/>
          <w:szCs w:val="22"/>
        </w:rPr>
        <w:t>134.4</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r w:rsidR="00C15B84">
        <w:rPr>
          <w:sz w:val="22"/>
          <w:szCs w:val="22"/>
        </w:rPr>
        <w:t xml:space="preserve"> </w:t>
      </w:r>
    </w:p>
    <w:p w14:paraId="17BBD45B" w14:textId="3D99DADE" w:rsidR="009C6FA4" w:rsidRDefault="00F37BB5" w:rsidP="00A956DD">
      <w:pPr>
        <w:spacing w:before="240"/>
        <w:rPr>
          <w:sz w:val="22"/>
          <w:szCs w:val="22"/>
        </w:rPr>
      </w:pPr>
      <w:r>
        <w:rPr>
          <w:rStyle w:val="None"/>
          <w:color w:val="000000" w:themeColor="text1"/>
          <w:sz w:val="22"/>
          <w:szCs w:val="22"/>
        </w:rPr>
        <w:t>F</w:t>
      </w:r>
      <w:r w:rsidR="00C15B84" w:rsidRPr="0086778F">
        <w:rPr>
          <w:rStyle w:val="None"/>
          <w:color w:val="000000" w:themeColor="text1"/>
          <w:sz w:val="22"/>
          <w:szCs w:val="22"/>
        </w:rPr>
        <w:t xml:space="preserve">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00C15B84" w:rsidRPr="0086778F">
        <w:rPr>
          <w:rStyle w:val="None"/>
          <w:color w:val="000000" w:themeColor="text1"/>
          <w:sz w:val="22"/>
          <w:szCs w:val="22"/>
        </w:rPr>
        <w:t xml:space="preserve"> </w:t>
      </w:r>
      <w:r w:rsidR="00C15B84">
        <w:rPr>
          <w:rStyle w:val="None"/>
          <w:color w:val="000000" w:themeColor="text1"/>
          <w:sz w:val="22"/>
          <w:szCs w:val="22"/>
        </w:rPr>
        <w:t xml:space="preserve">and </w:t>
      </w:r>
      <m:oMath>
        <m:r>
          <w:rPr>
            <w:rStyle w:val="None"/>
            <w:rFonts w:ascii="Cambria Math" w:hAnsi="Cambria Math"/>
            <w:sz w:val="22"/>
            <w:szCs w:val="22"/>
          </w:rPr>
          <m:t>δ=0.30</m:t>
        </m:r>
      </m:oMath>
      <w:r w:rsidR="00C15B84">
        <w:rPr>
          <w:rStyle w:val="None"/>
          <w:color w:val="000000" w:themeColor="text1"/>
          <w:sz w:val="22"/>
          <w:szCs w:val="22"/>
        </w:rPr>
        <w:t xml:space="preserve"> </w:t>
      </w:r>
      <w:r>
        <w:rPr>
          <w:rStyle w:val="None"/>
          <w:color w:val="000000" w:themeColor="text1"/>
          <w:sz w:val="22"/>
          <w:szCs w:val="22"/>
        </w:rPr>
        <w:t>condition, the</w:t>
      </w:r>
      <w:r w:rsidRPr="00F37BB5">
        <w:rPr>
          <w:rStyle w:val="None"/>
          <w:color w:val="000000" w:themeColor="text1"/>
          <w:sz w:val="22"/>
          <w:szCs w:val="22"/>
        </w:rPr>
        <w:t xml:space="preserve"> </w:t>
      </w:r>
      <w:r w:rsidRPr="00A41998">
        <w:rPr>
          <w:rStyle w:val="None"/>
          <w:color w:val="000000" w:themeColor="text1"/>
          <w:sz w:val="22"/>
          <w:szCs w:val="22"/>
        </w:rPr>
        <w:t>average luminance</w:t>
      </w:r>
      <w:r w:rsidRPr="0086778F">
        <w:rPr>
          <w:rStyle w:val="None"/>
          <w:color w:val="000000" w:themeColor="text1"/>
          <w:sz w:val="22"/>
          <w:szCs w:val="22"/>
        </w:rPr>
        <w:t xml:space="preserve"> </w:t>
      </w:r>
      <w:r>
        <w:rPr>
          <w:rStyle w:val="None"/>
          <w:color w:val="000000" w:themeColor="text1"/>
          <w:sz w:val="22"/>
          <w:szCs w:val="22"/>
        </w:rPr>
        <w:t xml:space="preserve">of the </w:t>
      </w:r>
      <w:r w:rsidRPr="00A41998">
        <w:rPr>
          <w:rStyle w:val="None"/>
          <w:color w:val="000000" w:themeColor="text1"/>
          <w:sz w:val="22"/>
          <w:szCs w:val="22"/>
        </w:rPr>
        <w:t>standard image</w:t>
      </w:r>
      <w:r w:rsidRPr="0086778F">
        <w:rPr>
          <w:rStyle w:val="None"/>
          <w:color w:val="000000" w:themeColor="text1"/>
          <w:sz w:val="22"/>
          <w:szCs w:val="22"/>
        </w:rPr>
        <w:t xml:space="preserve"> </w:t>
      </w:r>
      <w:r w:rsidR="00C15B84" w:rsidRPr="0086778F">
        <w:rPr>
          <w:rStyle w:val="None"/>
          <w:color w:val="000000" w:themeColor="text1"/>
          <w:sz w:val="22"/>
          <w:szCs w:val="22"/>
        </w:rPr>
        <w:t xml:space="preserve">was </w:t>
      </w:r>
      <w:r w:rsidR="00C15B84" w:rsidRPr="00F97B91">
        <w:rPr>
          <w:rStyle w:val="None"/>
          <w:color w:val="000000" w:themeColor="text1"/>
          <w:sz w:val="22"/>
          <w:szCs w:val="22"/>
        </w:rPr>
        <w:t>87.8</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sidR="00C15B84" w:rsidRPr="0086778F">
        <w:rPr>
          <w:rStyle w:val="None"/>
          <w:color w:val="000000" w:themeColor="text1"/>
          <w:sz w:val="22"/>
          <w:szCs w:val="22"/>
        </w:rPr>
        <w:t>. The average luminance of the target object for the 11 LRF levels were [</w:t>
      </w:r>
      <w:r w:rsidR="00C15B84" w:rsidRPr="00DB77EC">
        <w:rPr>
          <w:rStyle w:val="None"/>
          <w:color w:val="000000" w:themeColor="text1"/>
          <w:sz w:val="22"/>
          <w:szCs w:val="22"/>
        </w:rPr>
        <w:t>117.7</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122.3</w:t>
      </w:r>
      <w:r w:rsidR="00C15B84">
        <w:rPr>
          <w:rStyle w:val="None"/>
          <w:color w:val="000000" w:themeColor="text1"/>
          <w:sz w:val="22"/>
          <w:szCs w:val="22"/>
        </w:rPr>
        <w:t xml:space="preserve">, </w:t>
      </w:r>
      <w:r w:rsidR="00C15B84" w:rsidRPr="00DB77EC">
        <w:rPr>
          <w:rStyle w:val="None"/>
          <w:color w:val="000000" w:themeColor="text1"/>
          <w:sz w:val="22"/>
          <w:szCs w:val="22"/>
        </w:rPr>
        <w:t>123.7</w:t>
      </w:r>
      <w:r w:rsidR="00C15B84">
        <w:rPr>
          <w:rStyle w:val="None"/>
          <w:color w:val="000000" w:themeColor="text1"/>
          <w:sz w:val="22"/>
          <w:szCs w:val="22"/>
        </w:rPr>
        <w:t xml:space="preserve">, </w:t>
      </w:r>
      <w:r w:rsidR="00C15B84" w:rsidRPr="00DB77EC">
        <w:rPr>
          <w:rStyle w:val="None"/>
          <w:color w:val="000000" w:themeColor="text1"/>
          <w:sz w:val="22"/>
          <w:szCs w:val="22"/>
        </w:rPr>
        <w:t>123.8</w:t>
      </w:r>
      <w:r w:rsidR="00C15B84">
        <w:rPr>
          <w:rStyle w:val="None"/>
          <w:color w:val="000000" w:themeColor="text1"/>
          <w:sz w:val="22"/>
          <w:szCs w:val="22"/>
        </w:rPr>
        <w:t xml:space="preserve">, </w:t>
      </w:r>
      <w:r w:rsidR="00C15B84" w:rsidRPr="00DB77EC">
        <w:rPr>
          <w:rStyle w:val="None"/>
          <w:color w:val="000000" w:themeColor="text1"/>
          <w:sz w:val="22"/>
          <w:szCs w:val="22"/>
        </w:rPr>
        <w:t>127.8</w:t>
      </w:r>
      <w:r w:rsidR="00C15B84">
        <w:rPr>
          <w:rStyle w:val="None"/>
          <w:color w:val="000000" w:themeColor="text1"/>
          <w:sz w:val="22"/>
          <w:szCs w:val="22"/>
        </w:rPr>
        <w:t xml:space="preserve">, </w:t>
      </w:r>
      <w:r w:rsidR="00C15B84" w:rsidRPr="00DB77EC">
        <w:rPr>
          <w:rStyle w:val="None"/>
          <w:color w:val="000000" w:themeColor="text1"/>
          <w:sz w:val="22"/>
          <w:szCs w:val="22"/>
        </w:rPr>
        <w:t>126.9</w:t>
      </w:r>
      <w:r w:rsidR="00C15B84">
        <w:rPr>
          <w:rStyle w:val="None"/>
          <w:color w:val="000000" w:themeColor="text1"/>
          <w:sz w:val="22"/>
          <w:szCs w:val="22"/>
        </w:rPr>
        <w:t xml:space="preserve">, </w:t>
      </w:r>
      <w:r w:rsidR="00C15B84" w:rsidRPr="00DB77EC">
        <w:rPr>
          <w:rStyle w:val="None"/>
          <w:color w:val="000000" w:themeColor="text1"/>
          <w:sz w:val="22"/>
          <w:szCs w:val="22"/>
        </w:rPr>
        <w:t>127.7</w:t>
      </w:r>
      <w:r w:rsidR="00C15B84">
        <w:rPr>
          <w:rStyle w:val="None"/>
          <w:color w:val="000000" w:themeColor="text1"/>
          <w:sz w:val="22"/>
          <w:szCs w:val="22"/>
        </w:rPr>
        <w:t xml:space="preserve">, </w:t>
      </w:r>
      <w:r w:rsidR="00C15B84" w:rsidRPr="00DB77EC">
        <w:rPr>
          <w:rStyle w:val="None"/>
          <w:color w:val="000000" w:themeColor="text1"/>
          <w:sz w:val="22"/>
          <w:szCs w:val="22"/>
        </w:rPr>
        <w:t>129.1</w:t>
      </w:r>
      <w:r w:rsidR="00C15B84">
        <w:rPr>
          <w:rStyle w:val="None"/>
          <w:color w:val="000000" w:themeColor="text1"/>
          <w:sz w:val="22"/>
          <w:szCs w:val="22"/>
        </w:rPr>
        <w:t xml:space="preserve">, </w:t>
      </w:r>
      <w:r w:rsidR="00C15B84" w:rsidRPr="00DB77EC">
        <w:rPr>
          <w:rStyle w:val="None"/>
          <w:color w:val="000000" w:themeColor="text1"/>
          <w:sz w:val="22"/>
          <w:szCs w:val="22"/>
        </w:rPr>
        <w:t>129</w:t>
      </w:r>
      <w:r w:rsidR="00C15B84">
        <w:rPr>
          <w:rStyle w:val="None"/>
          <w:color w:val="000000" w:themeColor="text1"/>
          <w:sz w:val="22"/>
          <w:szCs w:val="22"/>
        </w:rPr>
        <w:t>.0</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42C3CBD0" w:rsidR="00017D2A" w:rsidRDefault="00AB4458" w:rsidP="00A956DD">
      <w:pPr>
        <w:spacing w:before="240"/>
        <w:rPr>
          <w:rStyle w:val="None"/>
          <w:sz w:val="22"/>
          <w:szCs w:val="22"/>
        </w:rPr>
      </w:pPr>
      <w:r>
        <w:rPr>
          <w:rStyle w:val="None"/>
          <w:sz w:val="22"/>
          <w:szCs w:val="22"/>
        </w:rPr>
        <w:t xml:space="preserve">In this study, a </w:t>
      </w:r>
      <w:r w:rsidR="00E0230B">
        <w:rPr>
          <w:rStyle w:val="None"/>
          <w:sz w:val="22"/>
          <w:szCs w:val="22"/>
        </w:rPr>
        <w:t xml:space="preserve">trial </w:t>
      </w:r>
      <w:r>
        <w:rPr>
          <w:rStyle w:val="None"/>
          <w:sz w:val="22"/>
          <w:szCs w:val="22"/>
        </w:rPr>
        <w:t xml:space="preserve">is defined </w:t>
      </w:r>
      <w:r w:rsidR="00E0230B">
        <w:rPr>
          <w:rStyle w:val="None"/>
          <w:sz w:val="22"/>
          <w:szCs w:val="22"/>
        </w:rPr>
        <w:t xml:space="preserve">as the </w:t>
      </w:r>
      <w:r w:rsidR="00970913">
        <w:rPr>
          <w:rStyle w:val="None"/>
          <w:sz w:val="22"/>
          <w:szCs w:val="22"/>
        </w:rPr>
        <w:t xml:space="preserve">display </w:t>
      </w:r>
      <w:r w:rsidR="00676E6A">
        <w:rPr>
          <w:rStyle w:val="None"/>
          <w:sz w:val="22"/>
          <w:szCs w:val="22"/>
        </w:rPr>
        <w:t xml:space="preserve">of a standard and a comparison image </w:t>
      </w:r>
      <w:r w:rsidR="00341267">
        <w:rPr>
          <w:rStyle w:val="None"/>
          <w:sz w:val="22"/>
          <w:szCs w:val="22"/>
        </w:rPr>
        <w:t xml:space="preserve">on the monitor </w:t>
      </w:r>
      <w:r w:rsidR="00676E6A">
        <w:rPr>
          <w:rStyle w:val="None"/>
          <w:sz w:val="22"/>
          <w:szCs w:val="22"/>
        </w:rPr>
        <w:t xml:space="preserve">and the recording of the </w:t>
      </w:r>
      <w:r w:rsidR="00BF48E7">
        <w:rPr>
          <w:rStyle w:val="None"/>
          <w:sz w:val="22"/>
          <w:szCs w:val="22"/>
        </w:rPr>
        <w:t xml:space="preserve">observer’s </w:t>
      </w:r>
      <w:r w:rsidR="00676E6A">
        <w:rPr>
          <w:rStyle w:val="None"/>
          <w:sz w:val="22"/>
          <w:szCs w:val="22"/>
        </w:rPr>
        <w:t xml:space="preserve">response. </w:t>
      </w:r>
      <w:r w:rsidR="00405F20">
        <w:rPr>
          <w:rStyle w:val="None"/>
          <w:sz w:val="22"/>
          <w:szCs w:val="22"/>
        </w:rPr>
        <w:t>A</w:t>
      </w:r>
      <w:r w:rsidR="00676E6A">
        <w:rPr>
          <w:rStyle w:val="None"/>
          <w:sz w:val="22"/>
          <w:szCs w:val="22"/>
        </w:rPr>
        <w:t>n interva</w:t>
      </w:r>
      <w:r w:rsidR="00A06FA4">
        <w:rPr>
          <w:rStyle w:val="None"/>
          <w:sz w:val="22"/>
          <w:szCs w:val="22"/>
        </w:rPr>
        <w:t>l is defin</w:t>
      </w:r>
      <w:r w:rsidR="00CC1830">
        <w:rPr>
          <w:rStyle w:val="None"/>
          <w:sz w:val="22"/>
          <w:szCs w:val="22"/>
        </w:rPr>
        <w:t>e</w:t>
      </w:r>
      <w:r w:rsidR="00A06FA4">
        <w:rPr>
          <w:rStyle w:val="None"/>
          <w:sz w:val="22"/>
          <w:szCs w:val="22"/>
        </w:rPr>
        <w:t xml:space="preserve">d </w:t>
      </w:r>
      <w:r w:rsidR="00676E6A">
        <w:rPr>
          <w:rStyle w:val="None"/>
          <w:sz w:val="22"/>
          <w:szCs w:val="22"/>
        </w:rPr>
        <w:t xml:space="preserve">as the presentation </w:t>
      </w:r>
      <w:r w:rsidR="00A56187">
        <w:rPr>
          <w:rStyle w:val="None"/>
          <w:sz w:val="22"/>
          <w:szCs w:val="22"/>
        </w:rPr>
        <w:t xml:space="preserve">of </w:t>
      </w:r>
      <w:r w:rsidR="00D63365">
        <w:rPr>
          <w:rStyle w:val="None"/>
          <w:sz w:val="22"/>
          <w:szCs w:val="22"/>
        </w:rPr>
        <w:t xml:space="preserve">either </w:t>
      </w:r>
      <w:r w:rsidR="006B49A6">
        <w:rPr>
          <w:rStyle w:val="None"/>
          <w:sz w:val="22"/>
          <w:szCs w:val="22"/>
        </w:rPr>
        <w:t xml:space="preserve">the </w:t>
      </w:r>
      <w:r w:rsidR="00A56187">
        <w:rPr>
          <w:rStyle w:val="None"/>
          <w:sz w:val="22"/>
          <w:szCs w:val="22"/>
        </w:rPr>
        <w:t xml:space="preserve">standard </w:t>
      </w:r>
      <w:r w:rsidR="006B49A6">
        <w:rPr>
          <w:rStyle w:val="None"/>
          <w:sz w:val="22"/>
          <w:szCs w:val="22"/>
        </w:rPr>
        <w:t>image or the comparison image</w:t>
      </w:r>
      <w:r w:rsidR="00A56187">
        <w:rPr>
          <w:rStyle w:val="None"/>
          <w:sz w:val="22"/>
          <w:szCs w:val="22"/>
        </w:rPr>
        <w:t xml:space="preserve"> </w:t>
      </w:r>
      <w:r w:rsidR="008D18E4">
        <w:rPr>
          <w:rStyle w:val="None"/>
          <w:sz w:val="22"/>
          <w:szCs w:val="22"/>
        </w:rPr>
        <w:t>with</w:t>
      </w:r>
      <w:r w:rsidR="00A56187">
        <w:rPr>
          <w:rStyle w:val="None"/>
          <w:sz w:val="22"/>
          <w:szCs w:val="22"/>
        </w:rPr>
        <w:t xml:space="preserve">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78C6983E"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w:t>
      </w:r>
      <w:r w:rsidR="00CF0AB9">
        <w:rPr>
          <w:rStyle w:val="None"/>
          <w:sz w:val="22"/>
          <w:szCs w:val="22"/>
        </w:rPr>
        <w:t xml:space="preserve">nearly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w:t>
      </w:r>
      <w:r w:rsidR="00900410">
        <w:rPr>
          <w:rStyle w:val="None"/>
          <w:sz w:val="22"/>
          <w:szCs w:val="22"/>
        </w:rPr>
        <w:t xml:space="preserve">were informed that they </w:t>
      </w:r>
      <w:r w:rsidR="004101CD">
        <w:rPr>
          <w:rStyle w:val="None"/>
          <w:sz w:val="22"/>
          <w:szCs w:val="22"/>
        </w:rPr>
        <w:t xml:space="preserve">could </w:t>
      </w:r>
      <w:r w:rsidR="00900410">
        <w:rPr>
          <w:rStyle w:val="None"/>
          <w:sz w:val="22"/>
          <w:szCs w:val="22"/>
        </w:rPr>
        <w:t>stop</w:t>
      </w:r>
      <w:r w:rsidR="004101CD">
        <w:rPr>
          <w:rStyle w:val="None"/>
          <w:sz w:val="22"/>
          <w:szCs w:val="22"/>
        </w:rPr>
        <w:t xml:space="preserve"> the experiment at </w:t>
      </w:r>
      <w:r w:rsidR="0063654B">
        <w:rPr>
          <w:rStyle w:val="None"/>
          <w:sz w:val="22"/>
          <w:szCs w:val="22"/>
        </w:rPr>
        <w:t xml:space="preserve">any </w:t>
      </w:r>
      <w:r w:rsidR="004101CD">
        <w:rPr>
          <w:rStyle w:val="None"/>
          <w:sz w:val="22"/>
          <w:szCs w:val="22"/>
        </w:rPr>
        <w:t xml:space="preserve">time.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5B3B7B25" w:rsidR="001C445E" w:rsidRDefault="00A06552" w:rsidP="00A956DD">
      <w:pPr>
        <w:spacing w:before="240"/>
        <w:rPr>
          <w:rStyle w:val="None"/>
          <w:sz w:val="22"/>
          <w:szCs w:val="22"/>
        </w:rPr>
      </w:pPr>
      <w:r>
        <w:rPr>
          <w:rStyle w:val="None"/>
          <w:sz w:val="22"/>
          <w:szCs w:val="22"/>
        </w:rPr>
        <w:t xml:space="preserve">The </w:t>
      </w:r>
      <w:r w:rsidR="001C445E">
        <w:rPr>
          <w:rStyle w:val="None"/>
          <w:sz w:val="22"/>
          <w:szCs w:val="22"/>
        </w:rPr>
        <w:t xml:space="preserve">experimental procedure </w:t>
      </w:r>
      <w:r>
        <w:rPr>
          <w:rStyle w:val="None"/>
          <w:sz w:val="22"/>
          <w:szCs w:val="22"/>
        </w:rPr>
        <w:t>w</w:t>
      </w:r>
      <w:r w:rsidR="004C5800">
        <w:rPr>
          <w:rStyle w:val="None"/>
          <w:sz w:val="22"/>
          <w:szCs w:val="22"/>
        </w:rPr>
        <w:t>as</w:t>
      </w:r>
      <w:r>
        <w:rPr>
          <w:rStyle w:val="None"/>
          <w:sz w:val="22"/>
          <w:szCs w:val="22"/>
        </w:rPr>
        <w:t xml:space="preserve"> explained to each observer at the beginning of</w:t>
      </w:r>
      <w:r w:rsidR="000F4FB5">
        <w:rPr>
          <w:rStyle w:val="None"/>
          <w:sz w:val="22"/>
          <w:szCs w:val="22"/>
        </w:rPr>
        <w:t xml:space="preserve"> the practice session.</w:t>
      </w:r>
      <w:r w:rsidR="00D61F4C">
        <w:rPr>
          <w:rStyle w:val="None"/>
          <w:sz w:val="22"/>
          <w:szCs w:val="22"/>
        </w:rPr>
        <w:t xml:space="preserve"> </w:t>
      </w:r>
      <w:r w:rsidR="000E7F73">
        <w:rPr>
          <w:rStyle w:val="None"/>
          <w:sz w:val="22"/>
          <w:szCs w:val="22"/>
        </w:rPr>
        <w:t xml:space="preserve">The experimenter then </w:t>
      </w:r>
      <w:r w:rsidR="001C445E">
        <w:rPr>
          <w:rStyle w:val="None"/>
          <w:sz w:val="22"/>
          <w:szCs w:val="22"/>
        </w:rPr>
        <w:t xml:space="preserve">obtained </w:t>
      </w:r>
      <w:r w:rsidR="00D41EBD">
        <w:rPr>
          <w:rStyle w:val="None"/>
          <w:sz w:val="22"/>
          <w:szCs w:val="22"/>
        </w:rPr>
        <w:t xml:space="preserve">the </w:t>
      </w:r>
      <w:r w:rsidR="001C445E">
        <w:rPr>
          <w:rStyle w:val="None"/>
          <w:sz w:val="22"/>
          <w:szCs w:val="22"/>
        </w:rPr>
        <w:t xml:space="preserve">consent for the experiment. </w:t>
      </w:r>
      <w:r w:rsidR="00681B36">
        <w:rPr>
          <w:rStyle w:val="None"/>
          <w:sz w:val="22"/>
          <w:szCs w:val="22"/>
        </w:rPr>
        <w:t xml:space="preserve">Vision tests were performed on the observer to ensure normal visual acuity </w:t>
      </w:r>
      <w:r w:rsidR="003935A7">
        <w:rPr>
          <w:rStyle w:val="None"/>
          <w:sz w:val="22"/>
          <w:szCs w:val="22"/>
        </w:rPr>
        <w:t xml:space="preserve">normal </w:t>
      </w:r>
      <w:r w:rsidR="00681B36">
        <w:rPr>
          <w:rStyle w:val="None"/>
          <w:sz w:val="22"/>
          <w:szCs w:val="22"/>
        </w:rPr>
        <w:t xml:space="preserve">color </w:t>
      </w:r>
      <w:r w:rsidR="003935A7">
        <w:rPr>
          <w:rStyle w:val="None"/>
          <w:sz w:val="22"/>
          <w:szCs w:val="22"/>
        </w:rPr>
        <w:t>vision.</w:t>
      </w:r>
      <w:r w:rsidR="001C445E">
        <w:rPr>
          <w:rStyle w:val="None"/>
          <w:sz w:val="22"/>
          <w:szCs w:val="22"/>
        </w:rPr>
        <w:t xml:space="preserve">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sidR="001C445E">
        <w:rPr>
          <w:rStyle w:val="None"/>
          <w:sz w:val="22"/>
          <w:szCs w:val="22"/>
        </w:rPr>
        <w:t xml:space="preserve">three blocks </w:t>
      </w:r>
      <w:r w:rsidR="004101CD">
        <w:rPr>
          <w:rStyle w:val="None"/>
          <w:sz w:val="22"/>
          <w:szCs w:val="22"/>
        </w:rPr>
        <w:t xml:space="preserve">of the practice session was </w:t>
      </w:r>
      <w:r w:rsidR="001C445E">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4D77405C" w:rsidR="00F516FB" w:rsidRDefault="00F23D56" w:rsidP="00B71878">
      <w:pPr>
        <w:pStyle w:val="Default"/>
        <w:rPr>
          <w:rFonts w:ascii="Times New Roman" w:hAnsi="Times New Roman"/>
          <w:sz w:val="22"/>
          <w:szCs w:val="22"/>
          <w:shd w:val="clear" w:color="auto" w:fill="FFFFFF"/>
        </w:rPr>
      </w:pPr>
      <w:r w:rsidRPr="00F23D56">
        <w:rPr>
          <w:rFonts w:ascii="Times New Roman" w:hAnsi="Times New Roman"/>
          <w:sz w:val="22"/>
          <w:szCs w:val="22"/>
          <w:shd w:val="clear" w:color="auto" w:fill="FFFFFF"/>
          <w:lang w:val="pt-PT"/>
        </w:rPr>
        <w:t xml:space="preserve">The </w:t>
      </w:r>
      <w:proofErr w:type="spellStart"/>
      <w:r w:rsidRPr="00F23D56">
        <w:rPr>
          <w:rFonts w:ascii="Times New Roman" w:hAnsi="Times New Roman"/>
          <w:sz w:val="22"/>
          <w:szCs w:val="22"/>
          <w:shd w:val="clear" w:color="auto" w:fill="FFFFFF"/>
          <w:lang w:val="pt-PT"/>
        </w:rPr>
        <w:t>study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recruited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from</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North</w:t>
      </w:r>
      <w:proofErr w:type="spellEnd"/>
      <w:r w:rsidRPr="00F23D56">
        <w:rPr>
          <w:rFonts w:ascii="Times New Roman" w:hAnsi="Times New Roman"/>
          <w:sz w:val="22"/>
          <w:szCs w:val="22"/>
          <w:shd w:val="clear" w:color="auto" w:fill="FFFFFF"/>
          <w:lang w:val="pt-PT"/>
        </w:rPr>
        <w:t xml:space="preserve"> Carolina </w:t>
      </w:r>
      <w:proofErr w:type="spellStart"/>
      <w:r w:rsidRPr="00F23D56">
        <w:rPr>
          <w:rFonts w:ascii="Times New Roman" w:hAnsi="Times New Roman"/>
          <w:sz w:val="22"/>
          <w:szCs w:val="22"/>
          <w:shd w:val="clear" w:color="auto" w:fill="FFFFFF"/>
          <w:lang w:val="pt-PT"/>
        </w:rPr>
        <w:t>Agricultural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Technical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State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University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local Greensboro </w:t>
      </w:r>
      <w:proofErr w:type="spellStart"/>
      <w:r w:rsidRPr="00F23D56">
        <w:rPr>
          <w:rFonts w:ascii="Times New Roman" w:hAnsi="Times New Roman"/>
          <w:sz w:val="22"/>
          <w:szCs w:val="22"/>
          <w:shd w:val="clear" w:color="auto" w:fill="FFFFFF"/>
          <w:lang w:val="pt-PT"/>
        </w:rPr>
        <w:t>community</w:t>
      </w:r>
      <w:proofErr w:type="spellEnd"/>
      <w:r w:rsidRPr="00F23D56">
        <w:rPr>
          <w:rFonts w:ascii="Times New Roman" w:hAnsi="Times New Roman"/>
          <w:sz w:val="22"/>
          <w:szCs w:val="22"/>
          <w:shd w:val="clear" w:color="auto" w:fill="FFFFFF"/>
          <w:lang w:val="pt-PT"/>
        </w:rPr>
        <w:t xml:space="preserve">. The </w:t>
      </w:r>
      <w:proofErr w:type="spellStart"/>
      <w:r w:rsidRPr="00F23D56">
        <w:rPr>
          <w:rFonts w:ascii="Times New Roman" w:hAnsi="Times New Roman"/>
          <w:sz w:val="22"/>
          <w:szCs w:val="22"/>
          <w:shd w:val="clear" w:color="auto" w:fill="FFFFFF"/>
          <w:lang w:val="pt-PT"/>
        </w:rPr>
        <w:t>participants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were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compensated</w:t>
      </w:r>
      <w:proofErr w:type="spellEnd"/>
      <w:r w:rsidRPr="00F23D56">
        <w:rPr>
          <w:rFonts w:ascii="Times New Roman" w:hAnsi="Times New Roman"/>
          <w:sz w:val="22"/>
          <w:szCs w:val="22"/>
          <w:shd w:val="clear" w:color="auto" w:fill="FFFFFF"/>
          <w:lang w:val="pt-PT"/>
        </w:rPr>
        <w:t xml:space="preserve"> for </w:t>
      </w:r>
      <w:proofErr w:type="spellStart"/>
      <w:r w:rsidRPr="00F23D56">
        <w:rPr>
          <w:rFonts w:ascii="Times New Roman" w:hAnsi="Times New Roman"/>
          <w:sz w:val="22"/>
          <w:szCs w:val="22"/>
          <w:shd w:val="clear" w:color="auto" w:fill="FFFFFF"/>
          <w:lang w:val="pt-PT"/>
        </w:rPr>
        <w:t>their</w:t>
      </w:r>
      <w:proofErr w:type="spellEnd"/>
      <w:r w:rsidRPr="00F23D56">
        <w:rPr>
          <w:rFonts w:ascii="Times New Roman" w:hAnsi="Times New Roman"/>
          <w:sz w:val="22"/>
          <w:szCs w:val="22"/>
          <w:shd w:val="clear" w:color="auto" w:fill="FFFFFF"/>
          <w:lang w:val="pt-PT"/>
        </w:rPr>
        <w:t xml:space="preserve"> time. The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underwent</w:t>
      </w:r>
      <w:proofErr w:type="spellEnd"/>
      <w:r w:rsidRPr="00F23D56">
        <w:rPr>
          <w:rFonts w:ascii="Times New Roman" w:hAnsi="Times New Roman"/>
          <w:sz w:val="22"/>
          <w:szCs w:val="22"/>
          <w:shd w:val="clear" w:color="auto" w:fill="FFFFFF"/>
          <w:lang w:val="pt-PT"/>
        </w:rPr>
        <w:t xml:space="preserve"> a </w:t>
      </w:r>
      <w:proofErr w:type="spellStart"/>
      <w:r w:rsidRPr="00F23D56">
        <w:rPr>
          <w:rFonts w:ascii="Times New Roman" w:hAnsi="Times New Roman"/>
          <w:sz w:val="22"/>
          <w:szCs w:val="22"/>
          <w:shd w:val="clear" w:color="auto" w:fill="FFFFFF"/>
          <w:lang w:val="pt-PT"/>
        </w:rPr>
        <w:t>screening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process</w:t>
      </w:r>
      <w:proofErr w:type="spellEnd"/>
      <w:r w:rsidRPr="00F23D56">
        <w:rPr>
          <w:rFonts w:ascii="Times New Roman" w:hAnsi="Times New Roman"/>
          <w:sz w:val="22"/>
          <w:szCs w:val="22"/>
          <w:shd w:val="clear" w:color="auto" w:fill="FFFFFF"/>
          <w:lang w:val="pt-PT"/>
        </w:rPr>
        <w:t xml:space="preserve"> to </w:t>
      </w:r>
      <w:proofErr w:type="spellStart"/>
      <w:r w:rsidR="00A72768">
        <w:rPr>
          <w:rFonts w:ascii="Times New Roman" w:hAnsi="Times New Roman"/>
          <w:sz w:val="22"/>
          <w:szCs w:val="22"/>
          <w:shd w:val="clear" w:color="auto" w:fill="FFFFFF"/>
          <w:lang w:val="pt-PT"/>
        </w:rPr>
        <w:t>meet</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criteria</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such</w:t>
      </w:r>
      <w:proofErr w:type="spellEnd"/>
      <w:r w:rsidR="00A72768">
        <w:rPr>
          <w:rFonts w:ascii="Times New Roman" w:hAnsi="Times New Roman"/>
          <w:sz w:val="22"/>
          <w:szCs w:val="22"/>
          <w:shd w:val="clear" w:color="auto" w:fill="FFFFFF"/>
          <w:lang w:val="pt-PT"/>
        </w:rPr>
        <w:t xml:space="preserve"> </w:t>
      </w:r>
      <w:proofErr w:type="gramStart"/>
      <w:r w:rsidR="00A72768">
        <w:rPr>
          <w:rFonts w:ascii="Times New Roman" w:hAnsi="Times New Roman"/>
          <w:sz w:val="22"/>
          <w:szCs w:val="22"/>
          <w:shd w:val="clear" w:color="auto" w:fill="FFFFFF"/>
          <w:lang w:val="pt-PT"/>
        </w:rPr>
        <w:t xml:space="preserve">as </w:t>
      </w:r>
      <w:r w:rsidRPr="00F23D56">
        <w:rPr>
          <w:rFonts w:ascii="Times New Roman" w:hAnsi="Times New Roman"/>
          <w:sz w:val="22"/>
          <w:szCs w:val="22"/>
          <w:shd w:val="clear" w:color="auto" w:fill="FFFFFF"/>
          <w:lang w:val="pt-PT"/>
        </w:rPr>
        <w:t>normal visual</w:t>
      </w:r>
      <w:proofErr w:type="gram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acuity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of</w:t>
      </w:r>
      <w:proofErr w:type="spellEnd"/>
      <w:r w:rsidRPr="00F23D56">
        <w:rPr>
          <w:rFonts w:ascii="Times New Roman" w:hAnsi="Times New Roman"/>
          <w:sz w:val="22"/>
          <w:szCs w:val="22"/>
          <w:shd w:val="clear" w:color="auto" w:fill="FFFFFF"/>
          <w:lang w:val="pt-PT"/>
        </w:rPr>
        <w:t xml:space="preserve"> 20/40 </w:t>
      </w:r>
      <w:proofErr w:type="spellStart"/>
      <w:r w:rsidRPr="00F23D56">
        <w:rPr>
          <w:rFonts w:ascii="Times New Roman" w:hAnsi="Times New Roman"/>
          <w:sz w:val="22"/>
          <w:szCs w:val="22"/>
          <w:shd w:val="clear" w:color="auto" w:fill="FFFFFF"/>
          <w:lang w:val="pt-PT"/>
        </w:rPr>
        <w:t>or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better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with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corrective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eyewear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if</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necessary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normal color </w:t>
      </w:r>
      <w:proofErr w:type="spellStart"/>
      <w:r w:rsidRPr="00F23D56">
        <w:rPr>
          <w:rFonts w:ascii="Times New Roman" w:hAnsi="Times New Roman"/>
          <w:sz w:val="22"/>
          <w:szCs w:val="22"/>
          <w:shd w:val="clear" w:color="auto" w:fill="FFFFFF"/>
          <w:lang w:val="pt-PT"/>
        </w:rPr>
        <w:t>vision</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which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was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assessed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using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pseudo-isochromatic</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plates</w:t>
      </w:r>
      <w:proofErr w:type="spellEnd"/>
      <w:r>
        <w:rPr>
          <w:rFonts w:ascii="Times New Roman" w:hAnsi="Times New Roman"/>
          <w:sz w:val="22"/>
          <w:szCs w:val="22"/>
          <w:shd w:val="clear" w:color="auto" w:fill="FFFFFF"/>
          <w:lang w:val="pt-PT"/>
        </w:rPr>
        <w:t xml:space="preserve"> </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0216D3">
            <w:rPr>
              <w:rFonts w:ascii="Times New Roman" w:hAnsi="Times New Roman"/>
              <w:noProof/>
              <w:sz w:val="22"/>
              <w:szCs w:val="22"/>
              <w:shd w:val="clear" w:color="auto" w:fill="FFFFFF"/>
            </w:rPr>
            <w:t xml:space="preserve"> </w:t>
          </w:r>
          <w:r w:rsidR="000216D3" w:rsidRPr="000216D3">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sidR="00F516FB">
        <w:rPr>
          <w:rFonts w:ascii="Times New Roman" w:hAnsi="Times New Roman"/>
          <w:sz w:val="22"/>
          <w:szCs w:val="22"/>
          <w:shd w:val="clear" w:color="auto" w:fill="FFFFFF"/>
        </w:rPr>
        <w:t>. The preregistration document</w:t>
      </w:r>
      <w:r w:rsidR="004F5DAC">
        <w:rPr>
          <w:rFonts w:ascii="Times New Roman" w:hAnsi="Times New Roman"/>
          <w:sz w:val="22"/>
          <w:szCs w:val="22"/>
          <w:shd w:val="clear" w:color="auto" w:fill="FFFFFF"/>
        </w:rPr>
        <w:t>s outlined these exclusion criteria</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p>
    <w:p w14:paraId="483F2DE5" w14:textId="742792D1" w:rsidR="00F516FB" w:rsidRPr="004A57B8" w:rsidRDefault="00B276B5"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We further conducted a practice session to identify observers who could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sidR="001F07E6">
        <w:rPr>
          <w:rFonts w:ascii="Times New Roman" w:hAnsi="Times New Roman"/>
          <w:sz w:val="22"/>
          <w:szCs w:val="22"/>
          <w:shd w:val="clear" w:color="auto" w:fill="FFFFFF"/>
        </w:rPr>
        <w:t>I</w:t>
      </w:r>
      <w:r w:rsidR="00F516FB">
        <w:rPr>
          <w:rFonts w:ascii="Times New Roman" w:hAnsi="Times New Roman"/>
          <w:sz w:val="22"/>
          <w:szCs w:val="22"/>
          <w:shd w:val="clear" w:color="auto" w:fill="FFFFFF"/>
        </w:rPr>
        <w:t xml:space="preserve">f the mean threshold </w:t>
      </w:r>
      <w:r w:rsidR="001F07E6">
        <w:rPr>
          <w:rFonts w:ascii="Times New Roman" w:hAnsi="Times New Roman"/>
          <w:sz w:val="22"/>
          <w:szCs w:val="22"/>
          <w:shd w:val="clear" w:color="auto" w:fill="FFFFFF"/>
        </w:rPr>
        <w:t xml:space="preserve">of the observer </w:t>
      </w:r>
      <w:r w:rsidR="00F516FB">
        <w:rPr>
          <w:rFonts w:ascii="Times New Roman" w:hAnsi="Times New Roman"/>
          <w:sz w:val="22"/>
          <w:szCs w:val="22"/>
          <w:shd w:val="clear" w:color="auto" w:fill="FFFFFF"/>
        </w:rPr>
        <w:t xml:space="preserve">for the last two </w:t>
      </w:r>
      <w:r w:rsidR="005D115C">
        <w:rPr>
          <w:rFonts w:ascii="Times New Roman" w:hAnsi="Times New Roman"/>
          <w:sz w:val="22"/>
          <w:szCs w:val="22"/>
          <w:shd w:val="clear" w:color="auto" w:fill="FFFFFF"/>
        </w:rPr>
        <w:t>block</w:t>
      </w:r>
      <w:r w:rsidR="00F516FB">
        <w:rPr>
          <w:rFonts w:ascii="Times New Roman" w:hAnsi="Times New Roman"/>
          <w:sz w:val="22"/>
          <w:szCs w:val="22"/>
          <w:shd w:val="clear" w:color="auto" w:fill="FFFFFF"/>
        </w:rPr>
        <w:t xml:space="preserve">s in the practice session </w:t>
      </w:r>
      <w:r w:rsidR="001F07E6">
        <w:rPr>
          <w:rFonts w:ascii="Times New Roman" w:hAnsi="Times New Roman"/>
          <w:sz w:val="22"/>
          <w:szCs w:val="22"/>
          <w:shd w:val="clear" w:color="auto" w:fill="FFFFFF"/>
        </w:rPr>
        <w:t xml:space="preserve">was larger than </w:t>
      </w:r>
      <w:r w:rsidR="00F516FB">
        <w:rPr>
          <w:rFonts w:ascii="Times New Roman" w:hAnsi="Times New Roman"/>
          <w:sz w:val="22"/>
          <w:szCs w:val="22"/>
          <w:shd w:val="clear" w:color="auto" w:fill="FFFFFF"/>
        </w:rPr>
        <w:t>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sidR="00F516FB">
        <w:rPr>
          <w:rFonts w:ascii="Times New Roman" w:hAnsi="Times New Roman"/>
          <w:sz w:val="22"/>
          <w:szCs w:val="22"/>
          <w:shd w:val="clear" w:color="auto" w:fill="FFFFFF"/>
        </w:rPr>
        <w:t xml:space="preserve"> (log T</w:t>
      </w:r>
      <w:r w:rsidR="00F516FB" w:rsidRPr="003F5C2B">
        <w:rPr>
          <w:rFonts w:ascii="Times New Roman" w:hAnsi="Times New Roman"/>
          <w:sz w:val="22"/>
          <w:szCs w:val="22"/>
          <w:shd w:val="clear" w:color="auto" w:fill="FFFFFF"/>
          <w:vertAlign w:val="superscript"/>
        </w:rPr>
        <w:t>2</w:t>
      </w:r>
      <w:r w:rsidR="00F516FB">
        <w:rPr>
          <w:rFonts w:ascii="Times New Roman" w:hAnsi="Times New Roman"/>
          <w:sz w:val="22"/>
          <w:szCs w:val="22"/>
          <w:shd w:val="clear" w:color="auto" w:fill="FFFFFF"/>
        </w:rPr>
        <w:t>, -3.2)</w:t>
      </w:r>
      <w:r w:rsidR="001F07E6">
        <w:rPr>
          <w:rFonts w:ascii="Times New Roman" w:hAnsi="Times New Roman"/>
          <w:sz w:val="22"/>
          <w:szCs w:val="22"/>
          <w:shd w:val="clear" w:color="auto" w:fill="FFFFFF"/>
        </w:rPr>
        <w:t>, the observer was discontinued</w:t>
      </w:r>
      <w:r w:rsidR="00F516FB">
        <w:rPr>
          <w:rFonts w:ascii="Times New Roman" w:hAnsi="Times New Roman"/>
          <w:sz w:val="22"/>
          <w:szCs w:val="22"/>
          <w:shd w:val="clear" w:color="auto" w:fill="FFFFFF"/>
        </w:rPr>
        <w:t xml:space="preserve">. </w:t>
      </w:r>
      <w:r w:rsidR="00AC63D5">
        <w:rPr>
          <w:rFonts w:ascii="Times New Roman" w:hAnsi="Times New Roman"/>
          <w:sz w:val="22"/>
          <w:szCs w:val="22"/>
          <w:shd w:val="clear" w:color="auto" w:fill="FFFFFF"/>
        </w:rPr>
        <w:t xml:space="preserve">The preregistration document specified this exclusion criteria </w:t>
      </w:r>
      <w:r w:rsidR="00813674">
        <w:rPr>
          <w:rFonts w:ascii="Times New Roman" w:hAnsi="Times New Roman"/>
          <w:sz w:val="22"/>
          <w:szCs w:val="22"/>
          <w:shd w:val="clear" w:color="auto" w:fill="FFFFFF"/>
        </w:rPr>
        <w:t xml:space="preserve">(See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3A115D1A" w:rsidR="003F0EAD" w:rsidRDefault="00F0215F"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If the ob</w:t>
      </w:r>
      <w:r w:rsidR="00F516FB">
        <w:rPr>
          <w:rFonts w:ascii="Times New Roman" w:hAnsi="Times New Roman"/>
          <w:sz w:val="22"/>
          <w:szCs w:val="22"/>
          <w:shd w:val="clear" w:color="auto" w:fill="FFFFFF"/>
        </w:rPr>
        <w:t>servers met the</w:t>
      </w:r>
      <w:r>
        <w:rPr>
          <w:rFonts w:ascii="Times New Roman" w:hAnsi="Times New Roman"/>
          <w:sz w:val="22"/>
          <w:szCs w:val="22"/>
          <w:shd w:val="clear" w:color="auto" w:fill="FFFFFF"/>
        </w:rPr>
        <w:t>se</w:t>
      </w:r>
      <w:r w:rsidR="00F516FB">
        <w:rPr>
          <w:rFonts w:ascii="Times New Roman" w:hAnsi="Times New Roman"/>
          <w:sz w:val="22"/>
          <w:szCs w:val="22"/>
          <w:shd w:val="clear" w:color="auto" w:fill="FFFFFF"/>
        </w:rPr>
        <w:t xml:space="preserve"> criteri</w:t>
      </w:r>
      <w:r w:rsidR="00954E53">
        <w:rPr>
          <w:rFonts w:ascii="Times New Roman" w:hAnsi="Times New Roman"/>
          <w:sz w:val="22"/>
          <w:szCs w:val="22"/>
          <w:shd w:val="clear" w:color="auto" w:fill="FFFFFF"/>
        </w:rPr>
        <w:t>a</w:t>
      </w:r>
      <w:r>
        <w:rPr>
          <w:rFonts w:ascii="Times New Roman" w:hAnsi="Times New Roman"/>
          <w:sz w:val="22"/>
          <w:szCs w:val="22"/>
          <w:shd w:val="clear" w:color="auto" w:fill="FFFFFF"/>
        </w:rPr>
        <w:t>, they were continued with</w:t>
      </w:r>
      <w:r w:rsidR="00F516FB">
        <w:rPr>
          <w:rFonts w:ascii="Times New Roman" w:hAnsi="Times New Roman"/>
          <w:sz w:val="22"/>
          <w:szCs w:val="22"/>
          <w:shd w:val="clear" w:color="auto" w:fill="FFFFFF"/>
        </w:rPr>
        <w:t xml:space="preserve"> the rest of the experiment.</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321E0AFF"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w:t>
      </w:r>
      <w:r w:rsidR="009E46DB">
        <w:rPr>
          <w:rFonts w:ascii="Times New Roman" w:hAnsi="Times New Roman"/>
          <w:sz w:val="22"/>
          <w:szCs w:val="22"/>
        </w:rPr>
        <w:t>O</w:t>
      </w:r>
      <w:r w:rsidR="00F516FB">
        <w:rPr>
          <w:rFonts w:ascii="Times New Roman" w:hAnsi="Times New Roman"/>
          <w:sz w:val="22"/>
          <w:szCs w:val="22"/>
        </w:rPr>
        <w:t xml:space="preserve">bservers were </w:t>
      </w:r>
      <w:r w:rsidR="008616E7">
        <w:rPr>
          <w:rFonts w:ascii="Times New Roman" w:hAnsi="Times New Roman"/>
          <w:sz w:val="22"/>
          <w:szCs w:val="22"/>
        </w:rPr>
        <w:t xml:space="preserve">given pseudo-names </w:t>
      </w:r>
      <w:r w:rsidR="009E46DB">
        <w:rPr>
          <w:rFonts w:ascii="Times New Roman" w:hAnsi="Times New Roman"/>
          <w:sz w:val="22"/>
          <w:szCs w:val="22"/>
        </w:rPr>
        <w:t>to deidentify their personal information from the data</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62D010B8" w:rsidR="003D433A" w:rsidRPr="000A1699" w:rsidRDefault="00906931" w:rsidP="003D433A">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experiment</w:t>
      </w:r>
      <w:r w:rsidR="009F0088">
        <w:rPr>
          <w:rFonts w:ascii="Times New Roman" w:hAnsi="Times New Roman"/>
          <w:sz w:val="22"/>
          <w:szCs w:val="22"/>
        </w:rPr>
        <w:t>s</w:t>
      </w:r>
      <w:r>
        <w:rPr>
          <w:rFonts w:ascii="Times New Roman" w:hAnsi="Times New Roman"/>
          <w:sz w:val="22"/>
          <w:szCs w:val="22"/>
        </w:rPr>
        <w:t xml:space="preserve"> </w:t>
      </w:r>
      <w:r w:rsidR="009F0088">
        <w:rPr>
          <w:rFonts w:ascii="Times New Roman" w:hAnsi="Times New Roman"/>
          <w:sz w:val="22"/>
          <w:szCs w:val="22"/>
        </w:rPr>
        <w:t xml:space="preserve">were </w:t>
      </w:r>
      <w:r>
        <w:rPr>
          <w:rFonts w:ascii="Times New Roman" w:hAnsi="Times New Roman"/>
          <w:sz w:val="22"/>
          <w:szCs w:val="22"/>
        </w:rPr>
        <w:t>performed in a dark room</w:t>
      </w:r>
      <w:r w:rsidR="003030FF">
        <w:rPr>
          <w:rFonts w:ascii="Times New Roman" w:hAnsi="Times New Roman"/>
          <w:sz w:val="22"/>
          <w:szCs w:val="22"/>
        </w:rPr>
        <w:t xml:space="preserve"> and the </w:t>
      </w:r>
      <w:r w:rsidR="003D433A" w:rsidRPr="000A1699">
        <w:rPr>
          <w:rFonts w:ascii="Times New Roman" w:hAnsi="Times New Roman"/>
          <w:sz w:val="22"/>
          <w:szCs w:val="22"/>
        </w:rPr>
        <w:t xml:space="preserve">stimuli were presented on a color </w:t>
      </w:r>
      <w:r w:rsidR="00990663" w:rsidRPr="000A1699">
        <w:rPr>
          <w:rFonts w:ascii="Times New Roman" w:hAnsi="Times New Roman"/>
          <w:sz w:val="22"/>
          <w:szCs w:val="22"/>
        </w:rPr>
        <w:t xml:space="preserve">calibrated LCD </w:t>
      </w:r>
      <w:r w:rsidR="003D433A" w:rsidRPr="000A1699">
        <w:rPr>
          <w:rFonts w:ascii="Times New Roman" w:hAnsi="Times New Roman"/>
          <w:sz w:val="22"/>
          <w:szCs w:val="22"/>
        </w:rPr>
        <w:t xml:space="preserve">monitor (27-in. NEC </w:t>
      </w:r>
      <w:proofErr w:type="spellStart"/>
      <w:r w:rsidR="003D433A" w:rsidRPr="000A1699">
        <w:rPr>
          <w:rFonts w:ascii="Times New Roman" w:hAnsi="Times New Roman"/>
          <w:sz w:val="22"/>
          <w:szCs w:val="22"/>
        </w:rPr>
        <w:t>MultiSync</w:t>
      </w:r>
      <w:proofErr w:type="spellEnd"/>
      <w:r w:rsidR="003D433A" w:rsidRPr="000A1699">
        <w:rPr>
          <w:rFonts w:ascii="Times New Roman" w:hAnsi="Times New Roman"/>
          <w:sz w:val="22"/>
          <w:szCs w:val="22"/>
        </w:rPr>
        <w:t xml:space="preserve"> </w:t>
      </w:r>
      <w:r w:rsidR="008B0EDA">
        <w:rPr>
          <w:rFonts w:ascii="Times New Roman" w:hAnsi="Times New Roman"/>
          <w:sz w:val="22"/>
          <w:szCs w:val="22"/>
        </w:rPr>
        <w:t>EA</w:t>
      </w:r>
      <w:r w:rsidR="003D433A" w:rsidRPr="000A1699">
        <w:rPr>
          <w:rFonts w:ascii="Times New Roman" w:hAnsi="Times New Roman"/>
          <w:sz w:val="22"/>
          <w:szCs w:val="22"/>
        </w:rPr>
        <w:t>271</w:t>
      </w:r>
      <w:r w:rsidR="008B0EDA">
        <w:rPr>
          <w:rFonts w:ascii="Times New Roman" w:hAnsi="Times New Roman"/>
          <w:sz w:val="22"/>
          <w:szCs w:val="22"/>
        </w:rPr>
        <w:t>U</w:t>
      </w:r>
      <w:r w:rsidR="003D433A" w:rsidRPr="000A1699">
        <w:rPr>
          <w:rFonts w:ascii="Times New Roman" w:hAnsi="Times New Roman"/>
          <w:sz w:val="22"/>
          <w:szCs w:val="22"/>
        </w:rPr>
        <w:t xml:space="preserve">; NEC Display Solutions). The monitor </w:t>
      </w:r>
      <w:r w:rsidR="00076C46">
        <w:rPr>
          <w:rFonts w:ascii="Times New Roman" w:hAnsi="Times New Roman"/>
          <w:sz w:val="22"/>
          <w:szCs w:val="22"/>
        </w:rPr>
        <w:t xml:space="preserve">operated </w:t>
      </w:r>
      <w:r w:rsidR="003D433A" w:rsidRPr="000A1699">
        <w:rPr>
          <w:rFonts w:ascii="Times New Roman" w:hAnsi="Times New Roman"/>
          <w:sz w:val="22"/>
          <w:szCs w:val="22"/>
        </w:rPr>
        <w:t xml:space="preserve">at a pixel resolution of 1920 x 1080, </w:t>
      </w:r>
      <w:r w:rsidR="004A64D3">
        <w:rPr>
          <w:rFonts w:ascii="Times New Roman" w:hAnsi="Times New Roman"/>
          <w:sz w:val="22"/>
          <w:szCs w:val="22"/>
        </w:rPr>
        <w:t xml:space="preserve">with </w:t>
      </w:r>
      <w:r w:rsidR="003D433A" w:rsidRPr="000A1699">
        <w:rPr>
          <w:rFonts w:ascii="Times New Roman" w:hAnsi="Times New Roman"/>
          <w:sz w:val="22"/>
          <w:szCs w:val="22"/>
        </w:rPr>
        <w:t xml:space="preserve">a refresh rate of 60Hz, and 8-bit resolution for each RGB channel. The </w:t>
      </w:r>
      <w:r w:rsidR="00CB6A52">
        <w:rPr>
          <w:rFonts w:ascii="Times New Roman" w:hAnsi="Times New Roman"/>
          <w:sz w:val="22"/>
          <w:szCs w:val="22"/>
        </w:rPr>
        <w:t xml:space="preserve">setup utilized an </w:t>
      </w:r>
      <w:r w:rsidR="003D433A" w:rsidRPr="000A1699">
        <w:rPr>
          <w:rFonts w:ascii="Times New Roman" w:hAnsi="Times New Roman"/>
          <w:sz w:val="22"/>
          <w:szCs w:val="22"/>
        </w:rPr>
        <w:t xml:space="preserve">Apple Macintosh </w:t>
      </w:r>
      <w:r w:rsidR="001A0D66">
        <w:rPr>
          <w:rFonts w:ascii="Times New Roman" w:hAnsi="Times New Roman"/>
          <w:sz w:val="22"/>
          <w:szCs w:val="22"/>
        </w:rPr>
        <w:t xml:space="preserve">computer </w:t>
      </w:r>
      <w:r w:rsidR="003D433A" w:rsidRPr="000A1699">
        <w:rPr>
          <w:rFonts w:ascii="Times New Roman" w:hAnsi="Times New Roman"/>
          <w:sz w:val="22"/>
          <w:szCs w:val="22"/>
        </w:rPr>
        <w:t xml:space="preserve">with an Intel Core i7 processor. </w:t>
      </w:r>
      <w:r w:rsidR="00804F0A">
        <w:rPr>
          <w:rFonts w:ascii="Times New Roman" w:hAnsi="Times New Roman"/>
          <w:sz w:val="22"/>
          <w:szCs w:val="22"/>
        </w:rPr>
        <w:t xml:space="preserve">The experimental </w:t>
      </w:r>
      <w:r w:rsidR="00804F0A" w:rsidRPr="000A1699">
        <w:rPr>
          <w:rFonts w:ascii="Times New Roman" w:hAnsi="Times New Roman"/>
          <w:sz w:val="22"/>
          <w:szCs w:val="22"/>
        </w:rPr>
        <w:t>programs were written in MATLAB (MathWorks; Natick, MA)</w:t>
      </w:r>
      <w:r w:rsidR="00804F0A">
        <w:rPr>
          <w:rFonts w:ascii="Times New Roman" w:hAnsi="Times New Roman"/>
          <w:sz w:val="22"/>
          <w:szCs w:val="22"/>
        </w:rPr>
        <w:t>.</w:t>
      </w:r>
      <w:r w:rsidR="00804F0A" w:rsidRPr="000A1699">
        <w:rPr>
          <w:rFonts w:ascii="Times New Roman" w:hAnsi="Times New Roman"/>
          <w:sz w:val="22"/>
          <w:szCs w:val="22"/>
        </w:rPr>
        <w:t xml:space="preserve"> </w:t>
      </w:r>
      <w:r w:rsidR="00804F0A">
        <w:rPr>
          <w:rFonts w:ascii="Times New Roman" w:hAnsi="Times New Roman"/>
          <w:sz w:val="22"/>
          <w:szCs w:val="22"/>
        </w:rPr>
        <w:t xml:space="preserve">The programs utilized </w:t>
      </w:r>
      <w:r w:rsidR="003D433A" w:rsidRPr="000A1699">
        <w:rPr>
          <w:rFonts w:ascii="Times New Roman" w:hAnsi="Times New Roman"/>
          <w:sz w:val="22"/>
          <w:szCs w:val="22"/>
        </w:rPr>
        <w:t>the Psychophysics Toolbox (</w:t>
      </w:r>
      <w:hyperlink r:id="rId9" w:history="1">
        <w:r w:rsidR="003D433A" w:rsidRPr="000A1699">
          <w:rPr>
            <w:rStyle w:val="Hyperlink"/>
            <w:rFonts w:ascii="Times New Roman" w:hAnsi="Times New Roman"/>
            <w:sz w:val="22"/>
            <w:szCs w:val="22"/>
          </w:rPr>
          <w:t>http://psychtoolbox.org</w:t>
        </w:r>
      </w:hyperlink>
      <w:r w:rsidR="003D433A" w:rsidRPr="000A1699">
        <w:rPr>
          <w:rFonts w:ascii="Times New Roman" w:hAnsi="Times New Roman"/>
          <w:sz w:val="22"/>
          <w:szCs w:val="22"/>
        </w:rPr>
        <w:t xml:space="preserve">) and </w:t>
      </w:r>
      <w:proofErr w:type="spellStart"/>
      <w:r w:rsidR="003D433A" w:rsidRPr="000A1699">
        <w:rPr>
          <w:rFonts w:ascii="Times New Roman" w:hAnsi="Times New Roman"/>
          <w:sz w:val="22"/>
          <w:szCs w:val="22"/>
        </w:rPr>
        <w:t>mgl</w:t>
      </w:r>
      <w:proofErr w:type="spellEnd"/>
      <w:r w:rsidR="003D433A" w:rsidRPr="000A1699">
        <w:rPr>
          <w:rFonts w:ascii="Times New Roman" w:hAnsi="Times New Roman"/>
          <w:sz w:val="22"/>
          <w:szCs w:val="22"/>
        </w:rPr>
        <w:t xml:space="preserve"> </w:t>
      </w:r>
      <w:r w:rsidR="003D433A" w:rsidRPr="000A1699">
        <w:rPr>
          <w:rFonts w:ascii="Times New Roman" w:hAnsi="Times New Roman"/>
          <w:color w:val="000000" w:themeColor="text1"/>
          <w:sz w:val="22"/>
          <w:szCs w:val="22"/>
        </w:rPr>
        <w:t>(</w:t>
      </w:r>
      <w:hyperlink r:id="rId10" w:history="1">
        <w:r w:rsidR="003D433A" w:rsidRPr="000A1699">
          <w:rPr>
            <w:rStyle w:val="Hyperlink0"/>
            <w:rFonts w:ascii="Times New Roman" w:hAnsi="Times New Roman"/>
            <w:color w:val="000000" w:themeColor="text1"/>
            <w:sz w:val="22"/>
            <w:szCs w:val="22"/>
            <w:u w:val="none"/>
            <w:lang w:val="de-DE"/>
          </w:rPr>
          <w:t>http://justingardner.net/doku.php/mgl/overview</w:t>
        </w:r>
      </w:hyperlink>
      <w:r w:rsidR="003D433A" w:rsidRPr="000A1699">
        <w:rPr>
          <w:rFonts w:ascii="Times New Roman" w:hAnsi="Times New Roman"/>
          <w:color w:val="000000" w:themeColor="text1"/>
          <w:sz w:val="22"/>
          <w:szCs w:val="22"/>
        </w:rPr>
        <w:t>)</w:t>
      </w:r>
      <w:r w:rsidR="00F33894">
        <w:rPr>
          <w:rFonts w:ascii="Times New Roman" w:hAnsi="Times New Roman"/>
          <w:color w:val="000000" w:themeColor="text1"/>
          <w:sz w:val="22"/>
          <w:szCs w:val="22"/>
        </w:rPr>
        <w:t xml:space="preserve"> libraries</w:t>
      </w:r>
      <w:r w:rsidR="003D433A" w:rsidRPr="000A1699">
        <w:rPr>
          <w:rFonts w:ascii="Times New Roman" w:hAnsi="Times New Roman"/>
          <w:color w:val="000000" w:themeColor="text1"/>
          <w:sz w:val="22"/>
          <w:szCs w:val="22"/>
        </w:rPr>
        <w:t>.</w:t>
      </w:r>
      <w:r w:rsidR="0099040F">
        <w:rPr>
          <w:rFonts w:ascii="Times New Roman" w:hAnsi="Times New Roman"/>
          <w:color w:val="000000" w:themeColor="text1"/>
          <w:sz w:val="22"/>
          <w:szCs w:val="22"/>
        </w:rPr>
        <w:t xml:space="preserve"> A </w:t>
      </w:r>
      <w:r w:rsidR="003D433A" w:rsidRPr="000A1699">
        <w:rPr>
          <w:rFonts w:ascii="Times New Roman" w:hAnsi="Times New Roman"/>
          <w:sz w:val="22"/>
          <w:szCs w:val="22"/>
        </w:rPr>
        <w:t>Logitech F310 gamepad controller</w:t>
      </w:r>
      <w:r w:rsidR="0099040F">
        <w:rPr>
          <w:rFonts w:ascii="Times New Roman" w:hAnsi="Times New Roman"/>
          <w:sz w:val="22"/>
          <w:szCs w:val="22"/>
        </w:rPr>
        <w:t xml:space="preserve"> was used to collect observers’ response</w:t>
      </w:r>
      <w:r w:rsidR="003D433A" w:rsidRPr="000A1699">
        <w:rPr>
          <w:rFonts w:ascii="Times New Roman" w:hAnsi="Times New Roman"/>
          <w:sz w:val="22"/>
          <w:szCs w:val="22"/>
        </w:rPr>
        <w:t>.</w:t>
      </w:r>
    </w:p>
    <w:p w14:paraId="1368A490" w14:textId="66670BCB" w:rsidR="003D433A" w:rsidRPr="000A1699" w:rsidRDefault="00F3142F" w:rsidP="00F47EBD">
      <w:pPr>
        <w:pStyle w:val="Default"/>
        <w:spacing w:before="0" w:after="270"/>
        <w:rPr>
          <w:rFonts w:ascii="Times New Roman" w:eastAsia="Times New Roman" w:hAnsi="Times New Roman" w:cs="Times New Roman"/>
          <w:sz w:val="22"/>
          <w:szCs w:val="22"/>
        </w:rPr>
      </w:pPr>
      <w:r w:rsidRPr="00F3142F">
        <w:rPr>
          <w:rFonts w:ascii="Times New Roman" w:hAnsi="Times New Roman"/>
          <w:sz w:val="22"/>
          <w:szCs w:val="22"/>
        </w:rPr>
        <w:t>The distance between the observers' eyes and the monitor was set at 75cm. To ensure stability and proper alignment, a chin cup and forehead rest (</w:t>
      </w:r>
      <w:proofErr w:type="spellStart"/>
      <w:r w:rsidRPr="00F3142F">
        <w:rPr>
          <w:rFonts w:ascii="Times New Roman" w:hAnsi="Times New Roman"/>
          <w:sz w:val="22"/>
          <w:szCs w:val="22"/>
        </w:rPr>
        <w:t>Headspot</w:t>
      </w:r>
      <w:proofErr w:type="spellEnd"/>
      <w:r w:rsidRPr="00F3142F">
        <w:rPr>
          <w:rFonts w:ascii="Times New Roman" w:hAnsi="Times New Roman"/>
          <w:sz w:val="22"/>
          <w:szCs w:val="22"/>
        </w:rPr>
        <w:t xml:space="preserve">, </w:t>
      </w:r>
      <w:proofErr w:type="spellStart"/>
      <w:r w:rsidRPr="00F3142F">
        <w:rPr>
          <w:rFonts w:ascii="Times New Roman" w:hAnsi="Times New Roman"/>
          <w:sz w:val="22"/>
          <w:szCs w:val="22"/>
        </w:rPr>
        <w:t>UHCOTech</w:t>
      </w:r>
      <w:proofErr w:type="spellEnd"/>
      <w:r w:rsidRPr="00F3142F">
        <w:rPr>
          <w:rFonts w:ascii="Times New Roman" w:hAnsi="Times New Roman"/>
          <w:sz w:val="22"/>
          <w:szCs w:val="22"/>
        </w:rPr>
        <w:t>, Houston, TX) were used to stabilize the observers' head position. The observers' eyes were centered both horizontally and vertically in relation to the display.</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63C77301"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5D8C283A"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w:t>
      </w:r>
      <w:r w:rsidR="00621AFB">
        <w:rPr>
          <w:rFonts w:ascii="Times New Roman" w:hAnsi="Times New Roman"/>
          <w:sz w:val="22"/>
          <w:szCs w:val="22"/>
        </w:rPr>
        <w:t>s</w:t>
      </w:r>
      <w:r>
        <w:rPr>
          <w:rFonts w:ascii="Times New Roman" w:hAnsi="Times New Roman"/>
          <w:sz w:val="22"/>
          <w:szCs w:val="22"/>
        </w:rPr>
        <w:t xml:space="preserve">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125D438" w:rsidR="002C2EFF" w:rsidRPr="000244AD" w:rsidRDefault="001732CE" w:rsidP="002C2EFF">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lastRenderedPageBreak/>
        <w:t xml:space="preserve">The data for each experiment and observer is provided as </w:t>
      </w:r>
      <w:r w:rsidRPr="000244AD">
        <w:rPr>
          <w:rFonts w:ascii="Times New Roman" w:hAnsi="Times New Roman"/>
          <w:sz w:val="22"/>
          <w:szCs w:val="22"/>
        </w:rPr>
        <w:t>supplementary information (SI)</w:t>
      </w:r>
      <w:r>
        <w:rPr>
          <w:rFonts w:ascii="Times New Roman" w:hAnsi="Times New Roman"/>
          <w:sz w:val="22"/>
          <w:szCs w:val="22"/>
        </w:rPr>
        <w:t xml:space="preserve">. </w:t>
      </w:r>
      <w:r w:rsidRPr="00AD0147">
        <w:rPr>
          <w:rFonts w:ascii="Times New Roman" w:hAnsi="Times New Roman"/>
          <w:color w:val="000000" w:themeColor="text1"/>
          <w:sz w:val="22"/>
          <w:szCs w:val="22"/>
        </w:rPr>
        <w:t xml:space="preserve">The SI is available at: </w:t>
      </w:r>
      <w:hyperlink r:id="rId11" w:history="1">
        <w:r w:rsidRPr="00665562">
          <w:rPr>
            <w:rStyle w:val="Hyperlink"/>
            <w:rFonts w:ascii="Times New Roman" w:hAnsi="Times New Roman"/>
            <w:sz w:val="22"/>
            <w:szCs w:val="22"/>
          </w:rPr>
          <w:t>https://github.com/vijaysoophie/SimultaneousVariationPaper</w:t>
        </w:r>
      </w:hyperlink>
      <w:r w:rsidRPr="00AD0147">
        <w:rPr>
          <w:rFonts w:ascii="Times New Roman" w:hAnsi="Times New Roman"/>
          <w:color w:val="000000" w:themeColor="text1"/>
          <w:sz w:val="22"/>
          <w:szCs w:val="22"/>
        </w:rPr>
        <w:t>.</w:t>
      </w:r>
      <w:r>
        <w:rPr>
          <w:rStyle w:val="None"/>
          <w:rFonts w:ascii="Times New Roman" w:eastAsia="Times New Roman" w:hAnsi="Times New Roman" w:cs="Times New Roman"/>
          <w:sz w:val="22"/>
          <w:szCs w:val="22"/>
        </w:rPr>
        <w:t xml:space="preserve"> </w:t>
      </w:r>
      <w:r w:rsidR="00ED69B6">
        <w:rPr>
          <w:rFonts w:ascii="Times New Roman" w:hAnsi="Times New Roman"/>
          <w:sz w:val="22"/>
          <w:szCs w:val="22"/>
        </w:rPr>
        <w:t xml:space="preserve">The SI contains </w:t>
      </w:r>
      <w:r w:rsidR="008E3B1D" w:rsidRPr="000244AD">
        <w:rPr>
          <w:rFonts w:ascii="Times New Roman" w:hAnsi="Times New Roman"/>
          <w:sz w:val="22"/>
          <w:szCs w:val="22"/>
        </w:rPr>
        <w:t xml:space="preserve">the proportion comparison chosen data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thresholds</w:t>
      </w:r>
      <w:r w:rsidR="003A5167">
        <w:rPr>
          <w:rFonts w:ascii="Times New Roman" w:hAnsi="Times New Roman"/>
          <w:sz w:val="22"/>
          <w:szCs w:val="22"/>
        </w:rPr>
        <w:t xml:space="preserve"> </w:t>
      </w:r>
      <w:r w:rsidR="003A5167" w:rsidRPr="000244AD">
        <w:rPr>
          <w:rFonts w:ascii="Times New Roman" w:hAnsi="Times New Roman"/>
          <w:sz w:val="22"/>
          <w:szCs w:val="22"/>
        </w:rPr>
        <w:t>for the 3 experimental blocks of each condition</w:t>
      </w:r>
      <w:r w:rsidR="003A5167">
        <w:rPr>
          <w:rFonts w:ascii="Times New Roman" w:hAnsi="Times New Roman"/>
          <w:sz w:val="22"/>
          <w:szCs w:val="22"/>
        </w:rPr>
        <w:t>, for each experiment and observer</w:t>
      </w:r>
      <w:r w:rsidR="002C2EFF" w:rsidRPr="000244AD">
        <w:rPr>
          <w:rFonts w:ascii="Times New Roman" w:hAnsi="Times New Roman"/>
          <w:sz w:val="22"/>
          <w:szCs w:val="22"/>
        </w:rPr>
        <w:t xml:space="preserve">. </w:t>
      </w:r>
      <w:r w:rsidR="00AD572F">
        <w:rPr>
          <w:rFonts w:ascii="Times New Roman" w:hAnsi="Times New Roman"/>
          <w:sz w:val="22"/>
          <w:szCs w:val="22"/>
        </w:rPr>
        <w:t>T</w:t>
      </w:r>
      <w:r w:rsidR="002C2EFF" w:rsidRPr="000244AD">
        <w:rPr>
          <w:rFonts w:ascii="Times New Roman" w:hAnsi="Times New Roman"/>
          <w:sz w:val="22"/>
          <w:szCs w:val="22"/>
        </w:rPr>
        <w:t xml:space="preserve">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model</w:t>
      </w:r>
      <w:r w:rsidR="003E6C8B">
        <w:rPr>
          <w:rFonts w:ascii="Times New Roman" w:hAnsi="Times New Roman"/>
          <w:sz w:val="22"/>
          <w:szCs w:val="22"/>
        </w:rPr>
        <w:t xml:space="preserve"> are also provided in the SI</w:t>
      </w:r>
      <w:r w:rsidR="002C2EFF" w:rsidRPr="000244AD">
        <w:rPr>
          <w:rFonts w:ascii="Times New Roman" w:hAnsi="Times New Roman"/>
          <w:sz w:val="22"/>
          <w:szCs w:val="22"/>
        </w:rPr>
        <w:t xml:space="preserve">. </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13891590"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5F3E0736"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0216D3" w:rsidRPr="000216D3">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r w:rsidR="0090274E">
        <w:rPr>
          <w:rStyle w:val="None"/>
          <w:rFonts w:ascii="Times New Roman" w:hAnsi="Times New Roman"/>
          <w:sz w:val="22"/>
          <w:szCs w:val="22"/>
        </w:rPr>
        <w:t>W</w:t>
      </w:r>
      <w:r w:rsidR="003F1C17">
        <w:rPr>
          <w:rStyle w:val="None"/>
          <w:rFonts w:ascii="Times New Roman" w:hAnsi="Times New Roman"/>
          <w:sz w:val="22"/>
          <w:szCs w:val="22"/>
        </w:rPr>
        <w:t>e calculate the pixel-by-pixel covariance matrix of the</w:t>
      </w:r>
      <w:r w:rsidR="00F02574">
        <w:rPr>
          <w:rStyle w:val="None"/>
          <w:rFonts w:ascii="Times New Roman" w:hAnsi="Times New Roman"/>
          <w:sz w:val="22"/>
          <w:szCs w:val="22"/>
        </w:rPr>
        <w:t xml:space="preserve"> </w:t>
      </w:r>
      <w:r w:rsidR="0090274E">
        <w:rPr>
          <w:rStyle w:val="None"/>
          <w:rFonts w:ascii="Times New Roman" w:hAnsi="Times New Roman"/>
          <w:sz w:val="22"/>
          <w:szCs w:val="22"/>
        </w:rPr>
        <w:t xml:space="preserve">image database </w:t>
      </w:r>
      <w:r w:rsidR="00683E0E">
        <w:rPr>
          <w:rStyle w:val="None"/>
          <w:rFonts w:ascii="Times New Roman" w:hAnsi="Times New Roman"/>
          <w:sz w:val="22"/>
          <w:szCs w:val="22"/>
        </w:rPr>
        <w:t xml:space="preserve">for each condition and use the receptive field vector </w:t>
      </w:r>
      <m:oMath>
        <m:r>
          <w:rPr>
            <w:rStyle w:val="None"/>
            <w:rFonts w:ascii="Cambria Math" w:hAnsi="Cambria Math" w:cs="Times New Roman"/>
            <w:sz w:val="22"/>
            <w:szCs w:val="22"/>
          </w:rPr>
          <m:t>R</m:t>
        </m:r>
      </m:oMath>
      <w:r w:rsidR="00D63A04">
        <w:rPr>
          <w:rStyle w:val="None"/>
          <w:rFonts w:ascii="Times New Roman" w:hAnsi="Times New Roman"/>
          <w:sz w:val="22"/>
          <w:szCs w:val="22"/>
        </w:rPr>
        <w:t xml:space="preserve"> to estimate the 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D63A04">
        <w:rPr>
          <w:rStyle w:val="None"/>
          <w:rFonts w:ascii="Times New Roman" w:hAnsi="Times New Roman"/>
          <w:sz w:val="22"/>
          <w:szCs w:val="22"/>
        </w:rPr>
        <w:t>.</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0EEFD929"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sidRPr="00687624">
        <w:rPr>
          <w:rStyle w:val="None"/>
          <w:rFonts w:ascii="Times New Roman" w:hAnsi="Times New Roman"/>
          <w:sz w:val="22"/>
          <w:szCs w:val="22"/>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663605">
        <w:rPr>
          <w:rStyle w:val="None"/>
          <w:rFonts w:ascii="Times New Roman" w:hAnsi="Times New Roman"/>
          <w:sz w:val="22"/>
          <w:szCs w:val="22"/>
        </w:rPr>
        <w:t xml:space="preserv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r w:rsidR="00687624">
        <w:rPr>
          <w:rStyle w:val="None"/>
          <w:rFonts w:ascii="Times New Roman" w:hAnsi="Times New Roman"/>
          <w:sz w:val="22"/>
          <w:szCs w:val="22"/>
        </w:rPr>
        <w:t xml:space="preserve"> The intensity of the light source varies over several orders of magnitude in natural viewing conditions</w:t>
      </w:r>
      <w:r w:rsidR="000A31B9">
        <w:rPr>
          <w:rStyle w:val="None"/>
          <w:rFonts w:ascii="Times New Roman" w:hAnsi="Times New Roman"/>
          <w:sz w:val="22"/>
          <w:szCs w:val="22"/>
        </w:rPr>
        <w:t xml:space="preserve"> </w:t>
      </w:r>
      <w:sdt>
        <w:sdtPr>
          <w:rPr>
            <w:rStyle w:val="None"/>
            <w:rFonts w:ascii="Times New Roman" w:hAnsi="Times New Roman"/>
            <w:sz w:val="22"/>
            <w:szCs w:val="22"/>
          </w:rPr>
          <w:id w:val="-356816764"/>
          <w:citation/>
        </w:sdtPr>
        <w:sdtContent>
          <w:r w:rsidR="000A31B9">
            <w:rPr>
              <w:rStyle w:val="None"/>
              <w:rFonts w:ascii="Times New Roman" w:hAnsi="Times New Roman"/>
              <w:sz w:val="22"/>
              <w:szCs w:val="22"/>
            </w:rPr>
            <w:fldChar w:fldCharType="begin"/>
          </w:r>
          <w:r w:rsidR="000A31B9">
            <w:rPr>
              <w:rStyle w:val="None"/>
              <w:rFonts w:ascii="Times New Roman" w:hAnsi="Times New Roman"/>
              <w:sz w:val="22"/>
              <w:szCs w:val="22"/>
            </w:rPr>
            <w:instrText xml:space="preserve"> CITATION Sin18 \l 1033 </w:instrText>
          </w:r>
          <w:r w:rsidR="000A31B9">
            <w:rPr>
              <w:rStyle w:val="None"/>
              <w:rFonts w:ascii="Times New Roman" w:hAnsi="Times New Roman"/>
              <w:sz w:val="22"/>
              <w:szCs w:val="22"/>
            </w:rPr>
            <w:fldChar w:fldCharType="separate"/>
          </w:r>
          <w:r w:rsidR="000A31B9" w:rsidRPr="000A31B9">
            <w:rPr>
              <w:rFonts w:ascii="Times New Roman" w:hAnsi="Times New Roman"/>
              <w:noProof/>
              <w:sz w:val="22"/>
              <w:szCs w:val="22"/>
            </w:rPr>
            <w:t>(Singh, Cottaris, Heasly, Brainard, &amp; Burge, 2018)</w:t>
          </w:r>
          <w:r w:rsidR="000A31B9">
            <w:rPr>
              <w:rStyle w:val="None"/>
              <w:rFonts w:ascii="Times New Roman" w:hAnsi="Times New Roman"/>
              <w:sz w:val="22"/>
              <w:szCs w:val="22"/>
            </w:rPr>
            <w:fldChar w:fldCharType="end"/>
          </w:r>
        </w:sdtContent>
      </w:sdt>
      <w:r w:rsidR="000A31B9">
        <w:rPr>
          <w:rStyle w:val="None"/>
          <w:rFonts w:ascii="Times New Roman" w:hAnsi="Times New Roman"/>
          <w:sz w:val="22"/>
          <w:szCs w:val="22"/>
        </w:rPr>
        <w:t xml:space="preserve">. This range </w:t>
      </w:r>
      <w:r w:rsidR="000A31B9">
        <w:rPr>
          <w:rStyle w:val="None"/>
          <w:rFonts w:ascii="Times New Roman" w:hAnsi="Times New Roman"/>
          <w:sz w:val="22"/>
          <w:szCs w:val="22"/>
        </w:rPr>
        <w:lastRenderedPageBreak/>
        <w:t xml:space="preserve">of variation cannot be captured due to the limitations of the monitor. </w:t>
      </w:r>
      <w:r w:rsidR="003477FE">
        <w:rPr>
          <w:rStyle w:val="None"/>
          <w:rFonts w:ascii="Times New Roman" w:hAnsi="Times New Roman"/>
          <w:sz w:val="22"/>
          <w:szCs w:val="22"/>
        </w:rPr>
        <w:t>The parameter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3477FE">
        <w:rPr>
          <w:rStyle w:val="None"/>
          <w:rFonts w:ascii="Times New Roman" w:hAnsi="Times New Roman"/>
          <w:sz w:val="22"/>
          <w:szCs w:val="22"/>
        </w:rPr>
        <w:t>) could be used to estimate the extrinsic noise for more naturalistic variations using the exponential fit.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6657BAEA"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w:t>
      </w:r>
      <w:r w:rsidR="00764A77">
        <w:rPr>
          <w:rFonts w:ascii="Times New Roman" w:hAnsi="Times New Roman"/>
          <w:sz w:val="22"/>
          <w:szCs w:val="22"/>
        </w:rPr>
        <w:t xml:space="preserve">reflectance spectra were sampled from a </w:t>
      </w:r>
      <w:r w:rsidR="002775F6">
        <w:rPr>
          <w:rFonts w:ascii="Times New Roman" w:hAnsi="Times New Roman"/>
          <w:sz w:val="22"/>
          <w:szCs w:val="22"/>
        </w:rPr>
        <w:t xml:space="preserve">multivariate normal </w:t>
      </w:r>
      <w:r>
        <w:rPr>
          <w:rFonts w:ascii="Times New Roman" w:hAnsi="Times New Roman"/>
          <w:sz w:val="22"/>
          <w:szCs w:val="22"/>
        </w:rPr>
        <w:t>distribution</w:t>
      </w:r>
      <w:r w:rsidR="00764A77">
        <w:rPr>
          <w:rFonts w:ascii="Times New Roman" w:hAnsi="Times New Roman"/>
          <w:sz w:val="22"/>
          <w:szCs w:val="22"/>
        </w:rPr>
        <w:t xml:space="preserve"> which was a statistical model of natural surface reflectance spectra</w:t>
      </w:r>
      <w:r>
        <w:rPr>
          <w:rFonts w:ascii="Times New Roman" w:hAnsi="Times New Roman"/>
          <w:sz w:val="22"/>
          <w:szCs w:val="22"/>
        </w:rPr>
        <w:t>.</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w:t>
      </w:r>
      <w:r w:rsidR="00404880">
        <w:rPr>
          <w:rFonts w:ascii="Times New Roman" w:hAnsi="Times New Roman"/>
          <w:sz w:val="22"/>
          <w:szCs w:val="22"/>
        </w:rPr>
        <w:t xml:space="preserve">amount of </w:t>
      </w:r>
      <w:r w:rsidR="002775F6">
        <w:rPr>
          <w:rFonts w:ascii="Times New Roman" w:hAnsi="Times New Roman"/>
          <w:sz w:val="22"/>
          <w:szCs w:val="22"/>
        </w:rPr>
        <w:t>varia</w:t>
      </w:r>
      <w:r w:rsidR="00404880">
        <w:rPr>
          <w:rFonts w:ascii="Times New Roman" w:hAnsi="Times New Roman"/>
          <w:sz w:val="22"/>
          <w:szCs w:val="22"/>
        </w:rPr>
        <w:t xml:space="preserve">tion in the </w:t>
      </w:r>
      <w:r w:rsidR="00825816">
        <w:rPr>
          <w:rFonts w:ascii="Times New Roman" w:hAnsi="Times New Roman"/>
          <w:sz w:val="22"/>
          <w:szCs w:val="22"/>
        </w:rPr>
        <w:t xml:space="preserve">reflectance </w:t>
      </w:r>
      <w:r w:rsidR="00404880">
        <w:rPr>
          <w:rFonts w:ascii="Times New Roman" w:hAnsi="Times New Roman"/>
          <w:sz w:val="22"/>
          <w:szCs w:val="22"/>
        </w:rPr>
        <w:t>spectra</w:t>
      </w:r>
      <w:r w:rsidR="002775F6">
        <w:rPr>
          <w:rFonts w:ascii="Times New Roman" w:hAnsi="Times New Roman"/>
          <w:sz w:val="22"/>
          <w:szCs w:val="22"/>
        </w:rPr>
        <w:t xml:space="preserv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w:t>
      </w:r>
      <w:r w:rsidR="00787745">
        <w:rPr>
          <w:rFonts w:ascii="Times New Roman" w:hAnsi="Times New Roman"/>
          <w:sz w:val="22"/>
          <w:szCs w:val="22"/>
        </w:rPr>
        <w:t>For each of the nine conditions</w:t>
      </w:r>
      <w:r w:rsidR="009B1952">
        <w:rPr>
          <w:rFonts w:ascii="Times New Roman" w:hAnsi="Times New Roman"/>
          <w:sz w:val="22"/>
          <w:szCs w:val="22"/>
        </w:rPr>
        <w:t xml:space="preserve"> and for each observer</w:t>
      </w:r>
      <w:r w:rsidR="00787745">
        <w:rPr>
          <w:rFonts w:ascii="Times New Roman" w:hAnsi="Times New Roman"/>
          <w:sz w:val="22"/>
          <w:szCs w:val="22"/>
        </w:rPr>
        <w:t xml:space="preserve">, discrimination </w:t>
      </w:r>
      <w:r w:rsidR="002A4C90">
        <w:rPr>
          <w:rFonts w:ascii="Times New Roman" w:hAnsi="Times New Roman"/>
          <w:sz w:val="22"/>
          <w:szCs w:val="22"/>
        </w:rPr>
        <w:t>threshold</w:t>
      </w:r>
      <w:r w:rsidR="00385B43">
        <w:rPr>
          <w:rFonts w:ascii="Times New Roman" w:hAnsi="Times New Roman"/>
          <w:sz w:val="22"/>
          <w:szCs w:val="22"/>
        </w:rPr>
        <w:t>s</w:t>
      </w:r>
      <w:r w:rsidR="002A4C90">
        <w:rPr>
          <w:rFonts w:ascii="Times New Roman" w:hAnsi="Times New Roman"/>
          <w:sz w:val="22"/>
          <w:szCs w:val="22"/>
        </w:rPr>
        <w:t xml:space="preserve"> </w:t>
      </w:r>
      <w:r w:rsidR="00385B43">
        <w:rPr>
          <w:rFonts w:ascii="Times New Roman" w:hAnsi="Times New Roman"/>
          <w:sz w:val="22"/>
          <w:szCs w:val="22"/>
        </w:rPr>
        <w:t xml:space="preserve">were measured </w:t>
      </w:r>
      <w:r w:rsidR="002A4C90">
        <w:rPr>
          <w:rFonts w:ascii="Times New Roman" w:hAnsi="Times New Roman"/>
          <w:sz w:val="22"/>
          <w:szCs w:val="22"/>
        </w:rPr>
        <w:t>three times</w:t>
      </w:r>
      <w:r w:rsidR="001E7884">
        <w:rPr>
          <w:rFonts w:ascii="Times New Roman" w:hAnsi="Times New Roman"/>
          <w:sz w:val="22"/>
          <w:szCs w:val="22"/>
        </w:rPr>
        <w:t xml:space="preserve"> in three separate blocks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FA6B32">
        <w:rPr>
          <w:rFonts w:ascii="Times New Roman" w:hAnsi="Times New Roman"/>
          <w:color w:val="000000" w:themeColor="text1"/>
          <w:sz w:val="22"/>
          <w:szCs w:val="22"/>
        </w:rPr>
        <w:t>.</w:t>
      </w:r>
      <w:r w:rsidR="00126419" w:rsidRPr="00DA02C0">
        <w:rPr>
          <w:rFonts w:ascii="Times New Roman" w:hAnsi="Times New Roman"/>
          <w:color w:val="000000" w:themeColor="text1"/>
          <w:sz w:val="22"/>
          <w:szCs w:val="22"/>
        </w:rPr>
        <w:t xml:space="preserve"> </w:t>
      </w:r>
      <w:r w:rsidR="00FA6B32">
        <w:rPr>
          <w:rFonts w:ascii="Times New Roman" w:hAnsi="Times New Roman"/>
          <w:sz w:val="22"/>
          <w:szCs w:val="22"/>
        </w:rPr>
        <w:t xml:space="preserve">See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FA6B32">
        <w:rPr>
          <w:rFonts w:ascii="Times New Roman" w:hAnsi="Times New Roman"/>
          <w:color w:val="000000" w:themeColor="text1"/>
          <w:sz w:val="22"/>
          <w:szCs w:val="22"/>
        </w:rPr>
        <w:t xml:space="preserve"> for the </w:t>
      </w:r>
      <w:r w:rsidR="00FA6B32">
        <w:rPr>
          <w:rFonts w:ascii="Times New Roman" w:hAnsi="Times New Roman"/>
          <w:sz w:val="22"/>
          <w:szCs w:val="22"/>
        </w:rPr>
        <w:t xml:space="preserve">psychometric functions of all </w:t>
      </w:r>
      <w:r w:rsidR="00632426">
        <w:rPr>
          <w:rFonts w:ascii="Times New Roman" w:hAnsi="Times New Roman"/>
          <w:sz w:val="22"/>
          <w:szCs w:val="22"/>
        </w:rPr>
        <w:t xml:space="preserve">six </w:t>
      </w:r>
      <w:r w:rsidR="00FA6B32">
        <w:rPr>
          <w:rFonts w:ascii="Times New Roman" w:hAnsi="Times New Roman"/>
          <w:sz w:val="22"/>
          <w:szCs w:val="22"/>
        </w:rPr>
        <w:t>observers</w:t>
      </w:r>
      <w:r w:rsidR="00126419">
        <w:rPr>
          <w:rFonts w:ascii="Times New Roman" w:hAnsi="Times New Roman"/>
          <w:sz w:val="22"/>
          <w:szCs w:val="22"/>
        </w:rPr>
        <w:t xml:space="preserve">. </w:t>
      </w:r>
      <w:r w:rsidR="00686066">
        <w:rPr>
          <w:rFonts w:ascii="Times New Roman" w:hAnsi="Times New Roman"/>
          <w:sz w:val="22"/>
          <w:szCs w:val="22"/>
        </w:rPr>
        <w:t>We notice that a</w:t>
      </w:r>
      <w:r w:rsidR="008F3DCC">
        <w:rPr>
          <w:rFonts w:ascii="Times New Roman" w:hAnsi="Times New Roman"/>
          <w:sz w:val="22"/>
          <w:szCs w:val="22"/>
        </w:rPr>
        <w:t xml:space="preserve">s the </w:t>
      </w:r>
      <w:r w:rsidR="00126419">
        <w:rPr>
          <w:rFonts w:ascii="Times New Roman" w:hAnsi="Times New Roman"/>
          <w:sz w:val="22"/>
          <w:szCs w:val="22"/>
        </w:rPr>
        <w:t>covariance scalar</w:t>
      </w:r>
      <w:r w:rsidR="008F3DCC">
        <w:rPr>
          <w:rFonts w:ascii="Times New Roman" w:hAnsi="Times New Roman"/>
          <w:sz w:val="22"/>
          <w:szCs w:val="22"/>
        </w:rPr>
        <w:t xml:space="preserve"> increases</w:t>
      </w:r>
      <w:r w:rsidR="00126419">
        <w:rPr>
          <w:rFonts w:ascii="Times New Roman" w:hAnsi="Times New Roman"/>
          <w:sz w:val="22"/>
          <w:szCs w:val="22"/>
        </w:rPr>
        <w:t xml:space="preserve">, </w:t>
      </w:r>
      <w:r w:rsidR="008F3DCC">
        <w:rPr>
          <w:rFonts w:ascii="Times New Roman" w:hAnsi="Times New Roman"/>
          <w:sz w:val="22"/>
          <w:szCs w:val="22"/>
        </w:rPr>
        <w:t xml:space="preserve">the slope of the psychometric functions decreases, </w:t>
      </w:r>
      <w:r w:rsidR="00126419">
        <w:rPr>
          <w:rFonts w:ascii="Times New Roman" w:hAnsi="Times New Roman"/>
          <w:sz w:val="22"/>
          <w:szCs w:val="22"/>
        </w:rPr>
        <w:t xml:space="preserve">corresponding to an increase in </w:t>
      </w:r>
      <w:r w:rsidR="004B2766">
        <w:rPr>
          <w:rFonts w:ascii="Times New Roman" w:hAnsi="Times New Roman"/>
          <w:sz w:val="22"/>
          <w:szCs w:val="22"/>
        </w:rPr>
        <w:t xml:space="preserve">lightness </w:t>
      </w:r>
      <w:r w:rsidR="007B37CB">
        <w:rPr>
          <w:rFonts w:ascii="Times New Roman" w:hAnsi="Times New Roman"/>
          <w:sz w:val="22"/>
          <w:szCs w:val="22"/>
        </w:rPr>
        <w:t xml:space="preserve">discrimination </w:t>
      </w:r>
      <w:r w:rsidR="00126419">
        <w:rPr>
          <w:rFonts w:ascii="Times New Roman" w:hAnsi="Times New Roman"/>
          <w:sz w:val="22"/>
          <w:szCs w:val="22"/>
        </w:rPr>
        <w:t xml:space="preserve">thresholds. </w:t>
      </w:r>
      <w:r w:rsidR="00E02A48">
        <w:rPr>
          <w:rFonts w:ascii="Times New Roman" w:hAnsi="Times New Roman"/>
          <w:sz w:val="22"/>
          <w:szCs w:val="22"/>
        </w:rPr>
        <w:t>The thresholds for chromatic and achromatic variation are comparable.</w:t>
      </w:r>
    </w:p>
    <w:p w14:paraId="7009456F" w14:textId="074C4738"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904D04">
        <w:rPr>
          <w:rFonts w:ascii="Times New Roman" w:hAnsi="Times New Roman" w:cs="Times New Roman"/>
          <w:sz w:val="22"/>
          <w:szCs w:val="22"/>
        </w:rPr>
        <w:t xml:space="preserve">the change in </w:t>
      </w:r>
      <w:r w:rsidR="0008415E">
        <w:rPr>
          <w:rFonts w:ascii="Times New Roman" w:hAnsi="Times New Roman" w:cs="Times New Roman"/>
          <w:sz w:val="22"/>
          <w:szCs w:val="22"/>
        </w:rPr>
        <w:t xml:space="preserve">discrimination thresholds </w:t>
      </w:r>
      <w:r w:rsidR="00904D04">
        <w:rPr>
          <w:rFonts w:ascii="Times New Roman" w:hAnsi="Times New Roman" w:cs="Times New Roman"/>
          <w:sz w:val="22"/>
          <w:szCs w:val="22"/>
        </w:rPr>
        <w:t xml:space="preserve">as function of the </w:t>
      </w:r>
      <w:r w:rsidR="00163F18">
        <w:rPr>
          <w:rFonts w:ascii="Times New Roman" w:hAnsi="Times New Roman" w:cs="Times New Roman"/>
          <w:sz w:val="22"/>
          <w:szCs w:val="22"/>
        </w:rPr>
        <w:t xml:space="preserve">variance </w:t>
      </w:r>
      <w:r w:rsidRPr="008F1628">
        <w:rPr>
          <w:rFonts w:ascii="Times New Roman" w:hAnsi="Times New Roman" w:cs="Times New Roman"/>
          <w:sz w:val="22"/>
          <w:szCs w:val="22"/>
        </w:rPr>
        <w:t xml:space="preserve">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xml:space="preserve">) </w:t>
      </w:r>
      <w:r w:rsidR="0030783C">
        <w:rPr>
          <w:rFonts w:ascii="Times New Roman" w:hAnsi="Times New Roman" w:cs="Times New Roman"/>
          <w:sz w:val="22"/>
          <w:szCs w:val="22"/>
        </w:rPr>
        <w:t xml:space="preserve">as a function of the </w:t>
      </w:r>
      <w:r w:rsidRPr="008F1628">
        <w:rPr>
          <w:rFonts w:ascii="Times New Roman" w:hAnsi="Times New Roman" w:cs="Times New Roman"/>
          <w:sz w:val="22"/>
          <w:szCs w:val="22"/>
        </w:rPr>
        <w:t>log of the covariance scalar.</w:t>
      </w:r>
      <w:r w:rsidR="006E4E6E">
        <w:rPr>
          <w:rFonts w:ascii="Times New Roman" w:hAnsi="Times New Roman" w:cs="Times New Roman"/>
          <w:sz w:val="22"/>
          <w:szCs w:val="22"/>
        </w:rPr>
        <w:t xml:space="preserve"> </w:t>
      </w:r>
      <w:r w:rsidR="00D824A5">
        <w:rPr>
          <w:rFonts w:ascii="Times New Roman" w:hAnsi="Times New Roman" w:cs="Times New Roman"/>
          <w:color w:val="000000" w:themeColor="text1"/>
          <w:sz w:val="22"/>
          <w:szCs w:val="22"/>
        </w:rPr>
        <w:t>T</w:t>
      </w:r>
      <w:r w:rsidR="0054340C" w:rsidRPr="00E47E60">
        <w:rPr>
          <w:rFonts w:ascii="Times New Roman" w:hAnsi="Times New Roman" w:cs="Times New Roman"/>
          <w:sz w:val="22"/>
          <w:szCs w:val="22"/>
        </w:rPr>
        <w:t xml:space="preserve">he thresholds and </w:t>
      </w:r>
      <w:r w:rsidR="00D824A5">
        <w:rPr>
          <w:rFonts w:ascii="Times New Roman" w:hAnsi="Times New Roman" w:cs="Times New Roman"/>
          <w:sz w:val="22"/>
          <w:szCs w:val="22"/>
        </w:rPr>
        <w:t>standard error of the mean (</w:t>
      </w:r>
      <w:r w:rsidR="0054340C" w:rsidRPr="00E47E60">
        <w:rPr>
          <w:rFonts w:ascii="Times New Roman" w:hAnsi="Times New Roman" w:cs="Times New Roman"/>
          <w:sz w:val="22"/>
          <w:szCs w:val="22"/>
        </w:rPr>
        <w:t>SEM</w:t>
      </w:r>
      <w:r w:rsidR="00D824A5">
        <w:rPr>
          <w:rFonts w:ascii="Times New Roman" w:hAnsi="Times New Roman" w:cs="Times New Roman"/>
          <w:sz w:val="22"/>
          <w:szCs w:val="22"/>
        </w:rPr>
        <w:t>)</w:t>
      </w:r>
      <w:r w:rsidR="0054340C" w:rsidRPr="00E47E60">
        <w:rPr>
          <w:rFonts w:ascii="Times New Roman" w:hAnsi="Times New Roman" w:cs="Times New Roman"/>
          <w:sz w:val="22"/>
          <w:szCs w:val="22"/>
        </w:rPr>
        <w:t xml:space="preserve">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D824A5">
        <w:rPr>
          <w:rFonts w:ascii="Times New Roman" w:hAnsi="Times New Roman" w:cs="Times New Roman"/>
          <w:color w:val="000000" w:themeColor="text1"/>
          <w:sz w:val="22"/>
          <w:szCs w:val="22"/>
        </w:rPr>
        <w:t>are listed in Table S</w:t>
      </w:r>
      <w:r w:rsidR="00CA3FC9">
        <w:rPr>
          <w:rFonts w:ascii="Times New Roman" w:hAnsi="Times New Roman" w:cs="Times New Roman"/>
          <w:color w:val="000000" w:themeColor="text1"/>
          <w:sz w:val="22"/>
          <w:szCs w:val="22"/>
        </w:rPr>
        <w:t>1</w:t>
      </w:r>
      <w:r w:rsidR="008E5D98">
        <w:rPr>
          <w:rFonts w:ascii="Times New Roman" w:hAnsi="Times New Roman" w:cs="Times New Roman"/>
          <w:color w:val="000000" w:themeColor="text1"/>
          <w:sz w:val="22"/>
          <w:szCs w:val="22"/>
        </w:rPr>
        <w:t xml:space="preserve">. </w:t>
      </w:r>
      <w:r w:rsidR="00905267">
        <w:rPr>
          <w:rFonts w:ascii="Times New Roman" w:hAnsi="Times New Roman" w:cs="Times New Roman"/>
          <w:color w:val="000000" w:themeColor="text1"/>
          <w:sz w:val="22"/>
          <w:szCs w:val="22"/>
        </w:rPr>
        <w:t xml:space="preserve">We observer that </w:t>
      </w:r>
      <w:r w:rsidR="006E4E6E" w:rsidRPr="008F1628">
        <w:rPr>
          <w:rFonts w:ascii="Times New Roman" w:hAnsi="Times New Roman" w:cs="Times New Roman"/>
          <w:sz w:val="22"/>
          <w:szCs w:val="22"/>
        </w:rPr>
        <w:t>the thresholds are nearly constant</w:t>
      </w:r>
      <w:r w:rsidR="00905267">
        <w:rPr>
          <w:rFonts w:ascii="Times New Roman" w:hAnsi="Times New Roman" w:cs="Times New Roman"/>
          <w:sz w:val="22"/>
          <w:szCs w:val="22"/>
        </w:rPr>
        <w:t xml:space="preserve"> at small values of the </w:t>
      </w:r>
      <w:r w:rsidR="00905267" w:rsidRPr="008F1628">
        <w:rPr>
          <w:rFonts w:ascii="Times New Roman" w:hAnsi="Times New Roman" w:cs="Times New Roman"/>
          <w:sz w:val="22"/>
          <w:szCs w:val="22"/>
        </w:rPr>
        <w:t>covariance scalar</w:t>
      </w:r>
      <w:r w:rsidR="006E4E6E" w:rsidRPr="008F1628">
        <w:rPr>
          <w:rFonts w:ascii="Times New Roman" w:hAnsi="Times New Roman" w:cs="Times New Roman"/>
          <w:sz w:val="22"/>
          <w:szCs w:val="22"/>
        </w:rPr>
        <w:t xml:space="preserve">. </w:t>
      </w:r>
      <w:r w:rsidR="00A32655">
        <w:rPr>
          <w:rFonts w:ascii="Times New Roman" w:hAnsi="Times New Roman" w:cs="Times New Roman"/>
          <w:sz w:val="22"/>
          <w:szCs w:val="22"/>
        </w:rPr>
        <w:t>Once</w:t>
      </w:r>
      <w:r w:rsidR="006E4E6E" w:rsidRPr="008F1628">
        <w:rPr>
          <w:rFonts w:ascii="Times New Roman" w:hAnsi="Times New Roman" w:cs="Times New Roman"/>
          <w:sz w:val="22"/>
          <w:szCs w:val="22"/>
        </w:rPr>
        <w:t xml:space="preserve"> the </w:t>
      </w:r>
      <w:r w:rsidR="00A32655">
        <w:rPr>
          <w:rFonts w:ascii="Times New Roman" w:hAnsi="Times New Roman" w:cs="Times New Roman"/>
          <w:sz w:val="22"/>
          <w:szCs w:val="22"/>
        </w:rPr>
        <w:t xml:space="preserve">value of the </w:t>
      </w:r>
      <w:r w:rsidR="006E4E6E" w:rsidRPr="008F1628">
        <w:rPr>
          <w:rFonts w:ascii="Times New Roman" w:hAnsi="Times New Roman" w:cs="Times New Roman"/>
          <w:sz w:val="22"/>
          <w:szCs w:val="22"/>
        </w:rPr>
        <w:t xml:space="preserve">covariance scalar </w:t>
      </w:r>
      <w:r w:rsidR="00A32655">
        <w:rPr>
          <w:rFonts w:ascii="Times New Roman" w:hAnsi="Times New Roman" w:cs="Times New Roman"/>
          <w:sz w:val="22"/>
          <w:szCs w:val="22"/>
        </w:rPr>
        <w:t xml:space="preserve">starts </w:t>
      </w:r>
      <w:r w:rsidR="006E4E6E" w:rsidRPr="008F1628">
        <w:rPr>
          <w:rFonts w:ascii="Times New Roman" w:hAnsi="Times New Roman" w:cs="Times New Roman"/>
          <w:sz w:val="22"/>
          <w:szCs w:val="22"/>
        </w:rPr>
        <w:t>increas</w:t>
      </w:r>
      <w:r w:rsidR="00A32655">
        <w:rPr>
          <w:rFonts w:ascii="Times New Roman" w:hAnsi="Times New Roman" w:cs="Times New Roman"/>
          <w:sz w:val="22"/>
          <w:szCs w:val="22"/>
        </w:rPr>
        <w:t>ing</w:t>
      </w:r>
      <w:r w:rsidR="006E4E6E" w:rsidRPr="008F1628">
        <w:rPr>
          <w:rFonts w:ascii="Times New Roman" w:hAnsi="Times New Roman" w:cs="Times New Roman"/>
          <w:sz w:val="22"/>
          <w:szCs w:val="22"/>
        </w:rPr>
        <w:t xml:space="preserve">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C3381">
        <w:rPr>
          <w:rFonts w:ascii="Times New Roman" w:hAnsi="Times New Roman" w:cs="Times New Roman"/>
          <w:sz w:val="22"/>
          <w:szCs w:val="22"/>
        </w:rPr>
        <w:t xml:space="preserve">Further, </w:t>
      </w:r>
      <w:r w:rsidR="00B947B9">
        <w:rPr>
          <w:rFonts w:ascii="Times New Roman" w:hAnsi="Times New Roman" w:cs="Times New Roman"/>
          <w:sz w:val="22"/>
          <w:szCs w:val="22"/>
        </w:rPr>
        <w:t>t</w:t>
      </w:r>
      <w:r w:rsidR="002E70D4">
        <w:rPr>
          <w:rFonts w:ascii="Times New Roman" w:hAnsi="Times New Roman" w:cs="Times New Roman"/>
          <w:sz w:val="22"/>
          <w:szCs w:val="22"/>
        </w:rPr>
        <w: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r w:rsidR="006C395E">
        <w:rPr>
          <w:rFonts w:ascii="Times New Roman" w:hAnsi="Times New Roman" w:cs="Times New Roman"/>
          <w:sz w:val="22"/>
          <w:szCs w:val="22"/>
        </w:rPr>
        <w:t xml:space="preserve"> </w:t>
      </w:r>
      <w:r w:rsidR="0047789C">
        <w:rPr>
          <w:rFonts w:ascii="Times New Roman" w:hAnsi="Times New Roman" w:cs="Times New Roman"/>
          <w:sz w:val="22"/>
          <w:szCs w:val="22"/>
        </w:rPr>
        <w:t>Figure S</w:t>
      </w:r>
      <w:r w:rsidR="0000631B">
        <w:rPr>
          <w:rFonts w:ascii="Times New Roman" w:hAnsi="Times New Roman" w:cs="Times New Roman"/>
          <w:sz w:val="22"/>
          <w:szCs w:val="22"/>
        </w:rPr>
        <w:t>3</w:t>
      </w:r>
      <w:r w:rsidR="00F74423">
        <w:rPr>
          <w:rFonts w:ascii="Times New Roman" w:hAnsi="Times New Roman" w:cs="Times New Roman"/>
          <w:sz w:val="22"/>
          <w:szCs w:val="22"/>
        </w:rPr>
        <w:t xml:space="preserve"> shows </w:t>
      </w:r>
      <w:r w:rsidR="001B4EAC">
        <w:rPr>
          <w:rFonts w:ascii="Times New Roman" w:hAnsi="Times New Roman" w:cs="Times New Roman"/>
          <w:sz w:val="22"/>
          <w:szCs w:val="22"/>
        </w:rPr>
        <w:t xml:space="preserve">the </w:t>
      </w:r>
      <w:r w:rsidR="00F74423">
        <w:rPr>
          <w:rFonts w:ascii="Times New Roman" w:hAnsi="Times New Roman" w:cs="Times New Roman"/>
          <w:sz w:val="22"/>
          <w:szCs w:val="22"/>
        </w:rPr>
        <w:t xml:space="preserve">discrimination thresholds </w:t>
      </w:r>
      <w:r w:rsidR="001B4EAC">
        <w:rPr>
          <w:rFonts w:ascii="Times New Roman" w:hAnsi="Times New Roman" w:cs="Times New Roman"/>
          <w:sz w:val="22"/>
          <w:szCs w:val="22"/>
        </w:rPr>
        <w:t xml:space="preserve">measured in preregistered </w:t>
      </w:r>
      <w:r w:rsidR="00DD58B7">
        <w:rPr>
          <w:rFonts w:ascii="Times New Roman" w:hAnsi="Times New Roman" w:cs="Times New Roman"/>
          <w:sz w:val="22"/>
          <w:szCs w:val="22"/>
        </w:rPr>
        <w:t>E</w:t>
      </w:r>
      <w:r w:rsidR="001B4EAC">
        <w:rPr>
          <w:rFonts w:ascii="Times New Roman" w:hAnsi="Times New Roman" w:cs="Times New Roman"/>
          <w:sz w:val="22"/>
          <w:szCs w:val="22"/>
        </w:rPr>
        <w:t xml:space="preserve">xperiment 6 and previously reported thresholds in </w:t>
      </w:r>
      <w:sdt>
        <w:sdtPr>
          <w:rPr>
            <w:rFonts w:ascii="Times New Roman" w:hAnsi="Times New Roman" w:cs="Times New Roman"/>
            <w:sz w:val="22"/>
            <w:szCs w:val="22"/>
          </w:rPr>
          <w:id w:val="-1623064039"/>
          <w:citation/>
        </w:sdtPr>
        <w:sdtContent>
          <w:r w:rsidR="001B4EAC">
            <w:rPr>
              <w:rFonts w:ascii="Times New Roman" w:hAnsi="Times New Roman" w:cs="Times New Roman"/>
              <w:sz w:val="22"/>
              <w:szCs w:val="22"/>
            </w:rPr>
            <w:fldChar w:fldCharType="begin"/>
          </w:r>
          <w:r w:rsidR="001B4EAC">
            <w:rPr>
              <w:rFonts w:ascii="Times New Roman" w:hAnsi="Times New Roman" w:cs="Times New Roman"/>
              <w:sz w:val="22"/>
              <w:szCs w:val="22"/>
            </w:rPr>
            <w:instrText xml:space="preserve">CITATION Sin22 \t  \l 1033 </w:instrText>
          </w:r>
          <w:r w:rsidR="001B4EAC">
            <w:rPr>
              <w:rFonts w:ascii="Times New Roman" w:hAnsi="Times New Roman" w:cs="Times New Roman"/>
              <w:sz w:val="22"/>
              <w:szCs w:val="22"/>
            </w:rPr>
            <w:fldChar w:fldCharType="separate"/>
          </w:r>
          <w:r w:rsidR="001B4EAC" w:rsidRPr="001B4EAC">
            <w:rPr>
              <w:rFonts w:ascii="Times New Roman" w:hAnsi="Times New Roman" w:cs="Times New Roman"/>
              <w:noProof/>
              <w:sz w:val="22"/>
              <w:szCs w:val="22"/>
            </w:rPr>
            <w:t>(Singh, Burge, &amp; Brainard, 2022)</w:t>
          </w:r>
          <w:r w:rsidR="001B4EAC">
            <w:rPr>
              <w:rFonts w:ascii="Times New Roman" w:hAnsi="Times New Roman" w:cs="Times New Roman"/>
              <w:sz w:val="22"/>
              <w:szCs w:val="22"/>
            </w:rPr>
            <w:fldChar w:fldCharType="end"/>
          </w:r>
        </w:sdtContent>
      </w:sdt>
      <w:r w:rsidR="001B4EAC">
        <w:rPr>
          <w:rFonts w:ascii="Times New Roman" w:hAnsi="Times New Roman" w:cs="Times New Roman"/>
          <w:sz w:val="22"/>
          <w:szCs w:val="22"/>
        </w:rPr>
        <w:t>.</w:t>
      </w:r>
      <w:r w:rsidR="00DD58B7">
        <w:rPr>
          <w:rFonts w:ascii="Times New Roman" w:hAnsi="Times New Roman" w:cs="Times New Roman"/>
          <w:sz w:val="22"/>
          <w:szCs w:val="22"/>
        </w:rPr>
        <w:t xml:space="preserve"> </w:t>
      </w:r>
      <w:r w:rsidR="001367D8">
        <w:rPr>
          <w:rFonts w:ascii="Times New Roman" w:hAnsi="Times New Roman" w:cs="Times New Roman"/>
          <w:sz w:val="22"/>
          <w:szCs w:val="22"/>
        </w:rPr>
        <w:t xml:space="preserve">The measured thresholds are consistent between the two experiments. </w:t>
      </w:r>
    </w:p>
    <w:p w14:paraId="65548AAE" w14:textId="20E32B1E"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0216D3" w:rsidRPr="000216D3">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B17EA"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lastRenderedPageBreak/>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47789C">
        <w:rPr>
          <w:rFonts w:ascii="Times New Roman" w:hAnsi="Times New Roman"/>
          <w:color w:val="000000" w:themeColor="text1"/>
          <w:sz w:val="22"/>
          <w:szCs w:val="22"/>
        </w:rPr>
        <w:t>Figure S4</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47789C">
        <w:rPr>
          <w:rFonts w:ascii="Times New Roman" w:hAnsi="Times New Roman"/>
          <w:sz w:val="22"/>
          <w:szCs w:val="22"/>
        </w:rPr>
        <w:t>Figure S5</w:t>
      </w:r>
      <w:r w:rsidR="00070EB0">
        <w:rPr>
          <w:rFonts w:ascii="Times New Roman" w:hAnsi="Times New Roman"/>
          <w:sz w:val="22"/>
          <w:szCs w:val="22"/>
        </w:rPr>
        <w:t>)</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w:t>
      </w:r>
      <w:r w:rsidR="007616A1">
        <w:rPr>
          <w:rStyle w:val="None"/>
          <w:rFonts w:ascii="Times New Roman" w:hAnsi="Times New Roman"/>
          <w:iCs/>
          <w:sz w:val="22"/>
          <w:szCs w:val="22"/>
        </w:rPr>
        <w:t xml:space="preserve">, </w:t>
      </w:r>
      <w:r w:rsidR="00932B23">
        <w:rPr>
          <w:rStyle w:val="None"/>
          <w:rFonts w:ascii="Times New Roman" w:hAnsi="Times New Roman"/>
          <w:iCs/>
          <w:sz w:val="22"/>
          <w:szCs w:val="22"/>
        </w:rPr>
        <w:t xml:space="preserve">the ratio of external variation to intrinsic noise at range parameter </w:t>
      </w:r>
      <m:oMath>
        <m:r>
          <w:rPr>
            <w:rStyle w:val="None"/>
            <w:rFonts w:ascii="Cambria Math" w:hAnsi="Cambria Math"/>
            <w:sz w:val="22"/>
            <w:szCs w:val="22"/>
          </w:rPr>
          <m:t>δ=1</m:t>
        </m:r>
      </m:oMath>
      <w:r w:rsidR="00932B23">
        <w:rPr>
          <w:rStyle w:val="None"/>
          <w:rFonts w:ascii="Times New Roman" w:hAnsi="Times New Roman"/>
          <w:iCs/>
          <w:sz w:val="22"/>
          <w:szCs w:val="22"/>
        </w:rPr>
        <w:t xml:space="preserve">, </w:t>
      </w:r>
      <w:r w:rsidR="00255624">
        <w:rPr>
          <w:rStyle w:val="None"/>
          <w:rFonts w:ascii="Times New Roman" w:hAnsi="Times New Roman"/>
          <w:iCs/>
          <w:sz w:val="22"/>
          <w:szCs w:val="22"/>
        </w:rPr>
        <w:t xml:space="preserve">is ~ 1.8. This </w:t>
      </w:r>
      <w:r w:rsidR="007616A1">
        <w:rPr>
          <w:rStyle w:val="None"/>
          <w:rFonts w:ascii="Times New Roman" w:hAnsi="Times New Roman"/>
          <w:iCs/>
          <w:sz w:val="22"/>
          <w:szCs w:val="22"/>
        </w:rPr>
        <w:t>indicat</w:t>
      </w:r>
      <w:r w:rsidR="00255624">
        <w:rPr>
          <w:rStyle w:val="None"/>
          <w:rFonts w:ascii="Times New Roman" w:hAnsi="Times New Roman"/>
          <w:iCs/>
          <w:sz w:val="22"/>
          <w:szCs w:val="22"/>
        </w:rPr>
        <w:t>es</w:t>
      </w:r>
      <w:r w:rsidR="007616A1">
        <w:rPr>
          <w:rStyle w:val="None"/>
          <w:rFonts w:ascii="Times New Roman" w:hAnsi="Times New Roman"/>
          <w:iCs/>
          <w:sz w:val="22"/>
          <w:szCs w:val="22"/>
        </w:rPr>
        <w:t xml:space="preserve"> that the variation in the lightness representation induced by the variation in light source intensity is close to the internal variation of that representation</w:t>
      </w:r>
      <w:r w:rsidR="00F63E64">
        <w:rPr>
          <w:rStyle w:val="None"/>
          <w:rFonts w:ascii="Times New Roman" w:hAnsi="Times New Roman"/>
          <w:iCs/>
          <w:sz w:val="22"/>
          <w:szCs w:val="22"/>
        </w:rPr>
        <w:t xml:space="preserve"> at these leve</w:t>
      </w:r>
      <w:r w:rsidR="00F110D8">
        <w:rPr>
          <w:rStyle w:val="None"/>
          <w:rFonts w:ascii="Times New Roman" w:hAnsi="Times New Roman"/>
          <w:iCs/>
          <w:sz w:val="22"/>
          <w:szCs w:val="22"/>
        </w:rPr>
        <w:t>l</w:t>
      </w:r>
      <w:r w:rsidR="00F63E64">
        <w:rPr>
          <w:rStyle w:val="None"/>
          <w:rFonts w:ascii="Times New Roman" w:hAnsi="Times New Roman"/>
          <w:iCs/>
          <w:sz w:val="22"/>
          <w:szCs w:val="22"/>
        </w:rPr>
        <w:t>s.</w:t>
      </w:r>
      <w:r w:rsidR="00875B2F">
        <w:rPr>
          <w:rStyle w:val="None"/>
          <w:rFonts w:ascii="Times New Roman" w:hAnsi="Times New Roman"/>
          <w:iCs/>
          <w:sz w:val="22"/>
          <w:szCs w:val="22"/>
        </w:rPr>
        <w:t xml:space="preserve"> </w:t>
      </w:r>
      <w:r w:rsidR="0096391A">
        <w:rPr>
          <w:rStyle w:val="None"/>
          <w:rFonts w:ascii="Times New Roman" w:hAnsi="Times New Roman"/>
          <w:iCs/>
          <w:sz w:val="22"/>
          <w:szCs w:val="22"/>
        </w:rPr>
        <w:t xml:space="preserve">In natural conditions, </w:t>
      </w:r>
      <w:r w:rsidR="006416E4">
        <w:rPr>
          <w:rStyle w:val="None"/>
          <w:rFonts w:ascii="Times New Roman" w:hAnsi="Times New Roman"/>
          <w:iCs/>
          <w:sz w:val="22"/>
          <w:szCs w:val="22"/>
        </w:rPr>
        <w:t xml:space="preserve">where </w:t>
      </w:r>
      <w:r w:rsidR="0096391A">
        <w:rPr>
          <w:rStyle w:val="None"/>
          <w:rFonts w:ascii="Times New Roman" w:hAnsi="Times New Roman"/>
          <w:iCs/>
          <w:sz w:val="22"/>
          <w:szCs w:val="22"/>
        </w:rPr>
        <w:t>light source intensity varies over several order of magnitudes</w:t>
      </w:r>
      <w:r w:rsidR="006416E4">
        <w:rPr>
          <w:rStyle w:val="None"/>
          <w:rFonts w:ascii="Times New Roman" w:hAnsi="Times New Roman"/>
          <w:iCs/>
          <w:sz w:val="22"/>
          <w:szCs w:val="22"/>
        </w:rPr>
        <w:t>, the extrinsic noise</w:t>
      </w:r>
      <w:r w:rsidR="00D96298">
        <w:rPr>
          <w:rStyle w:val="None"/>
          <w:rFonts w:ascii="Times New Roman" w:hAnsi="Times New Roman"/>
          <w:iCs/>
          <w:sz w:val="22"/>
          <w:szCs w:val="22"/>
        </w:rPr>
        <w:t xml:space="preserve"> </w:t>
      </w:r>
      <w:r w:rsidR="00B62056">
        <w:rPr>
          <w:rStyle w:val="None"/>
          <w:rFonts w:ascii="Times New Roman" w:hAnsi="Times New Roman"/>
          <w:iCs/>
          <w:sz w:val="22"/>
          <w:szCs w:val="22"/>
        </w:rPr>
        <w:t xml:space="preserve">can be estimated </w:t>
      </w:r>
      <w:r w:rsidR="007B1056">
        <w:rPr>
          <w:rStyle w:val="None"/>
          <w:rFonts w:ascii="Times New Roman" w:hAnsi="Times New Roman"/>
          <w:iCs/>
          <w:sz w:val="22"/>
          <w:szCs w:val="22"/>
        </w:rPr>
        <w:t xml:space="preserve">by generating images </w:t>
      </w:r>
      <w:r w:rsidR="000315F2">
        <w:rPr>
          <w:rStyle w:val="None"/>
          <w:rFonts w:ascii="Times New Roman" w:hAnsi="Times New Roman"/>
          <w:iCs/>
          <w:sz w:val="22"/>
          <w:szCs w:val="22"/>
        </w:rPr>
        <w:t xml:space="preserve">at the level of variation </w:t>
      </w:r>
      <w:r w:rsidR="005C5918">
        <w:rPr>
          <w:rStyle w:val="None"/>
          <w:rFonts w:ascii="Times New Roman" w:hAnsi="Times New Roman"/>
          <w:iCs/>
          <w:sz w:val="22"/>
          <w:szCs w:val="22"/>
        </w:rPr>
        <w:t xml:space="preserve">and </w:t>
      </w:r>
      <w:r w:rsidR="006F356C">
        <w:rPr>
          <w:rStyle w:val="None"/>
          <w:rFonts w:ascii="Times New Roman" w:hAnsi="Times New Roman"/>
          <w:iCs/>
          <w:sz w:val="22"/>
          <w:szCs w:val="22"/>
        </w:rPr>
        <w:t xml:space="preserve">using </w:t>
      </w:r>
      <w:r w:rsidR="005C5918">
        <w:rPr>
          <w:rStyle w:val="None"/>
          <w:rFonts w:ascii="Times New Roman" w:hAnsi="Times New Roman"/>
          <w:iCs/>
          <w:sz w:val="22"/>
          <w:szCs w:val="22"/>
        </w:rPr>
        <w:t>the LINRF model</w:t>
      </w:r>
      <w:r w:rsidR="006416E4">
        <w:rPr>
          <w:rStyle w:val="None"/>
          <w:rFonts w:ascii="Times New Roman" w:hAnsi="Times New Roman"/>
          <w:iCs/>
          <w:sz w:val="22"/>
          <w:szCs w:val="22"/>
        </w:rPr>
        <w:t>.</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3D341020"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47789C">
        <w:rPr>
          <w:color w:val="000000" w:themeColor="text1"/>
          <w:sz w:val="22"/>
          <w:szCs w:val="22"/>
        </w:rPr>
        <w:t>Figure S6</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w:t>
      </w:r>
      <w:r w:rsidR="000549B5">
        <w:rPr>
          <w:sz w:val="22"/>
          <w:szCs w:val="22"/>
        </w:rPr>
        <w:lastRenderedPageBreak/>
        <w:t xml:space="preserve">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B3101ED" w:rsidR="00B272EF" w:rsidRDefault="00507C61" w:rsidP="00B71878">
      <w:pPr>
        <w:spacing w:before="240"/>
        <w:rPr>
          <w:sz w:val="22"/>
          <w:szCs w:val="22"/>
        </w:rPr>
      </w:pPr>
      <w:r w:rsidRPr="00507C61">
        <w:rPr>
          <w:sz w:val="22"/>
          <w:szCs w:val="22"/>
        </w:rPr>
        <w:t xml:space="preserve">The visual system </w:t>
      </w:r>
      <w:r w:rsidR="00A33E2E">
        <w:rPr>
          <w:sz w:val="22"/>
          <w:szCs w:val="22"/>
        </w:rPr>
        <w:t xml:space="preserve">is known to maintain </w:t>
      </w:r>
      <w:r w:rsidRPr="00507C61">
        <w:rPr>
          <w:sz w:val="22"/>
          <w:szCs w:val="22"/>
        </w:rPr>
        <w:t xml:space="preserve">a </w:t>
      </w:r>
      <w:r w:rsidR="00035C3F">
        <w:rPr>
          <w:sz w:val="22"/>
          <w:szCs w:val="22"/>
        </w:rPr>
        <w:t xml:space="preserve">stable </w:t>
      </w:r>
      <w:r w:rsidRPr="00507C61">
        <w:rPr>
          <w:sz w:val="22"/>
          <w:szCs w:val="22"/>
        </w:rPr>
        <w:t xml:space="preserve">representation of object </w:t>
      </w:r>
      <w:r w:rsidR="0032055C">
        <w:rPr>
          <w:sz w:val="22"/>
          <w:szCs w:val="22"/>
        </w:rPr>
        <w:t xml:space="preserve">lightness </w:t>
      </w:r>
      <w:r w:rsidRPr="00507C61">
        <w:rPr>
          <w:sz w:val="22"/>
          <w:szCs w:val="22"/>
        </w:rPr>
        <w:t xml:space="preserve">despite variations in the </w:t>
      </w:r>
      <w:r w:rsidR="00295289">
        <w:rPr>
          <w:sz w:val="22"/>
          <w:szCs w:val="22"/>
        </w:rPr>
        <w:t xml:space="preserve">proximal signal due to the </w:t>
      </w:r>
      <w:r w:rsidRPr="00507C61">
        <w:rPr>
          <w:sz w:val="22"/>
          <w:szCs w:val="22"/>
        </w:rPr>
        <w:t>scene.</w:t>
      </w:r>
      <w:r>
        <w:rPr>
          <w:sz w:val="22"/>
          <w:szCs w:val="22"/>
        </w:rPr>
        <w:t xml:space="preserve"> </w:t>
      </w:r>
      <w:r w:rsidR="00A33E2E">
        <w:rPr>
          <w:sz w:val="22"/>
          <w:szCs w:val="22"/>
        </w:rPr>
        <w:t xml:space="preserve">In this work we characterize the extent </w:t>
      </w:r>
      <w:r w:rsidR="00035C3F">
        <w:rPr>
          <w:sz w:val="22"/>
          <w:szCs w:val="22"/>
        </w:rPr>
        <w:t xml:space="preserve">of such stability </w:t>
      </w:r>
      <w:r w:rsidR="00C85981">
        <w:rPr>
          <w:sz w:val="22"/>
          <w:szCs w:val="22"/>
        </w:rPr>
        <w:t xml:space="preserve">for </w:t>
      </w:r>
      <w:r w:rsidR="00555FD9">
        <w:rPr>
          <w:sz w:val="22"/>
          <w:szCs w:val="22"/>
        </w:rPr>
        <w:t xml:space="preserve">variability in the </w:t>
      </w:r>
      <w:r w:rsidR="003264E5">
        <w:rPr>
          <w:sz w:val="22"/>
          <w:szCs w:val="22"/>
        </w:rPr>
        <w:t xml:space="preserve">spectra of background objects and light sources in a scene. </w:t>
      </w:r>
      <w:r w:rsidR="00C85981">
        <w:rPr>
          <w:sz w:val="22"/>
          <w:szCs w:val="22"/>
        </w:rPr>
        <w:t>We measured human observers’ threshold of discriminating two objects based on their lightness as a function of amount of variation in these spectral properties</w:t>
      </w:r>
      <w:r w:rsidR="00DA0DE6">
        <w:rPr>
          <w:sz w:val="22"/>
          <w:szCs w:val="22"/>
        </w:rPr>
        <w:t xml:space="preserve">. </w:t>
      </w:r>
      <w:r w:rsidR="009563A4">
        <w:rPr>
          <w:sz w:val="22"/>
          <w:szCs w:val="22"/>
        </w:rPr>
        <w:t>We observer that f</w:t>
      </w:r>
      <w:r w:rsidR="00B65BDD">
        <w:rPr>
          <w:sz w:val="22"/>
          <w:szCs w:val="22"/>
        </w:rPr>
        <w:t>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562CC106"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lastRenderedPageBreak/>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w:t>
      </w:r>
      <w:r w:rsidR="00B05160">
        <w:rPr>
          <w:sz w:val="22"/>
          <w:szCs w:val="22"/>
        </w:rPr>
        <w:t>s</w:t>
      </w:r>
      <w:r w:rsidR="00F50DAF">
        <w:rPr>
          <w:sz w:val="22"/>
          <w:szCs w:val="22"/>
        </w:rPr>
        <w:t xml:space="preserve"> add linearly.</w:t>
      </w:r>
    </w:p>
    <w:p w14:paraId="3F3BA99C" w14:textId="6DBB2239"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7C12E5">
        <w:rPr>
          <w:sz w:val="22"/>
          <w:szCs w:val="22"/>
        </w:rPr>
        <w:t>We thank Dr. David Brainard for his comments on the manuscript.</w:t>
      </w:r>
      <w:r w:rsidR="001F40D9">
        <w:rPr>
          <w:sz w:val="22"/>
          <w:szCs w:val="22"/>
        </w:rPr>
        <w:t xml:space="preserve"> This work was supported by National Science Foundation award BCS 2054900. </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78129E22" w14:textId="77777777" w:rsidR="00BE6188" w:rsidRDefault="00BE6188"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CE5AF7">
        <w:rPr>
          <w:sz w:val="22"/>
          <w:szCs w:val="22"/>
        </w:rPr>
        <w:t xml:space="preserve">(Adapted from </w:t>
      </w:r>
      <w:r>
        <w:rPr>
          <w:sz w:val="22"/>
          <w:szCs w:val="22"/>
        </w:rPr>
        <w:t xml:space="preserve">Figure 1 in </w:t>
      </w:r>
      <w:r w:rsidRPr="00101BD4">
        <w:rPr>
          <w:noProof/>
          <w:sz w:val="22"/>
          <w:szCs w:val="22"/>
        </w:rPr>
        <w:t>Singh, Burge, &amp; Brainard, 2022</w:t>
      </w:r>
      <w:r w:rsidRPr="00CE5AF7">
        <w:rPr>
          <w:sz w:val="22"/>
          <w:szCs w:val="22"/>
        </w:rPr>
        <w:t>)</w:t>
      </w:r>
      <w:r>
        <w:rPr>
          <w:sz w:val="22"/>
          <w:szCs w:val="22"/>
        </w:rPr>
        <w:t xml:space="preserve"> The psychophysical task involved comparing two images, a standard </w:t>
      </w:r>
      <w:proofErr w:type="gramStart"/>
      <w:r>
        <w:rPr>
          <w:sz w:val="22"/>
          <w:szCs w:val="22"/>
        </w:rPr>
        <w:t>image</w:t>
      </w:r>
      <w:proofErr w:type="gramEnd"/>
      <w:r>
        <w:rPr>
          <w:sz w:val="22"/>
          <w:szCs w:val="22"/>
        </w:rPr>
        <w:t xml:space="preserve"> and a comparison image, on each trial and selecting the </w:t>
      </w:r>
      <w:r w:rsidRPr="00EE1526">
        <w:rPr>
          <w:sz w:val="22"/>
          <w:szCs w:val="22"/>
        </w:rPr>
        <w:t xml:space="preserve">image </w:t>
      </w:r>
      <w:r>
        <w:rPr>
          <w:sz w:val="22"/>
          <w:szCs w:val="22"/>
        </w:rPr>
        <w:t xml:space="preserve">with the </w:t>
      </w:r>
      <w:r w:rsidRPr="00EE1526">
        <w:rPr>
          <w:sz w:val="22"/>
          <w:szCs w:val="22"/>
        </w:rPr>
        <w:t>lighter</w:t>
      </w:r>
      <w:r>
        <w:rPr>
          <w:sz w:val="22"/>
          <w:szCs w:val="22"/>
        </w:rPr>
        <w:t xml:space="preserve"> target object</w:t>
      </w:r>
      <w:r w:rsidRPr="00EE1526">
        <w:rPr>
          <w:sz w:val="22"/>
          <w:szCs w:val="22"/>
        </w:rPr>
        <w:t xml:space="preserve">. </w:t>
      </w:r>
      <w:r>
        <w:rPr>
          <w:sz w:val="22"/>
          <w:szCs w:val="22"/>
        </w:rPr>
        <w:t xml:space="preserve">The target object was an achromatic sphere at the center of the image. </w:t>
      </w:r>
      <w:r w:rsidRPr="00EE1526">
        <w:rPr>
          <w:sz w:val="22"/>
          <w:szCs w:val="22"/>
        </w:rPr>
        <w:t xml:space="preserve">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D19D53B" w14:textId="1BF8769A" w:rsidR="00AD4622" w:rsidRPr="00AD4622"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00AD4622" w:rsidRPr="00AD4622">
        <w:rPr>
          <w:sz w:val="22"/>
          <w:szCs w:val="22"/>
        </w:rPr>
        <w:t xml:space="preserve">We measured the </w:t>
      </w:r>
      <w:r w:rsidR="00B909C4">
        <w:rPr>
          <w:sz w:val="22"/>
          <w:szCs w:val="22"/>
        </w:rPr>
        <w:t xml:space="preserve">proportion of times </w:t>
      </w:r>
      <w:r w:rsidR="00441E91">
        <w:rPr>
          <w:sz w:val="22"/>
          <w:szCs w:val="22"/>
        </w:rPr>
        <w:t xml:space="preserve">the </w:t>
      </w:r>
      <w:r w:rsidR="00AD4622" w:rsidRPr="00AD4622">
        <w:rPr>
          <w:sz w:val="22"/>
          <w:szCs w:val="22"/>
        </w:rPr>
        <w:t xml:space="preserve">observers selected the target in the comparison image </w:t>
      </w:r>
      <w:r w:rsidR="00E500E6">
        <w:rPr>
          <w:sz w:val="22"/>
          <w:szCs w:val="22"/>
        </w:rPr>
        <w:t xml:space="preserve">to be lighter </w:t>
      </w:r>
      <w:r w:rsidR="00950837">
        <w:rPr>
          <w:sz w:val="22"/>
          <w:szCs w:val="22"/>
        </w:rPr>
        <w:t xml:space="preserve">as function of </w:t>
      </w:r>
      <w:r w:rsidR="00AD4622" w:rsidRPr="00AD4622">
        <w:rPr>
          <w:sz w:val="22"/>
          <w:szCs w:val="22"/>
        </w:rPr>
        <w:t xml:space="preserve">the LRF (lightness reflectance factor) of the target object. We collected 30 responses for each of the 11 equally spaced values of the comparison image target object LRF, ranging from 0.35 to 0.45. The LRF of the target object in the standard image was 0.40. The LRF of the target object in the comparison image was randomly selected in a pseudorandom order. To analyze the data, we used maximum likelihood methods to fit a cumulative normal distribution to the proportion </w:t>
      </w:r>
      <w:r w:rsidR="00BB368D">
        <w:rPr>
          <w:sz w:val="22"/>
          <w:szCs w:val="22"/>
        </w:rPr>
        <w:t>comparison chosen data</w:t>
      </w:r>
      <w:r w:rsidR="00AD4622" w:rsidRPr="00AD4622">
        <w:rPr>
          <w:sz w:val="22"/>
          <w:szCs w:val="22"/>
        </w:rPr>
        <w:t>. We imposed constraints on the guess rate and lapse rate, requiring them to be equal and within the range of 0 to 0.05. The threshold was determined as the difference between the LRF values corresponding to a proportion</w:t>
      </w:r>
      <w:r w:rsidR="00337D39">
        <w:rPr>
          <w:sz w:val="22"/>
          <w:szCs w:val="22"/>
        </w:rPr>
        <w:t xml:space="preserve"> comparison chosen</w:t>
      </w:r>
      <w:r w:rsidR="00AD4622" w:rsidRPr="00AD4622">
        <w:rPr>
          <w:sz w:val="22"/>
          <w:szCs w:val="22"/>
        </w:rPr>
        <w:t xml:space="preserve"> of 0.76 and 0.50, obtained from the cumulative normal fit. The figure presented here illustrates the data for observer 0003 in the second block of the background reflectance variation experiment (previously registered as Experiment 6) </w:t>
      </w:r>
      <w:r w:rsidR="0081524A" w:rsidRPr="00EE1526">
        <w:rPr>
          <w:sz w:val="22"/>
          <w:szCs w:val="22"/>
        </w:rPr>
        <w:t>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r>
          <m:rPr>
            <m:sty m:val="p"/>
          </m:rPr>
          <w:rPr>
            <w:rFonts w:ascii="Cambria Math" w:hAnsi="Cambria Math"/>
            <w:sz w:val="22"/>
            <w:szCs w:val="22"/>
          </w:rPr>
          <m:t>, δ=0</m:t>
        </m:r>
      </m:oMath>
      <w:r w:rsidR="0081524A" w:rsidRPr="00EE1526">
        <w:rPr>
          <w:sz w:val="22"/>
          <w:szCs w:val="22"/>
        </w:rPr>
        <w:t>) condition</w:t>
      </w:r>
      <w:r w:rsidR="00AD4622" w:rsidRPr="00AD4622">
        <w:rPr>
          <w:sz w:val="22"/>
          <w:szCs w:val="22"/>
        </w:rPr>
        <w:t xml:space="preserve">. The discrimination threshold was measured to be 0.0208. The point of subjective equality (PSE), which corresponds to a proportion of 0.5 in the comparison task, was found to be 0.409. The lapse rate for this </w:t>
      </w:r>
      <w:proofErr w:type="gramStart"/>
      <w:r w:rsidR="00AD4622" w:rsidRPr="00AD4622">
        <w:rPr>
          <w:sz w:val="22"/>
          <w:szCs w:val="22"/>
        </w:rPr>
        <w:t>particular fit</w:t>
      </w:r>
      <w:proofErr w:type="gramEnd"/>
      <w:r w:rsidR="00AD4622" w:rsidRPr="00AD4622">
        <w:rPr>
          <w:sz w:val="22"/>
          <w:szCs w:val="22"/>
        </w:rPr>
        <w:t xml:space="preserve"> was determined to be 0.00.</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lastRenderedPageBreak/>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03B1067E"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00C33E4B">
        <w:rPr>
          <w:sz w:val="22"/>
          <w:szCs w:val="22"/>
        </w:rPr>
        <w:t>The figure shows the psychometric function for o</w:t>
      </w:r>
      <w:r w:rsidR="00C33E4B" w:rsidRPr="00C72836">
        <w:rPr>
          <w:sz w:val="22"/>
          <w:szCs w:val="22"/>
        </w:rPr>
        <w:t xml:space="preserve">bserver </w:t>
      </w:r>
      <w:r w:rsidR="00C33E4B">
        <w:rPr>
          <w:sz w:val="22"/>
          <w:szCs w:val="22"/>
        </w:rPr>
        <w:t>0003</w:t>
      </w:r>
      <w:r w:rsidR="00C33E4B" w:rsidRPr="00C72836">
        <w:rPr>
          <w:sz w:val="22"/>
          <w:szCs w:val="22"/>
        </w:rPr>
        <w:t>.</w:t>
      </w:r>
      <w:r w:rsidR="00C33E4B">
        <w:rPr>
          <w:sz w:val="22"/>
          <w:szCs w:val="22"/>
        </w:rPr>
        <w:t xml:space="preserve"> The psychometric functions for all six observers are shown in Figure S2.</w:t>
      </w:r>
      <w:r w:rsidR="00C33E4B" w:rsidRPr="00C72836">
        <w:rPr>
          <w:sz w:val="22"/>
          <w:szCs w:val="22"/>
        </w:rPr>
        <w:t xml:space="preserve"> </w:t>
      </w:r>
      <w:r w:rsidR="001324CE" w:rsidRPr="001324CE">
        <w:rPr>
          <w:sz w:val="22"/>
          <w:szCs w:val="22"/>
        </w:rPr>
        <w:t xml:space="preserve">A cumulative normal </w:t>
      </w:r>
      <w:r w:rsidR="00C95811">
        <w:rPr>
          <w:sz w:val="22"/>
          <w:szCs w:val="22"/>
        </w:rPr>
        <w:t>function</w:t>
      </w:r>
      <w:r w:rsidR="001324CE" w:rsidRPr="001324CE">
        <w:rPr>
          <w:sz w:val="22"/>
          <w:szCs w:val="22"/>
        </w:rPr>
        <w:t xml:space="preserve"> was fit </w:t>
      </w:r>
      <w:r w:rsidR="002D1EBA">
        <w:rPr>
          <w:sz w:val="22"/>
          <w:szCs w:val="22"/>
        </w:rPr>
        <w:t xml:space="preserve">to </w:t>
      </w:r>
      <w:r w:rsidR="001324CE" w:rsidRPr="001324CE">
        <w:rPr>
          <w:sz w:val="22"/>
          <w:szCs w:val="22"/>
        </w:rPr>
        <w:t xml:space="preserve">the data from each block </w:t>
      </w:r>
      <w:r w:rsidR="00E42F2F">
        <w:rPr>
          <w:sz w:val="22"/>
          <w:szCs w:val="22"/>
        </w:rPr>
        <w:t xml:space="preserve">to </w:t>
      </w:r>
      <w:r w:rsidR="001324CE" w:rsidRPr="001324CE">
        <w:rPr>
          <w:sz w:val="22"/>
          <w:szCs w:val="22"/>
        </w:rPr>
        <w:t>determine the discrimination threshold</w:t>
      </w:r>
      <w:r w:rsidR="00F313BB">
        <w:rPr>
          <w:sz w:val="22"/>
          <w:szCs w:val="22"/>
        </w:rPr>
        <w:t xml:space="preserve"> </w:t>
      </w:r>
      <w:r w:rsidR="00F313BB" w:rsidRPr="00C72836">
        <w:rPr>
          <w:sz w:val="22"/>
          <w:szCs w:val="22"/>
        </w:rPr>
        <w:t>(see Figure 2)</w:t>
      </w:r>
      <w:r w:rsidR="001324CE" w:rsidRPr="001324CE">
        <w:rPr>
          <w:sz w:val="22"/>
          <w:szCs w:val="22"/>
        </w:rPr>
        <w:t>. The legend provides the estimated lightness discrimination threshold for each block, obtained from the cumulative fit</w:t>
      </w:r>
      <w:r w:rsidR="00352A81">
        <w:rPr>
          <w:sz w:val="22"/>
          <w:szCs w:val="22"/>
        </w:rPr>
        <w:t xml:space="preserve">.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1E084AF8"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model was estimated by simulation for the six values of the covariance scalar (blue squares). The blue error bars show +/- 1 standard deviation estimated over 10 independent simulations. The </w:t>
      </w:r>
      <w:r w:rsidR="00941CC9">
        <w:rPr>
          <w:rStyle w:val="None"/>
          <w:sz w:val="22"/>
          <w:szCs w:val="22"/>
        </w:rPr>
        <w:t xml:space="preserve">legend shows the </w:t>
      </w:r>
      <w:r>
        <w:rPr>
          <w:rStyle w:val="None"/>
          <w:sz w:val="22"/>
          <w:szCs w:val="22"/>
        </w:rPr>
        <w:t>parameters of the LINRF fit are provided in. T</w:t>
      </w:r>
      <w:r w:rsidRPr="00945AC3">
        <w:rPr>
          <w:rStyle w:val="None"/>
          <w:sz w:val="22"/>
          <w:szCs w:val="22"/>
        </w:rPr>
        <w:t>he da</w:t>
      </w:r>
      <w:r>
        <w:rPr>
          <w:rStyle w:val="None"/>
          <w:sz w:val="22"/>
          <w:szCs w:val="22"/>
        </w:rPr>
        <w:t>ta has been jittered for ease of viewing.</w:t>
      </w:r>
    </w:p>
    <w:p w14:paraId="728B62C7" w14:textId="3A1ABF61"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w:t>
      </w:r>
      <w:r w:rsidR="0047789C">
        <w:rPr>
          <w:sz w:val="22"/>
          <w:szCs w:val="22"/>
        </w:rPr>
        <w:t>Figure S4</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7E0958A3"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 xml:space="preserve">The data for all observers are shown in </w:t>
      </w:r>
      <w:r w:rsidR="0047789C">
        <w:rPr>
          <w:sz w:val="22"/>
          <w:szCs w:val="22"/>
        </w:rPr>
        <w:t>Figure S6</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lastRenderedPageBreak/>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57FEF79D" w14:textId="3370BE6B" w:rsidR="005277BA" w:rsidRPr="00267524" w:rsidRDefault="005277BA" w:rsidP="005277BA">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3: </w:t>
      </w:r>
      <w:r w:rsidR="007705A4">
        <w:rPr>
          <w:b/>
          <w:bCs/>
          <w:sz w:val="22"/>
          <w:szCs w:val="22"/>
        </w:rPr>
        <w:t>Comparison with Singh, Burge, Brainard 2022</w:t>
      </w:r>
      <w:r w:rsidRPr="009579D6">
        <w:rPr>
          <w:b/>
          <w:bCs/>
          <w:sz w:val="22"/>
          <w:szCs w:val="22"/>
        </w:rPr>
        <w:t xml:space="preserve">. </w:t>
      </w:r>
      <w:r w:rsidR="00945BEC">
        <w:rPr>
          <w:sz w:val="22"/>
          <w:szCs w:val="22"/>
        </w:rPr>
        <w:t xml:space="preserve">Lightness </w:t>
      </w:r>
      <w:r w:rsidR="00480923">
        <w:rPr>
          <w:sz w:val="22"/>
          <w:szCs w:val="22"/>
        </w:rPr>
        <w:t xml:space="preserve">discrimination thresholds </w:t>
      </w:r>
      <w:r w:rsidR="00945BEC">
        <w:rPr>
          <w:sz w:val="22"/>
          <w:szCs w:val="22"/>
        </w:rPr>
        <w:t xml:space="preserve">for background variation condition </w:t>
      </w:r>
      <w:r w:rsidR="00EE5F91">
        <w:rPr>
          <w:sz w:val="22"/>
          <w:szCs w:val="22"/>
        </w:rPr>
        <w:t xml:space="preserve">measured in preregistered Experiment 6 and previously reported data from </w:t>
      </w:r>
      <w:r w:rsidR="00EE5F91" w:rsidRPr="00EE5F91">
        <w:rPr>
          <w:sz w:val="22"/>
          <w:szCs w:val="22"/>
        </w:rPr>
        <w:t>Singh, Burge, Brainard 2022</w:t>
      </w:r>
      <w:r w:rsidR="00EE5F91">
        <w:rPr>
          <w:sz w:val="22"/>
          <w:szCs w:val="22"/>
        </w:rPr>
        <w:t xml:space="preserve">. </w:t>
      </w:r>
      <w:r w:rsidR="00367C9B">
        <w:rPr>
          <w:sz w:val="22"/>
          <w:szCs w:val="22"/>
        </w:rPr>
        <w:t>Preregistered Experiment 6 had both chromatic and achromatic conditions, while the previous experiment (</w:t>
      </w:r>
      <w:r w:rsidR="00367C9B" w:rsidRPr="00EE5F91">
        <w:rPr>
          <w:sz w:val="22"/>
          <w:szCs w:val="22"/>
        </w:rPr>
        <w:t>Singh, Burge, Brainard 2022</w:t>
      </w:r>
      <w:r w:rsidR="00367C9B">
        <w:rPr>
          <w:sz w:val="22"/>
          <w:szCs w:val="22"/>
        </w:rPr>
        <w:t xml:space="preserve">) only had chromatic condition. </w:t>
      </w:r>
      <w:r w:rsidR="00444F00" w:rsidRPr="00EE5F91">
        <w:rPr>
          <w:sz w:val="22"/>
          <w:szCs w:val="22"/>
        </w:rPr>
        <w:t>Singh, Burge, Brainard 2022</w:t>
      </w:r>
      <w:r w:rsidR="00444F00">
        <w:rPr>
          <w:sz w:val="22"/>
          <w:szCs w:val="22"/>
        </w:rPr>
        <w:t xml:space="preserve"> </w:t>
      </w:r>
      <w:r w:rsidR="00544852">
        <w:rPr>
          <w:sz w:val="22"/>
          <w:szCs w:val="22"/>
        </w:rPr>
        <w:t>made three</w:t>
      </w:r>
      <w:r w:rsidR="00444F00">
        <w:rPr>
          <w:sz w:val="22"/>
          <w:szCs w:val="22"/>
        </w:rPr>
        <w:t xml:space="preserve"> threshold</w:t>
      </w:r>
      <w:r w:rsidR="00544852">
        <w:rPr>
          <w:sz w:val="22"/>
          <w:szCs w:val="22"/>
        </w:rPr>
        <w:t xml:space="preserve"> measurement</w:t>
      </w:r>
      <w:r w:rsidR="00D53AE2">
        <w:rPr>
          <w:sz w:val="22"/>
          <w:szCs w:val="22"/>
        </w:rPr>
        <w:t>s</w:t>
      </w:r>
      <w:r w:rsidR="00544852">
        <w:rPr>
          <w:sz w:val="22"/>
          <w:szCs w:val="22"/>
        </w:rPr>
        <w:t xml:space="preserve"> for each condition</w:t>
      </w:r>
      <w:r w:rsidR="00444F00">
        <w:rPr>
          <w:sz w:val="22"/>
          <w:szCs w:val="22"/>
        </w:rPr>
        <w:t xml:space="preserve"> </w:t>
      </w:r>
      <w:r w:rsidR="00544852">
        <w:rPr>
          <w:sz w:val="22"/>
          <w:szCs w:val="22"/>
        </w:rPr>
        <w:t>for</w:t>
      </w:r>
      <w:r w:rsidR="00444F00">
        <w:rPr>
          <w:sz w:val="22"/>
          <w:szCs w:val="22"/>
        </w:rPr>
        <w:t xml:space="preserve"> 4 naïve observers.</w:t>
      </w:r>
    </w:p>
    <w:p w14:paraId="702B3F59" w14:textId="61E8F3C2" w:rsidR="00FC47A6" w:rsidRPr="00267524" w:rsidRDefault="0047789C" w:rsidP="00E47166">
      <w:pPr>
        <w:pBdr>
          <w:top w:val="nil"/>
          <w:left w:val="nil"/>
          <w:bottom w:val="nil"/>
          <w:right w:val="nil"/>
          <w:between w:val="nil"/>
          <w:bar w:val="nil"/>
        </w:pBdr>
        <w:spacing w:before="240"/>
        <w:rPr>
          <w:rStyle w:val="None"/>
          <w:b/>
          <w:bCs/>
          <w:sz w:val="22"/>
          <w:szCs w:val="22"/>
        </w:rPr>
      </w:pPr>
      <w:r>
        <w:rPr>
          <w:rStyle w:val="None"/>
          <w:b/>
          <w:bCs/>
          <w:sz w:val="22"/>
          <w:szCs w:val="22"/>
        </w:rPr>
        <w:t>Figure S4</w:t>
      </w:r>
      <w:r w:rsidR="00FC47A6">
        <w:rPr>
          <w:rStyle w:val="None"/>
          <w:b/>
          <w:bCs/>
          <w:sz w:val="22"/>
          <w:szCs w:val="22"/>
        </w:rPr>
        <w:t xml:space="preserve">: </w:t>
      </w:r>
      <w:r w:rsidR="00FC47A6">
        <w:rPr>
          <w:b/>
          <w:bCs/>
          <w:sz w:val="22"/>
          <w:szCs w:val="22"/>
        </w:rPr>
        <w:t>Psychometric functions for all observers for light intensity 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CC5AF1">
        <w:rPr>
          <w:sz w:val="22"/>
          <w:szCs w:val="22"/>
        </w:rPr>
        <w:t>8</w:t>
      </w:r>
      <w:r w:rsidR="000D0EC5">
        <w:rPr>
          <w:sz w:val="22"/>
          <w:szCs w:val="22"/>
        </w:rPr>
        <w:t>,</w:t>
      </w:r>
      <w:r w:rsidR="00FC47A6">
        <w:rPr>
          <w:sz w:val="22"/>
          <w:szCs w:val="22"/>
        </w:rPr>
        <w:t xml:space="preserve"> for all observers retained in </w:t>
      </w:r>
      <w:r w:rsidR="00AC63E6" w:rsidRPr="00AC63E6">
        <w:rPr>
          <w:sz w:val="22"/>
          <w:szCs w:val="22"/>
        </w:rPr>
        <w:t>light intensity</w:t>
      </w:r>
      <w:r w:rsidR="00AC63E6">
        <w:rPr>
          <w:b/>
          <w:bCs/>
          <w:sz w:val="22"/>
          <w:szCs w:val="22"/>
        </w:rPr>
        <w:t xml:space="preserve"> </w:t>
      </w:r>
      <w:r w:rsidR="00FC47A6" w:rsidRPr="00FC47A6">
        <w:rPr>
          <w:sz w:val="22"/>
          <w:szCs w:val="22"/>
        </w:rPr>
        <w:t>variation experiment</w:t>
      </w:r>
      <w:r w:rsidR="00FC47A6">
        <w:rPr>
          <w:sz w:val="22"/>
          <w:szCs w:val="22"/>
        </w:rPr>
        <w:t>.</w:t>
      </w:r>
    </w:p>
    <w:p w14:paraId="2665185D" w14:textId="6F815339" w:rsidR="000A05EB" w:rsidRDefault="0047789C" w:rsidP="00E47166">
      <w:pPr>
        <w:pBdr>
          <w:top w:val="nil"/>
          <w:left w:val="nil"/>
          <w:bottom w:val="nil"/>
          <w:right w:val="nil"/>
          <w:between w:val="nil"/>
          <w:bar w:val="nil"/>
        </w:pBdr>
        <w:spacing w:before="240"/>
      </w:pPr>
      <w:r>
        <w:rPr>
          <w:rStyle w:val="None"/>
          <w:b/>
          <w:bCs/>
          <w:sz w:val="22"/>
          <w:szCs w:val="22"/>
        </w:rPr>
        <w:t>Figure S5</w:t>
      </w:r>
      <w:r w:rsidR="000A05EB">
        <w:rPr>
          <w:rStyle w:val="None"/>
          <w:b/>
          <w:bCs/>
          <w:sz w:val="22"/>
          <w:szCs w:val="22"/>
        </w:rPr>
        <w:t xml:space="preserve">: </w:t>
      </w:r>
      <w:r w:rsidR="000A05EB" w:rsidRPr="000960B7">
        <w:rPr>
          <w:sz w:val="22"/>
          <w:szCs w:val="22"/>
        </w:rPr>
        <w:t>Same as</w:t>
      </w:r>
      <w:r w:rsidR="000A05EB">
        <w:rPr>
          <w:b/>
          <w:bCs/>
          <w:sz w:val="22"/>
          <w:szCs w:val="22"/>
        </w:rPr>
        <w:t xml:space="preserve"> </w:t>
      </w:r>
      <w:r w:rsidR="000A05EB">
        <w:rPr>
          <w:sz w:val="22"/>
          <w:szCs w:val="22"/>
        </w:rPr>
        <w:t xml:space="preserve">Figure </w:t>
      </w:r>
      <w:r w:rsidR="00981143">
        <w:rPr>
          <w:sz w:val="22"/>
          <w:szCs w:val="22"/>
        </w:rPr>
        <w:t>9</w:t>
      </w:r>
      <w:r w:rsidR="00C474B8">
        <w:rPr>
          <w:sz w:val="22"/>
          <w:szCs w:val="22"/>
        </w:rPr>
        <w:t>,</w:t>
      </w:r>
      <w:r w:rsidR="000A05EB">
        <w:rPr>
          <w:sz w:val="22"/>
          <w:szCs w:val="22"/>
        </w:rPr>
        <w:t xml:space="preserve"> for all </w:t>
      </w:r>
      <w:r w:rsidR="001F087D">
        <w:rPr>
          <w:sz w:val="22"/>
          <w:szCs w:val="22"/>
        </w:rPr>
        <w:t xml:space="preserve">six </w:t>
      </w:r>
      <w:r w:rsidR="000A05EB">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000A05EB" w:rsidRPr="00FC47A6">
        <w:rPr>
          <w:sz w:val="22"/>
          <w:szCs w:val="22"/>
        </w:rPr>
        <w:t>variation experiment</w:t>
      </w:r>
      <w:r w:rsidR="000A05EB">
        <w:rPr>
          <w:sz w:val="22"/>
          <w:szCs w:val="22"/>
        </w:rPr>
        <w:t>.</w:t>
      </w:r>
      <w:r w:rsidR="00CF0E1F">
        <w:rPr>
          <w:sz w:val="22"/>
          <w:szCs w:val="22"/>
        </w:rPr>
        <w:t xml:space="preserve"> The parameters for the LINRF model </w:t>
      </w:r>
      <w:r w:rsidR="00EF3CD1">
        <w:rPr>
          <w:sz w:val="22"/>
          <w:szCs w:val="22"/>
        </w:rPr>
        <w:t>are the same as in Figure 9.</w:t>
      </w:r>
    </w:p>
    <w:p w14:paraId="25DD4DAD" w14:textId="0AFD76EE" w:rsidR="00446247" w:rsidRPr="00682378" w:rsidRDefault="0047789C" w:rsidP="00E47166">
      <w:pPr>
        <w:pBdr>
          <w:top w:val="nil"/>
          <w:left w:val="nil"/>
          <w:bottom w:val="nil"/>
          <w:right w:val="nil"/>
          <w:between w:val="nil"/>
          <w:bar w:val="nil"/>
        </w:pBdr>
        <w:spacing w:before="240"/>
        <w:rPr>
          <w:sz w:val="22"/>
          <w:szCs w:val="22"/>
        </w:rPr>
      </w:pPr>
      <w:r>
        <w:rPr>
          <w:rStyle w:val="None"/>
          <w:b/>
          <w:bCs/>
          <w:sz w:val="22"/>
          <w:szCs w:val="22"/>
        </w:rPr>
        <w:t>Figure S6</w:t>
      </w:r>
      <w:r w:rsidR="00FC47A6">
        <w:rPr>
          <w:rStyle w:val="None"/>
          <w:b/>
          <w:bCs/>
          <w:sz w:val="22"/>
          <w:szCs w:val="22"/>
        </w:rPr>
        <w:t xml:space="preserve">: </w:t>
      </w:r>
      <w:r w:rsidR="00FC47A6">
        <w:rPr>
          <w:b/>
          <w:bCs/>
          <w:sz w:val="22"/>
          <w:szCs w:val="22"/>
        </w:rPr>
        <w:t xml:space="preserve">Psychometric functions for all observers for </w:t>
      </w:r>
      <w:r w:rsidR="005E0FA7">
        <w:rPr>
          <w:b/>
          <w:bCs/>
          <w:sz w:val="22"/>
          <w:szCs w:val="22"/>
        </w:rPr>
        <w:t xml:space="preserve">simultaneous </w:t>
      </w:r>
      <w:r w:rsidR="00FC47A6">
        <w:rPr>
          <w:b/>
          <w:bCs/>
          <w:sz w:val="22"/>
          <w:szCs w:val="22"/>
        </w:rPr>
        <w:t>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EF2654">
        <w:rPr>
          <w:sz w:val="22"/>
          <w:szCs w:val="22"/>
        </w:rPr>
        <w:t>10</w:t>
      </w:r>
      <w:r w:rsidR="00A30E19">
        <w:rPr>
          <w:sz w:val="22"/>
          <w:szCs w:val="22"/>
        </w:rPr>
        <w:t>,</w:t>
      </w:r>
      <w:r w:rsidR="00FC47A6">
        <w:rPr>
          <w:sz w:val="22"/>
          <w:szCs w:val="22"/>
        </w:rPr>
        <w:t xml:space="preserve"> for all observers retained in </w:t>
      </w:r>
      <w:r w:rsidR="004564D5" w:rsidRPr="004564D5">
        <w:rPr>
          <w:sz w:val="22"/>
          <w:szCs w:val="22"/>
        </w:rPr>
        <w:t>simultaneous</w:t>
      </w:r>
      <w:r w:rsidR="004564D5">
        <w:rPr>
          <w:b/>
          <w:bCs/>
          <w:sz w:val="22"/>
          <w:szCs w:val="22"/>
        </w:rPr>
        <w:t xml:space="preserve"> </w:t>
      </w:r>
      <w:r w:rsidR="00FC47A6" w:rsidRPr="00FC47A6">
        <w:rPr>
          <w:sz w:val="22"/>
          <w:szCs w:val="22"/>
        </w:rPr>
        <w:t>variation experiment</w:t>
      </w:r>
      <w:r w:rsidR="00FC47A6">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0CE0C0F6" w14:textId="77777777" w:rsidR="000216D3" w:rsidRDefault="00E877FB" w:rsidP="000216D3">
              <w:pPr>
                <w:pStyle w:val="Bibliography"/>
                <w:ind w:left="720" w:hanging="720"/>
                <w:rPr>
                  <w:noProof/>
                </w:rPr>
              </w:pPr>
              <w:r>
                <w:fldChar w:fldCharType="begin"/>
              </w:r>
              <w:r>
                <w:instrText xml:space="preserve"> BIBLIOGRAPHY </w:instrText>
              </w:r>
              <w:r>
                <w:fldChar w:fldCharType="separate"/>
              </w:r>
              <w:r w:rsidR="000216D3">
                <w:rPr>
                  <w:noProof/>
                </w:rPr>
                <w:t xml:space="preserve">Adelson, E. (2000). Lightness Perception and Lightness Illusions. In M. S. Gazzaniga, </w:t>
              </w:r>
              <w:r w:rsidR="000216D3">
                <w:rPr>
                  <w:i/>
                  <w:iCs/>
                  <w:noProof/>
                </w:rPr>
                <w:t>The New Cognitive Neurosciences</w:t>
              </w:r>
              <w:r w:rsidR="000216D3">
                <w:rPr>
                  <w:noProof/>
                </w:rPr>
                <w:t xml:space="preserve"> (pp. 339-351). Cambridge, MA: The MIT Press.</w:t>
              </w:r>
            </w:p>
            <w:p w14:paraId="255756D7" w14:textId="77777777" w:rsidR="000216D3" w:rsidRDefault="000216D3" w:rsidP="000216D3">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22AB35CC" w14:textId="77777777" w:rsidR="000216D3" w:rsidRDefault="000216D3" w:rsidP="000216D3">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1D3B95B9" w14:textId="77777777" w:rsidR="000216D3" w:rsidRDefault="000216D3" w:rsidP="000216D3">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1EBA00B" w14:textId="77777777" w:rsidR="000216D3" w:rsidRDefault="000216D3" w:rsidP="000216D3">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17678490" w14:textId="77777777" w:rsidR="000216D3" w:rsidRDefault="000216D3" w:rsidP="000216D3">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7955557C" w14:textId="77777777" w:rsidR="000216D3" w:rsidRDefault="000216D3" w:rsidP="000216D3">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59BD79B2" w14:textId="77777777" w:rsidR="000216D3" w:rsidRDefault="000216D3" w:rsidP="000216D3">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54F2810C" w14:textId="77777777" w:rsidR="000216D3" w:rsidRDefault="000216D3" w:rsidP="000216D3">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764D8BF6" w14:textId="77777777" w:rsidR="000216D3" w:rsidRDefault="000216D3" w:rsidP="000216D3">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17FF5E12" w14:textId="77777777" w:rsidR="000216D3" w:rsidRDefault="000216D3" w:rsidP="000216D3">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3AC89C33" w14:textId="77777777" w:rsidR="000216D3" w:rsidRDefault="000216D3" w:rsidP="000216D3">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3D1D2B31" w14:textId="77777777" w:rsidR="000216D3" w:rsidRDefault="000216D3" w:rsidP="000216D3">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230EC866" w14:textId="77777777" w:rsidR="000216D3" w:rsidRDefault="000216D3" w:rsidP="000216D3">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092AC37B" w14:textId="77777777" w:rsidR="000216D3" w:rsidRDefault="000216D3" w:rsidP="000216D3">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4899F1AB" w14:textId="77777777" w:rsidR="000216D3" w:rsidRDefault="000216D3" w:rsidP="000216D3">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54D8F87F" w14:textId="77777777" w:rsidR="000216D3" w:rsidRDefault="000216D3" w:rsidP="000216D3">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22C21600" w14:textId="77777777" w:rsidR="000216D3" w:rsidRDefault="000216D3" w:rsidP="000216D3">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0AD2CD21" w14:textId="77777777" w:rsidR="000216D3" w:rsidRDefault="000216D3" w:rsidP="000216D3">
              <w:pPr>
                <w:pStyle w:val="Bibliography"/>
                <w:ind w:left="720" w:hanging="720"/>
                <w:rPr>
                  <w:noProof/>
                </w:rPr>
              </w:pPr>
              <w:r>
                <w:rPr>
                  <w:noProof/>
                </w:rPr>
                <w:t xml:space="preserve">Foster, D. H. (2011). Color constancy. </w:t>
              </w:r>
              <w:r>
                <w:rPr>
                  <w:i/>
                  <w:iCs/>
                  <w:noProof/>
                </w:rPr>
                <w:t>Vision Research, 51</w:t>
              </w:r>
              <w:r>
                <w:rPr>
                  <w:noProof/>
                </w:rPr>
                <w:t>(7), 674-700.</w:t>
              </w:r>
            </w:p>
            <w:p w14:paraId="54141745" w14:textId="77777777" w:rsidR="000216D3" w:rsidRDefault="000216D3" w:rsidP="000216D3">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1CD9952" w14:textId="77777777" w:rsidR="000216D3" w:rsidRDefault="000216D3" w:rsidP="000216D3">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677F9DCD" w14:textId="77777777" w:rsidR="000216D3" w:rsidRDefault="000216D3" w:rsidP="000216D3">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25D5B876" w14:textId="77777777" w:rsidR="000216D3" w:rsidRDefault="000216D3" w:rsidP="000216D3">
              <w:pPr>
                <w:pStyle w:val="Bibliography"/>
                <w:ind w:left="720" w:hanging="720"/>
                <w:rPr>
                  <w:noProof/>
                </w:rPr>
              </w:pPr>
              <w:r>
                <w:rPr>
                  <w:noProof/>
                </w:rPr>
                <w:t>Jakob, W. (2010). Mitsuba Renderer.</w:t>
              </w:r>
            </w:p>
            <w:p w14:paraId="13124B6E" w14:textId="77777777" w:rsidR="000216D3" w:rsidRDefault="000216D3" w:rsidP="000216D3">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3FE47628" w14:textId="77777777" w:rsidR="000216D3" w:rsidRDefault="000216D3" w:rsidP="000216D3">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3A95A30A" w14:textId="77777777" w:rsidR="000216D3" w:rsidRDefault="000216D3" w:rsidP="000216D3">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199C8D8D" w14:textId="77777777" w:rsidR="000216D3" w:rsidRDefault="000216D3" w:rsidP="000216D3">
              <w:pPr>
                <w:pStyle w:val="Bibliography"/>
                <w:ind w:left="720" w:hanging="720"/>
                <w:rPr>
                  <w:noProof/>
                </w:rPr>
              </w:pPr>
              <w:r>
                <w:rPr>
                  <w:noProof/>
                </w:rPr>
                <w:t xml:space="preserve">Olkkonen, M. &amp;.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25EF28AD" w14:textId="77777777" w:rsidR="000216D3" w:rsidRDefault="000216D3" w:rsidP="000216D3">
              <w:pPr>
                <w:pStyle w:val="Bibliography"/>
                <w:ind w:left="720" w:hanging="720"/>
                <w:rPr>
                  <w:noProof/>
                </w:rPr>
              </w:pPr>
              <w:r>
                <w:rPr>
                  <w:noProof/>
                </w:rPr>
                <w:t xml:space="preserve">Olkkonen, M., Hansen, T., &amp; Gegenfurtner, K. R. (2009). Categorical color constancy for simulated surfaces. </w:t>
              </w:r>
              <w:r>
                <w:rPr>
                  <w:i/>
                  <w:iCs/>
                  <w:noProof/>
                </w:rPr>
                <w:t>Journal of Vision, 9</w:t>
              </w:r>
              <w:r>
                <w:rPr>
                  <w:noProof/>
                </w:rPr>
                <w:t>(12), 1-6.</w:t>
              </w:r>
            </w:p>
            <w:p w14:paraId="62F82F24" w14:textId="77777777" w:rsidR="000216D3" w:rsidRDefault="000216D3" w:rsidP="000216D3">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66355E0E" w14:textId="77777777" w:rsidR="000216D3" w:rsidRDefault="000216D3" w:rsidP="000216D3">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28662118" w14:textId="77777777" w:rsidR="000216D3" w:rsidRDefault="000216D3" w:rsidP="000216D3">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71105FAC" w14:textId="77777777" w:rsidR="000216D3" w:rsidRDefault="000216D3" w:rsidP="000216D3">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1C332E0A" w14:textId="77777777" w:rsidR="000216D3" w:rsidRDefault="000216D3" w:rsidP="000216D3">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727A067A" w14:textId="77777777" w:rsidR="000216D3" w:rsidRDefault="000216D3" w:rsidP="000216D3">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4E577626" w14:textId="77777777" w:rsidR="000216D3" w:rsidRDefault="000216D3" w:rsidP="000216D3">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0C5C6527" w14:textId="77777777" w:rsidR="000216D3" w:rsidRDefault="000216D3" w:rsidP="000216D3">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4FA1385F" w14:textId="77777777" w:rsidR="000216D3" w:rsidRDefault="000216D3" w:rsidP="000216D3">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76FC7EFB" w14:textId="77777777" w:rsidR="000216D3" w:rsidRDefault="000216D3" w:rsidP="000216D3">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4FA067A8" w14:textId="77777777" w:rsidR="000216D3" w:rsidRDefault="000216D3" w:rsidP="000216D3">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57B57744" w14:textId="77777777" w:rsidR="000216D3" w:rsidRDefault="000216D3" w:rsidP="000216D3">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67AD405F" w14:textId="77777777" w:rsidR="000216D3" w:rsidRDefault="000216D3" w:rsidP="000216D3">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0216D3">
              <w:r>
                <w:rPr>
                  <w:b/>
                  <w:bCs/>
                  <w:noProof/>
                </w:rPr>
                <w:fldChar w:fldCharType="end"/>
              </w:r>
            </w:p>
          </w:sdtContent>
        </w:sdt>
      </w:sdtContent>
    </w:sdt>
    <w:sectPr w:rsidR="00D02EE8" w:rsidRPr="00A360FD" w:rsidSect="0038312D">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4BE3" w14:textId="77777777" w:rsidR="00BC6C1A" w:rsidRDefault="00BC6C1A">
      <w:r>
        <w:separator/>
      </w:r>
    </w:p>
  </w:endnote>
  <w:endnote w:type="continuationSeparator" w:id="0">
    <w:p w14:paraId="50486C51" w14:textId="77777777" w:rsidR="00BC6C1A" w:rsidRDefault="00BC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EEA8" w14:textId="77777777" w:rsidR="00BC6C1A" w:rsidRDefault="00BC6C1A">
      <w:r>
        <w:separator/>
      </w:r>
    </w:p>
  </w:footnote>
  <w:footnote w:type="continuationSeparator" w:id="0">
    <w:p w14:paraId="138DA4C5" w14:textId="77777777" w:rsidR="00BC6C1A" w:rsidRDefault="00BC6C1A">
      <w:r>
        <w:continuationSeparator/>
      </w:r>
    </w:p>
  </w:footnote>
  <w:footnote w:id="1">
    <w:p w14:paraId="12CACA62" w14:textId="77777777" w:rsidR="00D701F4" w:rsidRDefault="00D701F4" w:rsidP="00D701F4">
      <w:pPr>
        <w:pStyle w:val="FootnoteText"/>
      </w:pPr>
      <w:r>
        <w:rPr>
          <w:rStyle w:val="FootnoteReference"/>
        </w:rPr>
        <w:footnoteRef/>
      </w:r>
      <w:r>
        <w:t xml:space="preserve"> The preregistration documents relevant to this work are those for Experiments 6, 7 and 8. </w:t>
      </w:r>
      <w:r w:rsidRPr="00A71562">
        <w:t xml:space="preserve">The site also contains preregistrations for </w:t>
      </w:r>
      <w:r>
        <w:t xml:space="preserve">previously reported (Experiment 1, 2 and 3; </w:t>
      </w:r>
      <w:r>
        <w:rPr>
          <w:noProof/>
        </w:rPr>
        <w:t>Singh, Burge, &amp; Brainard, 2022)</w:t>
      </w:r>
      <w:r>
        <w:t xml:space="preserve"> and unreported (Experiment 4 and 5) 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9E16389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9F2D45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9DCF90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F7AAB8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752CA5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7745A7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B956B784">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0528F5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626B1F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007"/>
    <w:rsid w:val="00004436"/>
    <w:rsid w:val="00004D29"/>
    <w:rsid w:val="00004D30"/>
    <w:rsid w:val="00005D16"/>
    <w:rsid w:val="000062F6"/>
    <w:rsid w:val="0000631B"/>
    <w:rsid w:val="00006427"/>
    <w:rsid w:val="000064EE"/>
    <w:rsid w:val="000074DC"/>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7D5"/>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6D3"/>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A41"/>
    <w:rsid w:val="00024FBB"/>
    <w:rsid w:val="00025318"/>
    <w:rsid w:val="000256AE"/>
    <w:rsid w:val="00025B07"/>
    <w:rsid w:val="00025D14"/>
    <w:rsid w:val="00025E29"/>
    <w:rsid w:val="00025E85"/>
    <w:rsid w:val="0002619D"/>
    <w:rsid w:val="00026406"/>
    <w:rsid w:val="0002691B"/>
    <w:rsid w:val="00026A10"/>
    <w:rsid w:val="000273B1"/>
    <w:rsid w:val="000278B8"/>
    <w:rsid w:val="00027DD5"/>
    <w:rsid w:val="00027F74"/>
    <w:rsid w:val="00027F95"/>
    <w:rsid w:val="0003012D"/>
    <w:rsid w:val="00030516"/>
    <w:rsid w:val="000305FC"/>
    <w:rsid w:val="00030643"/>
    <w:rsid w:val="00030D7F"/>
    <w:rsid w:val="00031194"/>
    <w:rsid w:val="000312E4"/>
    <w:rsid w:val="0003131E"/>
    <w:rsid w:val="000315F2"/>
    <w:rsid w:val="000319FA"/>
    <w:rsid w:val="00031C09"/>
    <w:rsid w:val="00031CF1"/>
    <w:rsid w:val="000321AB"/>
    <w:rsid w:val="00032382"/>
    <w:rsid w:val="000324C3"/>
    <w:rsid w:val="0003279A"/>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5C3F"/>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1E80"/>
    <w:rsid w:val="00042011"/>
    <w:rsid w:val="00042159"/>
    <w:rsid w:val="000421EF"/>
    <w:rsid w:val="0004277B"/>
    <w:rsid w:val="000428B3"/>
    <w:rsid w:val="00042A6A"/>
    <w:rsid w:val="00042D70"/>
    <w:rsid w:val="00043087"/>
    <w:rsid w:val="0004337B"/>
    <w:rsid w:val="00043586"/>
    <w:rsid w:val="00043E64"/>
    <w:rsid w:val="0004451F"/>
    <w:rsid w:val="000447E6"/>
    <w:rsid w:val="00044F3C"/>
    <w:rsid w:val="000451FB"/>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46"/>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16C2"/>
    <w:rsid w:val="00082021"/>
    <w:rsid w:val="0008265A"/>
    <w:rsid w:val="00082D2F"/>
    <w:rsid w:val="00082F26"/>
    <w:rsid w:val="00083145"/>
    <w:rsid w:val="0008324A"/>
    <w:rsid w:val="000833C7"/>
    <w:rsid w:val="00083F96"/>
    <w:rsid w:val="0008415E"/>
    <w:rsid w:val="00084683"/>
    <w:rsid w:val="00084893"/>
    <w:rsid w:val="00085259"/>
    <w:rsid w:val="000852B7"/>
    <w:rsid w:val="00085573"/>
    <w:rsid w:val="00085675"/>
    <w:rsid w:val="00085F66"/>
    <w:rsid w:val="0008604E"/>
    <w:rsid w:val="000861A0"/>
    <w:rsid w:val="000865D7"/>
    <w:rsid w:val="0008660C"/>
    <w:rsid w:val="00086FCC"/>
    <w:rsid w:val="0008715E"/>
    <w:rsid w:val="000871D5"/>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1B9"/>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54"/>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7AA"/>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E7F73"/>
    <w:rsid w:val="000F00EF"/>
    <w:rsid w:val="000F00F4"/>
    <w:rsid w:val="000F027F"/>
    <w:rsid w:val="000F14C6"/>
    <w:rsid w:val="000F1542"/>
    <w:rsid w:val="000F17CE"/>
    <w:rsid w:val="000F2586"/>
    <w:rsid w:val="000F25CA"/>
    <w:rsid w:val="000F293F"/>
    <w:rsid w:val="000F2BCF"/>
    <w:rsid w:val="000F2DDE"/>
    <w:rsid w:val="000F32E4"/>
    <w:rsid w:val="000F38E3"/>
    <w:rsid w:val="000F3A2A"/>
    <w:rsid w:val="000F4339"/>
    <w:rsid w:val="000F438F"/>
    <w:rsid w:val="000F43CD"/>
    <w:rsid w:val="000F46B6"/>
    <w:rsid w:val="000F4B6B"/>
    <w:rsid w:val="000F4E3E"/>
    <w:rsid w:val="000F4FB5"/>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5A"/>
    <w:rsid w:val="001302B2"/>
    <w:rsid w:val="00130CB5"/>
    <w:rsid w:val="0013105E"/>
    <w:rsid w:val="0013150D"/>
    <w:rsid w:val="001318A5"/>
    <w:rsid w:val="00131D1C"/>
    <w:rsid w:val="00131E2A"/>
    <w:rsid w:val="00131E41"/>
    <w:rsid w:val="00131E99"/>
    <w:rsid w:val="001323B9"/>
    <w:rsid w:val="001324CE"/>
    <w:rsid w:val="001326CB"/>
    <w:rsid w:val="00132827"/>
    <w:rsid w:val="001331B0"/>
    <w:rsid w:val="001334B8"/>
    <w:rsid w:val="001334D9"/>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7D8"/>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D49"/>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653"/>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E73"/>
    <w:rsid w:val="00162F9E"/>
    <w:rsid w:val="00163175"/>
    <w:rsid w:val="00163195"/>
    <w:rsid w:val="001631DC"/>
    <w:rsid w:val="0016392E"/>
    <w:rsid w:val="00163EB5"/>
    <w:rsid w:val="00163F18"/>
    <w:rsid w:val="00163F75"/>
    <w:rsid w:val="00164146"/>
    <w:rsid w:val="0016439E"/>
    <w:rsid w:val="00164495"/>
    <w:rsid w:val="00164548"/>
    <w:rsid w:val="001645A3"/>
    <w:rsid w:val="0016469D"/>
    <w:rsid w:val="001650F4"/>
    <w:rsid w:val="001652F6"/>
    <w:rsid w:val="001656AC"/>
    <w:rsid w:val="00165B26"/>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2CE"/>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8A4"/>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0D66"/>
    <w:rsid w:val="001A10D0"/>
    <w:rsid w:val="001A14BA"/>
    <w:rsid w:val="001A1C34"/>
    <w:rsid w:val="001A1CFD"/>
    <w:rsid w:val="001A2310"/>
    <w:rsid w:val="001A2367"/>
    <w:rsid w:val="001A243D"/>
    <w:rsid w:val="001A287A"/>
    <w:rsid w:val="001A2AC5"/>
    <w:rsid w:val="001A2B26"/>
    <w:rsid w:val="001A2C87"/>
    <w:rsid w:val="001A32C9"/>
    <w:rsid w:val="001A341D"/>
    <w:rsid w:val="001A3B36"/>
    <w:rsid w:val="001A3C17"/>
    <w:rsid w:val="001A3CDA"/>
    <w:rsid w:val="001A4043"/>
    <w:rsid w:val="001A4455"/>
    <w:rsid w:val="001A448C"/>
    <w:rsid w:val="001A4955"/>
    <w:rsid w:val="001A4CB1"/>
    <w:rsid w:val="001A4E0C"/>
    <w:rsid w:val="001A55E7"/>
    <w:rsid w:val="001A574B"/>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5BB"/>
    <w:rsid w:val="001B1794"/>
    <w:rsid w:val="001B1CC4"/>
    <w:rsid w:val="001B1CD1"/>
    <w:rsid w:val="001B219A"/>
    <w:rsid w:val="001B21F3"/>
    <w:rsid w:val="001B22A7"/>
    <w:rsid w:val="001B24BB"/>
    <w:rsid w:val="001B2820"/>
    <w:rsid w:val="001B2C81"/>
    <w:rsid w:val="001B2F44"/>
    <w:rsid w:val="001B30E8"/>
    <w:rsid w:val="001B3209"/>
    <w:rsid w:val="001B33B8"/>
    <w:rsid w:val="001B3735"/>
    <w:rsid w:val="001B3B40"/>
    <w:rsid w:val="001B3BAB"/>
    <w:rsid w:val="001B3BDD"/>
    <w:rsid w:val="001B3FD2"/>
    <w:rsid w:val="001B405B"/>
    <w:rsid w:val="001B45FC"/>
    <w:rsid w:val="001B46CD"/>
    <w:rsid w:val="001B4909"/>
    <w:rsid w:val="001B4A5A"/>
    <w:rsid w:val="001B4EAC"/>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2C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316"/>
    <w:rsid w:val="001D357A"/>
    <w:rsid w:val="001D3AFA"/>
    <w:rsid w:val="001D3E9E"/>
    <w:rsid w:val="001D41C4"/>
    <w:rsid w:val="001D42FA"/>
    <w:rsid w:val="001D4588"/>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884"/>
    <w:rsid w:val="001E79FE"/>
    <w:rsid w:val="001E7A3E"/>
    <w:rsid w:val="001E7C62"/>
    <w:rsid w:val="001E7C77"/>
    <w:rsid w:val="001E7D1C"/>
    <w:rsid w:val="001E7F1A"/>
    <w:rsid w:val="001E7F31"/>
    <w:rsid w:val="001E7F77"/>
    <w:rsid w:val="001F07E6"/>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0D9"/>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4EF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2"/>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3C"/>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0F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5FA5"/>
    <w:rsid w:val="002361EB"/>
    <w:rsid w:val="00236963"/>
    <w:rsid w:val="00236CEC"/>
    <w:rsid w:val="00237B64"/>
    <w:rsid w:val="00237C0E"/>
    <w:rsid w:val="00237EED"/>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8AE"/>
    <w:rsid w:val="00245EF6"/>
    <w:rsid w:val="00246197"/>
    <w:rsid w:val="00246362"/>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624"/>
    <w:rsid w:val="00255DBE"/>
    <w:rsid w:val="002560A5"/>
    <w:rsid w:val="002561C0"/>
    <w:rsid w:val="002564A4"/>
    <w:rsid w:val="00256B19"/>
    <w:rsid w:val="00257120"/>
    <w:rsid w:val="00257475"/>
    <w:rsid w:val="00257DE7"/>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8D"/>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2E5"/>
    <w:rsid w:val="002855DD"/>
    <w:rsid w:val="0028565F"/>
    <w:rsid w:val="0028571C"/>
    <w:rsid w:val="002858C4"/>
    <w:rsid w:val="002859DB"/>
    <w:rsid w:val="00285C98"/>
    <w:rsid w:val="00285E3D"/>
    <w:rsid w:val="002862AA"/>
    <w:rsid w:val="00286883"/>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5289"/>
    <w:rsid w:val="0029605B"/>
    <w:rsid w:val="00296182"/>
    <w:rsid w:val="00296A13"/>
    <w:rsid w:val="002977F4"/>
    <w:rsid w:val="0029787F"/>
    <w:rsid w:val="00297B7C"/>
    <w:rsid w:val="00297F37"/>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61F"/>
    <w:rsid w:val="002C2B0F"/>
    <w:rsid w:val="002C2B85"/>
    <w:rsid w:val="002C2EFF"/>
    <w:rsid w:val="002C2F43"/>
    <w:rsid w:val="002C32F9"/>
    <w:rsid w:val="002C3381"/>
    <w:rsid w:val="002C33D8"/>
    <w:rsid w:val="002C36A9"/>
    <w:rsid w:val="002C37BA"/>
    <w:rsid w:val="002C3A20"/>
    <w:rsid w:val="002C3A28"/>
    <w:rsid w:val="002C46C4"/>
    <w:rsid w:val="002C54D7"/>
    <w:rsid w:val="002C5A5E"/>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1EBA"/>
    <w:rsid w:val="002D20EB"/>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8AA"/>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776"/>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93A"/>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0FF"/>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3C"/>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156"/>
    <w:rsid w:val="0031747B"/>
    <w:rsid w:val="003175F5"/>
    <w:rsid w:val="00317AAB"/>
    <w:rsid w:val="00317E0A"/>
    <w:rsid w:val="0032055C"/>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12"/>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570"/>
    <w:rsid w:val="00327A79"/>
    <w:rsid w:val="00327D30"/>
    <w:rsid w:val="00327ED2"/>
    <w:rsid w:val="00330177"/>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DBD"/>
    <w:rsid w:val="00333E50"/>
    <w:rsid w:val="00334864"/>
    <w:rsid w:val="003349E2"/>
    <w:rsid w:val="00334FEC"/>
    <w:rsid w:val="00335077"/>
    <w:rsid w:val="00335644"/>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37D39"/>
    <w:rsid w:val="00340050"/>
    <w:rsid w:val="0034082B"/>
    <w:rsid w:val="00340945"/>
    <w:rsid w:val="00341189"/>
    <w:rsid w:val="00341267"/>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15"/>
    <w:rsid w:val="00346A80"/>
    <w:rsid w:val="00346BC9"/>
    <w:rsid w:val="00346F2F"/>
    <w:rsid w:val="00347149"/>
    <w:rsid w:val="003473AF"/>
    <w:rsid w:val="003474F4"/>
    <w:rsid w:val="00347515"/>
    <w:rsid w:val="003475CC"/>
    <w:rsid w:val="003477FE"/>
    <w:rsid w:val="00347906"/>
    <w:rsid w:val="00347E2D"/>
    <w:rsid w:val="00347E61"/>
    <w:rsid w:val="00347F41"/>
    <w:rsid w:val="00347F5F"/>
    <w:rsid w:val="003504C8"/>
    <w:rsid w:val="0035072C"/>
    <w:rsid w:val="00350733"/>
    <w:rsid w:val="003508EB"/>
    <w:rsid w:val="00351093"/>
    <w:rsid w:val="003517E9"/>
    <w:rsid w:val="003518E5"/>
    <w:rsid w:val="00351B43"/>
    <w:rsid w:val="00351E0E"/>
    <w:rsid w:val="00351FBE"/>
    <w:rsid w:val="00352534"/>
    <w:rsid w:val="003525E0"/>
    <w:rsid w:val="00352754"/>
    <w:rsid w:val="00352A81"/>
    <w:rsid w:val="0035354A"/>
    <w:rsid w:val="003540ED"/>
    <w:rsid w:val="00354AF8"/>
    <w:rsid w:val="00354EAD"/>
    <w:rsid w:val="00355365"/>
    <w:rsid w:val="0035559A"/>
    <w:rsid w:val="003559FC"/>
    <w:rsid w:val="00355BA9"/>
    <w:rsid w:val="00355EC7"/>
    <w:rsid w:val="00356113"/>
    <w:rsid w:val="00356118"/>
    <w:rsid w:val="00356387"/>
    <w:rsid w:val="00356520"/>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67C9B"/>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D54"/>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B43"/>
    <w:rsid w:val="00385E67"/>
    <w:rsid w:val="00386010"/>
    <w:rsid w:val="003869CE"/>
    <w:rsid w:val="00386A92"/>
    <w:rsid w:val="00386C50"/>
    <w:rsid w:val="00387421"/>
    <w:rsid w:val="00387879"/>
    <w:rsid w:val="003879AE"/>
    <w:rsid w:val="00387A71"/>
    <w:rsid w:val="00387FEA"/>
    <w:rsid w:val="00390530"/>
    <w:rsid w:val="003908E1"/>
    <w:rsid w:val="00390EFD"/>
    <w:rsid w:val="00391342"/>
    <w:rsid w:val="00391D41"/>
    <w:rsid w:val="00391EAA"/>
    <w:rsid w:val="003920D9"/>
    <w:rsid w:val="003921FB"/>
    <w:rsid w:val="0039238A"/>
    <w:rsid w:val="0039301C"/>
    <w:rsid w:val="00393172"/>
    <w:rsid w:val="003935A7"/>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8BC"/>
    <w:rsid w:val="003A2BDD"/>
    <w:rsid w:val="003A2FB2"/>
    <w:rsid w:val="003A34AF"/>
    <w:rsid w:val="003A3562"/>
    <w:rsid w:val="003A3DDD"/>
    <w:rsid w:val="003A3E35"/>
    <w:rsid w:val="003A435A"/>
    <w:rsid w:val="003A47F9"/>
    <w:rsid w:val="003A4915"/>
    <w:rsid w:val="003A4CDE"/>
    <w:rsid w:val="003A4DE0"/>
    <w:rsid w:val="003A5167"/>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48"/>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4F2"/>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06"/>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20E"/>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AAA"/>
    <w:rsid w:val="003E5D53"/>
    <w:rsid w:val="003E5ECE"/>
    <w:rsid w:val="003E6366"/>
    <w:rsid w:val="003E659D"/>
    <w:rsid w:val="003E66D3"/>
    <w:rsid w:val="003E6817"/>
    <w:rsid w:val="003E6C8B"/>
    <w:rsid w:val="003E6D6B"/>
    <w:rsid w:val="003E7065"/>
    <w:rsid w:val="003E7382"/>
    <w:rsid w:val="003E7AE9"/>
    <w:rsid w:val="003E7E13"/>
    <w:rsid w:val="003F0247"/>
    <w:rsid w:val="003F0261"/>
    <w:rsid w:val="003F0776"/>
    <w:rsid w:val="003F0A93"/>
    <w:rsid w:val="003F0D83"/>
    <w:rsid w:val="003F0DC4"/>
    <w:rsid w:val="003F0EAD"/>
    <w:rsid w:val="003F10B6"/>
    <w:rsid w:val="003F1C17"/>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3ECD"/>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B0"/>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880"/>
    <w:rsid w:val="00404B38"/>
    <w:rsid w:val="00404B5E"/>
    <w:rsid w:val="00404B67"/>
    <w:rsid w:val="00404E1B"/>
    <w:rsid w:val="00404E2A"/>
    <w:rsid w:val="00405229"/>
    <w:rsid w:val="0040567F"/>
    <w:rsid w:val="00405F20"/>
    <w:rsid w:val="004060D6"/>
    <w:rsid w:val="004063F3"/>
    <w:rsid w:val="00406455"/>
    <w:rsid w:val="004065B8"/>
    <w:rsid w:val="0040706B"/>
    <w:rsid w:val="004077B3"/>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6EB"/>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3AB"/>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27C4E"/>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6A5"/>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1E91"/>
    <w:rsid w:val="004425FD"/>
    <w:rsid w:val="00442B59"/>
    <w:rsid w:val="00442E3D"/>
    <w:rsid w:val="00442EFE"/>
    <w:rsid w:val="00443078"/>
    <w:rsid w:val="00443330"/>
    <w:rsid w:val="004440BA"/>
    <w:rsid w:val="004440E7"/>
    <w:rsid w:val="00444209"/>
    <w:rsid w:val="00444D25"/>
    <w:rsid w:val="00444F00"/>
    <w:rsid w:val="0044548A"/>
    <w:rsid w:val="00445500"/>
    <w:rsid w:val="00445B97"/>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BFE"/>
    <w:rsid w:val="00457D9E"/>
    <w:rsid w:val="00457F2F"/>
    <w:rsid w:val="0046047B"/>
    <w:rsid w:val="004606E5"/>
    <w:rsid w:val="00460752"/>
    <w:rsid w:val="00460A31"/>
    <w:rsid w:val="00460A4C"/>
    <w:rsid w:val="00460C68"/>
    <w:rsid w:val="00460F1B"/>
    <w:rsid w:val="004616A6"/>
    <w:rsid w:val="00461F04"/>
    <w:rsid w:val="00462217"/>
    <w:rsid w:val="004624BB"/>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AC8"/>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7AF"/>
    <w:rsid w:val="00473C52"/>
    <w:rsid w:val="00473C83"/>
    <w:rsid w:val="00473DFD"/>
    <w:rsid w:val="00473FB1"/>
    <w:rsid w:val="00474145"/>
    <w:rsid w:val="00474480"/>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89C"/>
    <w:rsid w:val="00477BCD"/>
    <w:rsid w:val="00480522"/>
    <w:rsid w:val="00480630"/>
    <w:rsid w:val="0048087A"/>
    <w:rsid w:val="00480923"/>
    <w:rsid w:val="00480A6B"/>
    <w:rsid w:val="00481217"/>
    <w:rsid w:val="004818BB"/>
    <w:rsid w:val="00481A43"/>
    <w:rsid w:val="00482247"/>
    <w:rsid w:val="00482926"/>
    <w:rsid w:val="00482993"/>
    <w:rsid w:val="00482CDA"/>
    <w:rsid w:val="00482E56"/>
    <w:rsid w:val="00482EA7"/>
    <w:rsid w:val="0048339D"/>
    <w:rsid w:val="00483469"/>
    <w:rsid w:val="00483F77"/>
    <w:rsid w:val="00484276"/>
    <w:rsid w:val="004847C9"/>
    <w:rsid w:val="00484886"/>
    <w:rsid w:val="00484B28"/>
    <w:rsid w:val="004850E5"/>
    <w:rsid w:val="00485AE4"/>
    <w:rsid w:val="00485B96"/>
    <w:rsid w:val="00485BF8"/>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3CE"/>
    <w:rsid w:val="00492838"/>
    <w:rsid w:val="00492873"/>
    <w:rsid w:val="00492A89"/>
    <w:rsid w:val="00492B09"/>
    <w:rsid w:val="00494406"/>
    <w:rsid w:val="00494948"/>
    <w:rsid w:val="00494ECC"/>
    <w:rsid w:val="0049521F"/>
    <w:rsid w:val="00495F92"/>
    <w:rsid w:val="004964E0"/>
    <w:rsid w:val="004968B6"/>
    <w:rsid w:val="004969FF"/>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4D3"/>
    <w:rsid w:val="004A65A7"/>
    <w:rsid w:val="004A65B6"/>
    <w:rsid w:val="004A6EDA"/>
    <w:rsid w:val="004A700F"/>
    <w:rsid w:val="004A7204"/>
    <w:rsid w:val="004A7DE2"/>
    <w:rsid w:val="004A7F5D"/>
    <w:rsid w:val="004B0430"/>
    <w:rsid w:val="004B0650"/>
    <w:rsid w:val="004B0766"/>
    <w:rsid w:val="004B08A5"/>
    <w:rsid w:val="004B096B"/>
    <w:rsid w:val="004B0E4D"/>
    <w:rsid w:val="004B0E61"/>
    <w:rsid w:val="004B101E"/>
    <w:rsid w:val="004B118E"/>
    <w:rsid w:val="004B11D1"/>
    <w:rsid w:val="004B1361"/>
    <w:rsid w:val="004B142C"/>
    <w:rsid w:val="004B14BF"/>
    <w:rsid w:val="004B1627"/>
    <w:rsid w:val="004B1988"/>
    <w:rsid w:val="004B2441"/>
    <w:rsid w:val="004B24AD"/>
    <w:rsid w:val="004B2766"/>
    <w:rsid w:val="004B2EB7"/>
    <w:rsid w:val="004B304E"/>
    <w:rsid w:val="004B3F7A"/>
    <w:rsid w:val="004B4273"/>
    <w:rsid w:val="004B4413"/>
    <w:rsid w:val="004B49FC"/>
    <w:rsid w:val="004B4F8D"/>
    <w:rsid w:val="004B54DF"/>
    <w:rsid w:val="004B56B2"/>
    <w:rsid w:val="004B58FA"/>
    <w:rsid w:val="004B60E0"/>
    <w:rsid w:val="004B6347"/>
    <w:rsid w:val="004B6BED"/>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800"/>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63A"/>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1E9"/>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AC"/>
    <w:rsid w:val="004F5DDD"/>
    <w:rsid w:val="004F6792"/>
    <w:rsid w:val="004F6C92"/>
    <w:rsid w:val="004F78D1"/>
    <w:rsid w:val="004F7A07"/>
    <w:rsid w:val="00500569"/>
    <w:rsid w:val="005007FE"/>
    <w:rsid w:val="00500DA9"/>
    <w:rsid w:val="00501022"/>
    <w:rsid w:val="00501131"/>
    <w:rsid w:val="005011F0"/>
    <w:rsid w:val="00501283"/>
    <w:rsid w:val="005019C1"/>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07C61"/>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B92"/>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42F"/>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352"/>
    <w:rsid w:val="00526796"/>
    <w:rsid w:val="00526C12"/>
    <w:rsid w:val="00526C31"/>
    <w:rsid w:val="00526D0E"/>
    <w:rsid w:val="00527356"/>
    <w:rsid w:val="005277BA"/>
    <w:rsid w:val="0053013C"/>
    <w:rsid w:val="0053045A"/>
    <w:rsid w:val="00530478"/>
    <w:rsid w:val="00530585"/>
    <w:rsid w:val="005306EC"/>
    <w:rsid w:val="00530735"/>
    <w:rsid w:val="00530971"/>
    <w:rsid w:val="00530C4C"/>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5FB"/>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852"/>
    <w:rsid w:val="00544BC6"/>
    <w:rsid w:val="00544D6F"/>
    <w:rsid w:val="00545301"/>
    <w:rsid w:val="0054539E"/>
    <w:rsid w:val="005453B3"/>
    <w:rsid w:val="005453B8"/>
    <w:rsid w:val="0054548D"/>
    <w:rsid w:val="005455B8"/>
    <w:rsid w:val="00545AE6"/>
    <w:rsid w:val="00545D93"/>
    <w:rsid w:val="00545E90"/>
    <w:rsid w:val="005460EE"/>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6A91"/>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174"/>
    <w:rsid w:val="00571345"/>
    <w:rsid w:val="00571A92"/>
    <w:rsid w:val="00571AC0"/>
    <w:rsid w:val="005729C1"/>
    <w:rsid w:val="00572B8C"/>
    <w:rsid w:val="00572E40"/>
    <w:rsid w:val="00573088"/>
    <w:rsid w:val="005737D3"/>
    <w:rsid w:val="00573AAA"/>
    <w:rsid w:val="00573B85"/>
    <w:rsid w:val="00573D18"/>
    <w:rsid w:val="00574410"/>
    <w:rsid w:val="00574695"/>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3D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0CB"/>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4DD"/>
    <w:rsid w:val="005B06E0"/>
    <w:rsid w:val="005B08A7"/>
    <w:rsid w:val="005B0A18"/>
    <w:rsid w:val="005B0CA6"/>
    <w:rsid w:val="005B13C4"/>
    <w:rsid w:val="005B13CF"/>
    <w:rsid w:val="005B1491"/>
    <w:rsid w:val="005B1869"/>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8EF"/>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5918"/>
    <w:rsid w:val="005C5A01"/>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1FA1"/>
    <w:rsid w:val="005D2B00"/>
    <w:rsid w:val="005D2C5F"/>
    <w:rsid w:val="005D2E13"/>
    <w:rsid w:val="005D325B"/>
    <w:rsid w:val="005D35AB"/>
    <w:rsid w:val="005D376B"/>
    <w:rsid w:val="005D3DF3"/>
    <w:rsid w:val="005D42BB"/>
    <w:rsid w:val="005D4780"/>
    <w:rsid w:val="005D48FC"/>
    <w:rsid w:val="005D4C1E"/>
    <w:rsid w:val="005D4D31"/>
    <w:rsid w:val="005D51FA"/>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4CD"/>
    <w:rsid w:val="00603705"/>
    <w:rsid w:val="00603833"/>
    <w:rsid w:val="00603B2A"/>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2E3"/>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035"/>
    <w:rsid w:val="006156E9"/>
    <w:rsid w:val="006160C2"/>
    <w:rsid w:val="00616A56"/>
    <w:rsid w:val="00616DD4"/>
    <w:rsid w:val="00616FA2"/>
    <w:rsid w:val="00617140"/>
    <w:rsid w:val="00617406"/>
    <w:rsid w:val="0061743F"/>
    <w:rsid w:val="00617708"/>
    <w:rsid w:val="0061788D"/>
    <w:rsid w:val="0062002F"/>
    <w:rsid w:val="00620206"/>
    <w:rsid w:val="00620461"/>
    <w:rsid w:val="00620B16"/>
    <w:rsid w:val="00621668"/>
    <w:rsid w:val="00621AFB"/>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A52"/>
    <w:rsid w:val="00626CD1"/>
    <w:rsid w:val="006272DE"/>
    <w:rsid w:val="0062732F"/>
    <w:rsid w:val="00627D06"/>
    <w:rsid w:val="00627E0E"/>
    <w:rsid w:val="006309EB"/>
    <w:rsid w:val="00631171"/>
    <w:rsid w:val="0063180D"/>
    <w:rsid w:val="006318B0"/>
    <w:rsid w:val="00631D83"/>
    <w:rsid w:val="006322B9"/>
    <w:rsid w:val="0063233C"/>
    <w:rsid w:val="00632426"/>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6E4"/>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36"/>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306"/>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605"/>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2EFF"/>
    <w:rsid w:val="00673043"/>
    <w:rsid w:val="006732B9"/>
    <w:rsid w:val="0067387F"/>
    <w:rsid w:val="006738AA"/>
    <w:rsid w:val="00673BF4"/>
    <w:rsid w:val="006744C8"/>
    <w:rsid w:val="0067498E"/>
    <w:rsid w:val="00674B1C"/>
    <w:rsid w:val="00675010"/>
    <w:rsid w:val="00675027"/>
    <w:rsid w:val="00675120"/>
    <w:rsid w:val="00675706"/>
    <w:rsid w:val="006760B8"/>
    <w:rsid w:val="006761EA"/>
    <w:rsid w:val="00676294"/>
    <w:rsid w:val="006764E5"/>
    <w:rsid w:val="00676531"/>
    <w:rsid w:val="00676E6A"/>
    <w:rsid w:val="00677D84"/>
    <w:rsid w:val="00680093"/>
    <w:rsid w:val="0068037C"/>
    <w:rsid w:val="00681904"/>
    <w:rsid w:val="00681A42"/>
    <w:rsid w:val="00681B36"/>
    <w:rsid w:val="00681FFC"/>
    <w:rsid w:val="00682378"/>
    <w:rsid w:val="00682420"/>
    <w:rsid w:val="006828C0"/>
    <w:rsid w:val="00682E55"/>
    <w:rsid w:val="0068327C"/>
    <w:rsid w:val="0068331F"/>
    <w:rsid w:val="006838C6"/>
    <w:rsid w:val="00683A9C"/>
    <w:rsid w:val="00683B7B"/>
    <w:rsid w:val="00683CBB"/>
    <w:rsid w:val="00683E0E"/>
    <w:rsid w:val="00684003"/>
    <w:rsid w:val="00684FC9"/>
    <w:rsid w:val="006858A8"/>
    <w:rsid w:val="00685928"/>
    <w:rsid w:val="00685B49"/>
    <w:rsid w:val="00686066"/>
    <w:rsid w:val="00686114"/>
    <w:rsid w:val="0068614B"/>
    <w:rsid w:val="006862AF"/>
    <w:rsid w:val="006864B5"/>
    <w:rsid w:val="006868AB"/>
    <w:rsid w:val="00686F34"/>
    <w:rsid w:val="006871A1"/>
    <w:rsid w:val="00687503"/>
    <w:rsid w:val="00687624"/>
    <w:rsid w:val="006876A0"/>
    <w:rsid w:val="00687A80"/>
    <w:rsid w:val="00687BCB"/>
    <w:rsid w:val="00690745"/>
    <w:rsid w:val="0069075A"/>
    <w:rsid w:val="00690BDF"/>
    <w:rsid w:val="00690EE9"/>
    <w:rsid w:val="00691548"/>
    <w:rsid w:val="00691B65"/>
    <w:rsid w:val="00691D04"/>
    <w:rsid w:val="00691DE6"/>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65"/>
    <w:rsid w:val="006957D2"/>
    <w:rsid w:val="006959C1"/>
    <w:rsid w:val="00695B4B"/>
    <w:rsid w:val="00695E5F"/>
    <w:rsid w:val="00695EA8"/>
    <w:rsid w:val="0069647F"/>
    <w:rsid w:val="0069652A"/>
    <w:rsid w:val="0069658B"/>
    <w:rsid w:val="0069699F"/>
    <w:rsid w:val="00696A32"/>
    <w:rsid w:val="00696A45"/>
    <w:rsid w:val="00696F6E"/>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E10"/>
    <w:rsid w:val="006A3F79"/>
    <w:rsid w:val="006A4550"/>
    <w:rsid w:val="006A4553"/>
    <w:rsid w:val="006A4574"/>
    <w:rsid w:val="006A4577"/>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9A6"/>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B70"/>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395E"/>
    <w:rsid w:val="006C4030"/>
    <w:rsid w:val="006C428A"/>
    <w:rsid w:val="006C44A5"/>
    <w:rsid w:val="006C4503"/>
    <w:rsid w:val="006C516C"/>
    <w:rsid w:val="006C5356"/>
    <w:rsid w:val="006C54F5"/>
    <w:rsid w:val="006C57BB"/>
    <w:rsid w:val="006C5922"/>
    <w:rsid w:val="006C5EEF"/>
    <w:rsid w:val="006C5F24"/>
    <w:rsid w:val="006C5F7D"/>
    <w:rsid w:val="006C5F8A"/>
    <w:rsid w:val="006C62B0"/>
    <w:rsid w:val="006C632E"/>
    <w:rsid w:val="006C669F"/>
    <w:rsid w:val="006C6857"/>
    <w:rsid w:val="006C68FB"/>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4E80"/>
    <w:rsid w:val="006D5084"/>
    <w:rsid w:val="006D5396"/>
    <w:rsid w:val="006D58F2"/>
    <w:rsid w:val="006D5F11"/>
    <w:rsid w:val="006D63AD"/>
    <w:rsid w:val="006D6A48"/>
    <w:rsid w:val="006D71E0"/>
    <w:rsid w:val="006D7CC6"/>
    <w:rsid w:val="006D7DF8"/>
    <w:rsid w:val="006E00B3"/>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56C"/>
    <w:rsid w:val="006F37AB"/>
    <w:rsid w:val="006F37F0"/>
    <w:rsid w:val="006F3822"/>
    <w:rsid w:val="006F3BF7"/>
    <w:rsid w:val="006F3CAB"/>
    <w:rsid w:val="006F41E2"/>
    <w:rsid w:val="006F41F1"/>
    <w:rsid w:val="006F441D"/>
    <w:rsid w:val="006F45B0"/>
    <w:rsid w:val="006F466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1F6"/>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53"/>
    <w:rsid w:val="00703980"/>
    <w:rsid w:val="007039FE"/>
    <w:rsid w:val="00703CB5"/>
    <w:rsid w:val="00703E36"/>
    <w:rsid w:val="0070421E"/>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B68"/>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988"/>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264"/>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B6C"/>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1EC0"/>
    <w:rsid w:val="0075242C"/>
    <w:rsid w:val="00752C16"/>
    <w:rsid w:val="00752CBC"/>
    <w:rsid w:val="00752D9A"/>
    <w:rsid w:val="00753029"/>
    <w:rsid w:val="00753249"/>
    <w:rsid w:val="007533CD"/>
    <w:rsid w:val="00753423"/>
    <w:rsid w:val="007535AE"/>
    <w:rsid w:val="00753A9E"/>
    <w:rsid w:val="00753D6C"/>
    <w:rsid w:val="00753E63"/>
    <w:rsid w:val="007541BD"/>
    <w:rsid w:val="00754C4F"/>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77"/>
    <w:rsid w:val="00764AC0"/>
    <w:rsid w:val="00764C04"/>
    <w:rsid w:val="00764CC8"/>
    <w:rsid w:val="00764E6E"/>
    <w:rsid w:val="007653BF"/>
    <w:rsid w:val="007654EC"/>
    <w:rsid w:val="0076553E"/>
    <w:rsid w:val="007656E8"/>
    <w:rsid w:val="00765937"/>
    <w:rsid w:val="00765A9A"/>
    <w:rsid w:val="00765BB0"/>
    <w:rsid w:val="00765BD1"/>
    <w:rsid w:val="00765D07"/>
    <w:rsid w:val="00765ECD"/>
    <w:rsid w:val="007661B8"/>
    <w:rsid w:val="00766628"/>
    <w:rsid w:val="00766B01"/>
    <w:rsid w:val="00766B31"/>
    <w:rsid w:val="007671A9"/>
    <w:rsid w:val="00767609"/>
    <w:rsid w:val="00767E60"/>
    <w:rsid w:val="00767E6D"/>
    <w:rsid w:val="00767F2E"/>
    <w:rsid w:val="007702E8"/>
    <w:rsid w:val="007704A6"/>
    <w:rsid w:val="007705A4"/>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8B9"/>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745"/>
    <w:rsid w:val="00787AB5"/>
    <w:rsid w:val="00787B43"/>
    <w:rsid w:val="0079025A"/>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DA6"/>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1FE"/>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056"/>
    <w:rsid w:val="007B182E"/>
    <w:rsid w:val="007B1A34"/>
    <w:rsid w:val="007B1C7B"/>
    <w:rsid w:val="007B1CD2"/>
    <w:rsid w:val="007B2004"/>
    <w:rsid w:val="007B2536"/>
    <w:rsid w:val="007B2C05"/>
    <w:rsid w:val="007B2DB2"/>
    <w:rsid w:val="007B2DB6"/>
    <w:rsid w:val="007B2E2F"/>
    <w:rsid w:val="007B345F"/>
    <w:rsid w:val="007B352E"/>
    <w:rsid w:val="007B37CB"/>
    <w:rsid w:val="007B3890"/>
    <w:rsid w:val="007B3E15"/>
    <w:rsid w:val="007B4308"/>
    <w:rsid w:val="007B4388"/>
    <w:rsid w:val="007B4502"/>
    <w:rsid w:val="007B47FE"/>
    <w:rsid w:val="007B4E86"/>
    <w:rsid w:val="007B517C"/>
    <w:rsid w:val="007B51D4"/>
    <w:rsid w:val="007B53CC"/>
    <w:rsid w:val="007B562C"/>
    <w:rsid w:val="007B56B7"/>
    <w:rsid w:val="007B59A7"/>
    <w:rsid w:val="007B5CDF"/>
    <w:rsid w:val="007B61F7"/>
    <w:rsid w:val="007B632E"/>
    <w:rsid w:val="007B6691"/>
    <w:rsid w:val="007B670D"/>
    <w:rsid w:val="007B6F5D"/>
    <w:rsid w:val="007B7055"/>
    <w:rsid w:val="007B7398"/>
    <w:rsid w:val="007C1003"/>
    <w:rsid w:val="007C1029"/>
    <w:rsid w:val="007C12E5"/>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00F"/>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93F"/>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0F80"/>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BE7"/>
    <w:rsid w:val="00804C53"/>
    <w:rsid w:val="00804CE4"/>
    <w:rsid w:val="00804F0A"/>
    <w:rsid w:val="0080541B"/>
    <w:rsid w:val="0080590F"/>
    <w:rsid w:val="008059B3"/>
    <w:rsid w:val="00805B9F"/>
    <w:rsid w:val="00806391"/>
    <w:rsid w:val="008070D6"/>
    <w:rsid w:val="008077E2"/>
    <w:rsid w:val="00807990"/>
    <w:rsid w:val="00807A73"/>
    <w:rsid w:val="008101A4"/>
    <w:rsid w:val="00810490"/>
    <w:rsid w:val="00810897"/>
    <w:rsid w:val="00810FA9"/>
    <w:rsid w:val="008110B0"/>
    <w:rsid w:val="0081122E"/>
    <w:rsid w:val="0081123D"/>
    <w:rsid w:val="008114F2"/>
    <w:rsid w:val="00811879"/>
    <w:rsid w:val="00811D64"/>
    <w:rsid w:val="008120AC"/>
    <w:rsid w:val="00812302"/>
    <w:rsid w:val="00812427"/>
    <w:rsid w:val="00813091"/>
    <w:rsid w:val="00813347"/>
    <w:rsid w:val="00813674"/>
    <w:rsid w:val="00813815"/>
    <w:rsid w:val="008139B9"/>
    <w:rsid w:val="00813E42"/>
    <w:rsid w:val="00814086"/>
    <w:rsid w:val="008141C5"/>
    <w:rsid w:val="0081428E"/>
    <w:rsid w:val="00814AE6"/>
    <w:rsid w:val="00815102"/>
    <w:rsid w:val="0081524A"/>
    <w:rsid w:val="008153FE"/>
    <w:rsid w:val="0081543B"/>
    <w:rsid w:val="00815C1B"/>
    <w:rsid w:val="00815E09"/>
    <w:rsid w:val="00815E97"/>
    <w:rsid w:val="0081613F"/>
    <w:rsid w:val="008161E8"/>
    <w:rsid w:val="00816520"/>
    <w:rsid w:val="0081672A"/>
    <w:rsid w:val="00816C00"/>
    <w:rsid w:val="0081709A"/>
    <w:rsid w:val="00817939"/>
    <w:rsid w:val="00817A02"/>
    <w:rsid w:val="00817A0D"/>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816"/>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1FB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1B"/>
    <w:rsid w:val="0084643F"/>
    <w:rsid w:val="00847573"/>
    <w:rsid w:val="00847ABE"/>
    <w:rsid w:val="00847D72"/>
    <w:rsid w:val="00847F32"/>
    <w:rsid w:val="00850136"/>
    <w:rsid w:val="0085024C"/>
    <w:rsid w:val="00850607"/>
    <w:rsid w:val="008509E1"/>
    <w:rsid w:val="00850E56"/>
    <w:rsid w:val="00851283"/>
    <w:rsid w:val="008518BE"/>
    <w:rsid w:val="00851B0A"/>
    <w:rsid w:val="00851D0D"/>
    <w:rsid w:val="00851DCC"/>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B2F"/>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3B7"/>
    <w:rsid w:val="008868BE"/>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A52"/>
    <w:rsid w:val="00892BE2"/>
    <w:rsid w:val="00892CE4"/>
    <w:rsid w:val="00892E0D"/>
    <w:rsid w:val="00893346"/>
    <w:rsid w:val="00893518"/>
    <w:rsid w:val="008939A3"/>
    <w:rsid w:val="008939EF"/>
    <w:rsid w:val="00893D42"/>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3BF"/>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2F4"/>
    <w:rsid w:val="008B4AF4"/>
    <w:rsid w:val="008B4B76"/>
    <w:rsid w:val="008B4C4F"/>
    <w:rsid w:val="008B536E"/>
    <w:rsid w:val="008B57EF"/>
    <w:rsid w:val="008B5BB5"/>
    <w:rsid w:val="008B6208"/>
    <w:rsid w:val="008B66EA"/>
    <w:rsid w:val="008B6807"/>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7B0"/>
    <w:rsid w:val="008C48AB"/>
    <w:rsid w:val="008C4A02"/>
    <w:rsid w:val="008C4A78"/>
    <w:rsid w:val="008C4DAA"/>
    <w:rsid w:val="008C51DC"/>
    <w:rsid w:val="008C5E41"/>
    <w:rsid w:val="008C607A"/>
    <w:rsid w:val="008C6256"/>
    <w:rsid w:val="008C668E"/>
    <w:rsid w:val="008C6BA9"/>
    <w:rsid w:val="008C727F"/>
    <w:rsid w:val="008C7670"/>
    <w:rsid w:val="008C76C2"/>
    <w:rsid w:val="008D0011"/>
    <w:rsid w:val="008D0246"/>
    <w:rsid w:val="008D0965"/>
    <w:rsid w:val="008D0C3C"/>
    <w:rsid w:val="008D0F03"/>
    <w:rsid w:val="008D11CB"/>
    <w:rsid w:val="008D11F2"/>
    <w:rsid w:val="008D18E4"/>
    <w:rsid w:val="008D195D"/>
    <w:rsid w:val="008D1A7E"/>
    <w:rsid w:val="008D241E"/>
    <w:rsid w:val="008D288D"/>
    <w:rsid w:val="008D2A9B"/>
    <w:rsid w:val="008D33A8"/>
    <w:rsid w:val="008D3691"/>
    <w:rsid w:val="008D39D1"/>
    <w:rsid w:val="008D3A06"/>
    <w:rsid w:val="008D467F"/>
    <w:rsid w:val="008D4BC3"/>
    <w:rsid w:val="008D5872"/>
    <w:rsid w:val="008D59F1"/>
    <w:rsid w:val="008D5A1D"/>
    <w:rsid w:val="008D5BD1"/>
    <w:rsid w:val="008D5C27"/>
    <w:rsid w:val="008D5EAA"/>
    <w:rsid w:val="008D6104"/>
    <w:rsid w:val="008D66B5"/>
    <w:rsid w:val="008D6CF2"/>
    <w:rsid w:val="008D7332"/>
    <w:rsid w:val="008D74F6"/>
    <w:rsid w:val="008D7908"/>
    <w:rsid w:val="008D7D63"/>
    <w:rsid w:val="008D7E94"/>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5D98"/>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3DCC"/>
    <w:rsid w:val="008F4713"/>
    <w:rsid w:val="008F4A06"/>
    <w:rsid w:val="008F4CDF"/>
    <w:rsid w:val="008F4EAE"/>
    <w:rsid w:val="008F50F6"/>
    <w:rsid w:val="008F5946"/>
    <w:rsid w:val="008F5B6C"/>
    <w:rsid w:val="008F64B7"/>
    <w:rsid w:val="008F67CA"/>
    <w:rsid w:val="008F6C1C"/>
    <w:rsid w:val="008F745D"/>
    <w:rsid w:val="008F79B1"/>
    <w:rsid w:val="00900090"/>
    <w:rsid w:val="00900410"/>
    <w:rsid w:val="00900779"/>
    <w:rsid w:val="00900E56"/>
    <w:rsid w:val="00900FB4"/>
    <w:rsid w:val="00901797"/>
    <w:rsid w:val="00901BC6"/>
    <w:rsid w:val="00901D04"/>
    <w:rsid w:val="009020F2"/>
    <w:rsid w:val="00902167"/>
    <w:rsid w:val="009022B8"/>
    <w:rsid w:val="009022F1"/>
    <w:rsid w:val="00902338"/>
    <w:rsid w:val="009023BF"/>
    <w:rsid w:val="009024AB"/>
    <w:rsid w:val="0090274E"/>
    <w:rsid w:val="00902A6B"/>
    <w:rsid w:val="00903100"/>
    <w:rsid w:val="00903B6D"/>
    <w:rsid w:val="0090493C"/>
    <w:rsid w:val="009049E8"/>
    <w:rsid w:val="00904C28"/>
    <w:rsid w:val="00904D04"/>
    <w:rsid w:val="0090510B"/>
    <w:rsid w:val="00905267"/>
    <w:rsid w:val="009052E3"/>
    <w:rsid w:val="009053EE"/>
    <w:rsid w:val="009053F8"/>
    <w:rsid w:val="00905443"/>
    <w:rsid w:val="00905709"/>
    <w:rsid w:val="00905953"/>
    <w:rsid w:val="009059F9"/>
    <w:rsid w:val="00905CD2"/>
    <w:rsid w:val="009060A0"/>
    <w:rsid w:val="00906847"/>
    <w:rsid w:val="00906931"/>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1E9A"/>
    <w:rsid w:val="00931FC2"/>
    <w:rsid w:val="009322E2"/>
    <w:rsid w:val="0093264A"/>
    <w:rsid w:val="00932794"/>
    <w:rsid w:val="00932A03"/>
    <w:rsid w:val="00932B23"/>
    <w:rsid w:val="00932B7D"/>
    <w:rsid w:val="00932BC7"/>
    <w:rsid w:val="00932C1B"/>
    <w:rsid w:val="00932C64"/>
    <w:rsid w:val="00932D63"/>
    <w:rsid w:val="009330B3"/>
    <w:rsid w:val="00933366"/>
    <w:rsid w:val="00933440"/>
    <w:rsid w:val="00933BCF"/>
    <w:rsid w:val="00933C5D"/>
    <w:rsid w:val="009346B6"/>
    <w:rsid w:val="00934B18"/>
    <w:rsid w:val="00934CC8"/>
    <w:rsid w:val="00934E13"/>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1CC9"/>
    <w:rsid w:val="00941D13"/>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4F0"/>
    <w:rsid w:val="009458E1"/>
    <w:rsid w:val="00945A41"/>
    <w:rsid w:val="00945ABF"/>
    <w:rsid w:val="00945AC3"/>
    <w:rsid w:val="00945BEC"/>
    <w:rsid w:val="00946100"/>
    <w:rsid w:val="00946722"/>
    <w:rsid w:val="0094713C"/>
    <w:rsid w:val="009478BC"/>
    <w:rsid w:val="00947AA0"/>
    <w:rsid w:val="00947C8F"/>
    <w:rsid w:val="00947CC3"/>
    <w:rsid w:val="009506C9"/>
    <w:rsid w:val="00950837"/>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4E53"/>
    <w:rsid w:val="009555D8"/>
    <w:rsid w:val="0095582C"/>
    <w:rsid w:val="00955A2A"/>
    <w:rsid w:val="0095610C"/>
    <w:rsid w:val="009561FB"/>
    <w:rsid w:val="00956209"/>
    <w:rsid w:val="009563A4"/>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584"/>
    <w:rsid w:val="009617C7"/>
    <w:rsid w:val="00962A80"/>
    <w:rsid w:val="00962CF8"/>
    <w:rsid w:val="009630A3"/>
    <w:rsid w:val="00963110"/>
    <w:rsid w:val="009632A4"/>
    <w:rsid w:val="009633D7"/>
    <w:rsid w:val="009636EC"/>
    <w:rsid w:val="0096391A"/>
    <w:rsid w:val="00963ADF"/>
    <w:rsid w:val="00963B50"/>
    <w:rsid w:val="00963B72"/>
    <w:rsid w:val="0096403A"/>
    <w:rsid w:val="00964494"/>
    <w:rsid w:val="00964605"/>
    <w:rsid w:val="009646A3"/>
    <w:rsid w:val="00964876"/>
    <w:rsid w:val="009648B7"/>
    <w:rsid w:val="00964C23"/>
    <w:rsid w:val="00964CC0"/>
    <w:rsid w:val="00964FBE"/>
    <w:rsid w:val="0096512B"/>
    <w:rsid w:val="00965488"/>
    <w:rsid w:val="009656CF"/>
    <w:rsid w:val="00965C90"/>
    <w:rsid w:val="00965CFE"/>
    <w:rsid w:val="00965E9C"/>
    <w:rsid w:val="00965FD8"/>
    <w:rsid w:val="0096604F"/>
    <w:rsid w:val="00966407"/>
    <w:rsid w:val="009666DD"/>
    <w:rsid w:val="009669B4"/>
    <w:rsid w:val="00966B95"/>
    <w:rsid w:val="009671B7"/>
    <w:rsid w:val="009676B4"/>
    <w:rsid w:val="0096777F"/>
    <w:rsid w:val="00970205"/>
    <w:rsid w:val="009704D7"/>
    <w:rsid w:val="009705A8"/>
    <w:rsid w:val="00970670"/>
    <w:rsid w:val="00970913"/>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7AD"/>
    <w:rsid w:val="00980ECC"/>
    <w:rsid w:val="00981056"/>
    <w:rsid w:val="00981143"/>
    <w:rsid w:val="00981A9D"/>
    <w:rsid w:val="00981B71"/>
    <w:rsid w:val="00981F4C"/>
    <w:rsid w:val="0098230E"/>
    <w:rsid w:val="00982424"/>
    <w:rsid w:val="009826B6"/>
    <w:rsid w:val="009827E2"/>
    <w:rsid w:val="009828F1"/>
    <w:rsid w:val="00982971"/>
    <w:rsid w:val="00983164"/>
    <w:rsid w:val="00983795"/>
    <w:rsid w:val="009839C5"/>
    <w:rsid w:val="00983A03"/>
    <w:rsid w:val="00983A1F"/>
    <w:rsid w:val="00983AA6"/>
    <w:rsid w:val="00983B35"/>
    <w:rsid w:val="00983EA9"/>
    <w:rsid w:val="00984149"/>
    <w:rsid w:val="009846CC"/>
    <w:rsid w:val="0098470A"/>
    <w:rsid w:val="00984906"/>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0F"/>
    <w:rsid w:val="009904BE"/>
    <w:rsid w:val="0099050E"/>
    <w:rsid w:val="0099062F"/>
    <w:rsid w:val="00990663"/>
    <w:rsid w:val="00990853"/>
    <w:rsid w:val="00991128"/>
    <w:rsid w:val="009912A0"/>
    <w:rsid w:val="009919C2"/>
    <w:rsid w:val="00992018"/>
    <w:rsid w:val="00992166"/>
    <w:rsid w:val="0099230B"/>
    <w:rsid w:val="009923C6"/>
    <w:rsid w:val="009926D1"/>
    <w:rsid w:val="00992738"/>
    <w:rsid w:val="00992D3B"/>
    <w:rsid w:val="00992E17"/>
    <w:rsid w:val="009931D3"/>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7CA"/>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52"/>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A52"/>
    <w:rsid w:val="009D1C06"/>
    <w:rsid w:val="009D1C3D"/>
    <w:rsid w:val="009D1C58"/>
    <w:rsid w:val="009D1FFE"/>
    <w:rsid w:val="009D2339"/>
    <w:rsid w:val="009D38DA"/>
    <w:rsid w:val="009D3B75"/>
    <w:rsid w:val="009D47E8"/>
    <w:rsid w:val="009D4E1A"/>
    <w:rsid w:val="009D5F3C"/>
    <w:rsid w:val="009D62E2"/>
    <w:rsid w:val="009D62F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6DB"/>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088"/>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75D"/>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552"/>
    <w:rsid w:val="00A069B0"/>
    <w:rsid w:val="00A06FA4"/>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739"/>
    <w:rsid w:val="00A12816"/>
    <w:rsid w:val="00A12A67"/>
    <w:rsid w:val="00A12D3B"/>
    <w:rsid w:val="00A13041"/>
    <w:rsid w:val="00A134E8"/>
    <w:rsid w:val="00A1350D"/>
    <w:rsid w:val="00A13647"/>
    <w:rsid w:val="00A136A1"/>
    <w:rsid w:val="00A13BF5"/>
    <w:rsid w:val="00A141BC"/>
    <w:rsid w:val="00A14985"/>
    <w:rsid w:val="00A153AE"/>
    <w:rsid w:val="00A15A80"/>
    <w:rsid w:val="00A1601F"/>
    <w:rsid w:val="00A16420"/>
    <w:rsid w:val="00A16705"/>
    <w:rsid w:val="00A167BE"/>
    <w:rsid w:val="00A16843"/>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6C8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55"/>
    <w:rsid w:val="00A326FB"/>
    <w:rsid w:val="00A329ED"/>
    <w:rsid w:val="00A32AFB"/>
    <w:rsid w:val="00A3305A"/>
    <w:rsid w:val="00A331C4"/>
    <w:rsid w:val="00A3389A"/>
    <w:rsid w:val="00A33CAE"/>
    <w:rsid w:val="00A33CB9"/>
    <w:rsid w:val="00A33E2E"/>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98"/>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8F"/>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674"/>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568"/>
    <w:rsid w:val="00A71877"/>
    <w:rsid w:val="00A71C5B"/>
    <w:rsid w:val="00A71EC7"/>
    <w:rsid w:val="00A72768"/>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5FB9"/>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70"/>
    <w:rsid w:val="00A850FF"/>
    <w:rsid w:val="00A85533"/>
    <w:rsid w:val="00A8588D"/>
    <w:rsid w:val="00A85C3A"/>
    <w:rsid w:val="00A865B5"/>
    <w:rsid w:val="00A86865"/>
    <w:rsid w:val="00A86EE2"/>
    <w:rsid w:val="00A8782C"/>
    <w:rsid w:val="00A87B8C"/>
    <w:rsid w:val="00A87DBE"/>
    <w:rsid w:val="00A902DD"/>
    <w:rsid w:val="00A90752"/>
    <w:rsid w:val="00A90771"/>
    <w:rsid w:val="00A910E5"/>
    <w:rsid w:val="00A910F5"/>
    <w:rsid w:val="00A91AD6"/>
    <w:rsid w:val="00A91BF7"/>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89"/>
    <w:rsid w:val="00A94DEC"/>
    <w:rsid w:val="00A952C1"/>
    <w:rsid w:val="00A956DD"/>
    <w:rsid w:val="00A957FD"/>
    <w:rsid w:val="00A96272"/>
    <w:rsid w:val="00A9674F"/>
    <w:rsid w:val="00A96929"/>
    <w:rsid w:val="00A96A92"/>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A91"/>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58"/>
    <w:rsid w:val="00AB44AF"/>
    <w:rsid w:val="00AB46B3"/>
    <w:rsid w:val="00AB4826"/>
    <w:rsid w:val="00AB4E76"/>
    <w:rsid w:val="00AB4EAD"/>
    <w:rsid w:val="00AB4FA6"/>
    <w:rsid w:val="00AB522F"/>
    <w:rsid w:val="00AB5658"/>
    <w:rsid w:val="00AB58ED"/>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0"/>
    <w:rsid w:val="00AC259B"/>
    <w:rsid w:val="00AC28A5"/>
    <w:rsid w:val="00AC2C2B"/>
    <w:rsid w:val="00AC2D5B"/>
    <w:rsid w:val="00AC2FEA"/>
    <w:rsid w:val="00AC3017"/>
    <w:rsid w:val="00AC307C"/>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D5"/>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622"/>
    <w:rsid w:val="00AD499D"/>
    <w:rsid w:val="00AD518B"/>
    <w:rsid w:val="00AD52AA"/>
    <w:rsid w:val="00AD5631"/>
    <w:rsid w:val="00AD572F"/>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2EB8"/>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4CC"/>
    <w:rsid w:val="00AF5B42"/>
    <w:rsid w:val="00AF5B7D"/>
    <w:rsid w:val="00AF5F25"/>
    <w:rsid w:val="00AF62B6"/>
    <w:rsid w:val="00AF67E8"/>
    <w:rsid w:val="00AF6D57"/>
    <w:rsid w:val="00AF71AB"/>
    <w:rsid w:val="00AF73F5"/>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160"/>
    <w:rsid w:val="00B05304"/>
    <w:rsid w:val="00B057B2"/>
    <w:rsid w:val="00B057DB"/>
    <w:rsid w:val="00B05ABE"/>
    <w:rsid w:val="00B05C5A"/>
    <w:rsid w:val="00B05C78"/>
    <w:rsid w:val="00B061C2"/>
    <w:rsid w:val="00B0644A"/>
    <w:rsid w:val="00B0677A"/>
    <w:rsid w:val="00B06F65"/>
    <w:rsid w:val="00B0780F"/>
    <w:rsid w:val="00B07935"/>
    <w:rsid w:val="00B07C2D"/>
    <w:rsid w:val="00B07C63"/>
    <w:rsid w:val="00B07D39"/>
    <w:rsid w:val="00B11256"/>
    <w:rsid w:val="00B11D71"/>
    <w:rsid w:val="00B11DBB"/>
    <w:rsid w:val="00B1213C"/>
    <w:rsid w:val="00B12465"/>
    <w:rsid w:val="00B124DD"/>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6B5"/>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B6C"/>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8EA"/>
    <w:rsid w:val="00B45C70"/>
    <w:rsid w:val="00B45E3A"/>
    <w:rsid w:val="00B45EF2"/>
    <w:rsid w:val="00B4604D"/>
    <w:rsid w:val="00B4611A"/>
    <w:rsid w:val="00B4612A"/>
    <w:rsid w:val="00B464EA"/>
    <w:rsid w:val="00B474A8"/>
    <w:rsid w:val="00B4777A"/>
    <w:rsid w:val="00B4777D"/>
    <w:rsid w:val="00B47AAD"/>
    <w:rsid w:val="00B47CC7"/>
    <w:rsid w:val="00B50058"/>
    <w:rsid w:val="00B503B7"/>
    <w:rsid w:val="00B50768"/>
    <w:rsid w:val="00B50C9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56"/>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DD2"/>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27"/>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2B8"/>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9C4"/>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7B9"/>
    <w:rsid w:val="00B94811"/>
    <w:rsid w:val="00B94AE2"/>
    <w:rsid w:val="00B94C5E"/>
    <w:rsid w:val="00B94FA0"/>
    <w:rsid w:val="00B95053"/>
    <w:rsid w:val="00B950CD"/>
    <w:rsid w:val="00B950E4"/>
    <w:rsid w:val="00B950F6"/>
    <w:rsid w:val="00B95105"/>
    <w:rsid w:val="00B954DC"/>
    <w:rsid w:val="00B955E9"/>
    <w:rsid w:val="00B95AFC"/>
    <w:rsid w:val="00B95BB1"/>
    <w:rsid w:val="00B95C3A"/>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68D"/>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4F43"/>
    <w:rsid w:val="00BC54F2"/>
    <w:rsid w:val="00BC56C4"/>
    <w:rsid w:val="00BC5EAA"/>
    <w:rsid w:val="00BC62B1"/>
    <w:rsid w:val="00BC636A"/>
    <w:rsid w:val="00BC63B4"/>
    <w:rsid w:val="00BC6B31"/>
    <w:rsid w:val="00BC6C1A"/>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412"/>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188"/>
    <w:rsid w:val="00BE64A0"/>
    <w:rsid w:val="00BE6D36"/>
    <w:rsid w:val="00BE7089"/>
    <w:rsid w:val="00BE7179"/>
    <w:rsid w:val="00BE724D"/>
    <w:rsid w:val="00BE7350"/>
    <w:rsid w:val="00BE75EF"/>
    <w:rsid w:val="00BE77AF"/>
    <w:rsid w:val="00BE7897"/>
    <w:rsid w:val="00BE7AFC"/>
    <w:rsid w:val="00BE7F0A"/>
    <w:rsid w:val="00BF0186"/>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8E7"/>
    <w:rsid w:val="00BF492E"/>
    <w:rsid w:val="00BF4A4D"/>
    <w:rsid w:val="00BF4C63"/>
    <w:rsid w:val="00BF4D56"/>
    <w:rsid w:val="00BF4E30"/>
    <w:rsid w:val="00BF4E89"/>
    <w:rsid w:val="00BF50C5"/>
    <w:rsid w:val="00BF54E9"/>
    <w:rsid w:val="00BF5891"/>
    <w:rsid w:val="00BF5984"/>
    <w:rsid w:val="00BF6280"/>
    <w:rsid w:val="00BF6465"/>
    <w:rsid w:val="00BF6776"/>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108F"/>
    <w:rsid w:val="00C0208F"/>
    <w:rsid w:val="00C0245F"/>
    <w:rsid w:val="00C02BE8"/>
    <w:rsid w:val="00C0330B"/>
    <w:rsid w:val="00C035D1"/>
    <w:rsid w:val="00C0364A"/>
    <w:rsid w:val="00C03E8B"/>
    <w:rsid w:val="00C0439E"/>
    <w:rsid w:val="00C04597"/>
    <w:rsid w:val="00C0479F"/>
    <w:rsid w:val="00C04C0D"/>
    <w:rsid w:val="00C05111"/>
    <w:rsid w:val="00C05423"/>
    <w:rsid w:val="00C056A5"/>
    <w:rsid w:val="00C060CD"/>
    <w:rsid w:val="00C06372"/>
    <w:rsid w:val="00C064B1"/>
    <w:rsid w:val="00C06519"/>
    <w:rsid w:val="00C06602"/>
    <w:rsid w:val="00C06C01"/>
    <w:rsid w:val="00C0779D"/>
    <w:rsid w:val="00C07927"/>
    <w:rsid w:val="00C07B84"/>
    <w:rsid w:val="00C07E7A"/>
    <w:rsid w:val="00C07E8A"/>
    <w:rsid w:val="00C10887"/>
    <w:rsid w:val="00C10AB6"/>
    <w:rsid w:val="00C111CE"/>
    <w:rsid w:val="00C11417"/>
    <w:rsid w:val="00C1146F"/>
    <w:rsid w:val="00C11807"/>
    <w:rsid w:val="00C11A03"/>
    <w:rsid w:val="00C11E88"/>
    <w:rsid w:val="00C123BE"/>
    <w:rsid w:val="00C12551"/>
    <w:rsid w:val="00C12872"/>
    <w:rsid w:val="00C12E80"/>
    <w:rsid w:val="00C132C1"/>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5F5"/>
    <w:rsid w:val="00C1695B"/>
    <w:rsid w:val="00C16B01"/>
    <w:rsid w:val="00C16F34"/>
    <w:rsid w:val="00C17026"/>
    <w:rsid w:val="00C17395"/>
    <w:rsid w:val="00C17713"/>
    <w:rsid w:val="00C17A17"/>
    <w:rsid w:val="00C17EC2"/>
    <w:rsid w:val="00C20243"/>
    <w:rsid w:val="00C207EF"/>
    <w:rsid w:val="00C20BBB"/>
    <w:rsid w:val="00C20FB5"/>
    <w:rsid w:val="00C2137D"/>
    <w:rsid w:val="00C21A4B"/>
    <w:rsid w:val="00C21D1C"/>
    <w:rsid w:val="00C22028"/>
    <w:rsid w:val="00C22428"/>
    <w:rsid w:val="00C22807"/>
    <w:rsid w:val="00C236D6"/>
    <w:rsid w:val="00C23990"/>
    <w:rsid w:val="00C23F49"/>
    <w:rsid w:val="00C24BB6"/>
    <w:rsid w:val="00C24C33"/>
    <w:rsid w:val="00C24F8A"/>
    <w:rsid w:val="00C2553F"/>
    <w:rsid w:val="00C25564"/>
    <w:rsid w:val="00C2579F"/>
    <w:rsid w:val="00C269C9"/>
    <w:rsid w:val="00C26A28"/>
    <w:rsid w:val="00C26DB9"/>
    <w:rsid w:val="00C26FA2"/>
    <w:rsid w:val="00C276EB"/>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3E4B"/>
    <w:rsid w:val="00C34382"/>
    <w:rsid w:val="00C34C2A"/>
    <w:rsid w:val="00C35441"/>
    <w:rsid w:val="00C35AA9"/>
    <w:rsid w:val="00C35C51"/>
    <w:rsid w:val="00C36415"/>
    <w:rsid w:val="00C36640"/>
    <w:rsid w:val="00C3692D"/>
    <w:rsid w:val="00C36CF9"/>
    <w:rsid w:val="00C37591"/>
    <w:rsid w:val="00C40274"/>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05E"/>
    <w:rsid w:val="00C5440E"/>
    <w:rsid w:val="00C544D0"/>
    <w:rsid w:val="00C54B4C"/>
    <w:rsid w:val="00C55053"/>
    <w:rsid w:val="00C55228"/>
    <w:rsid w:val="00C55249"/>
    <w:rsid w:val="00C55582"/>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0B"/>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88F"/>
    <w:rsid w:val="00C84A35"/>
    <w:rsid w:val="00C84FED"/>
    <w:rsid w:val="00C85061"/>
    <w:rsid w:val="00C85254"/>
    <w:rsid w:val="00C85296"/>
    <w:rsid w:val="00C85325"/>
    <w:rsid w:val="00C853C8"/>
    <w:rsid w:val="00C8591C"/>
    <w:rsid w:val="00C85981"/>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811"/>
    <w:rsid w:val="00C95910"/>
    <w:rsid w:val="00C96416"/>
    <w:rsid w:val="00C96A1B"/>
    <w:rsid w:val="00C96AB1"/>
    <w:rsid w:val="00C96C07"/>
    <w:rsid w:val="00C96FB2"/>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3FC9"/>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842"/>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6A52"/>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30"/>
    <w:rsid w:val="00CC185C"/>
    <w:rsid w:val="00CC193C"/>
    <w:rsid w:val="00CC258A"/>
    <w:rsid w:val="00CC2654"/>
    <w:rsid w:val="00CC280A"/>
    <w:rsid w:val="00CC2C89"/>
    <w:rsid w:val="00CC3B27"/>
    <w:rsid w:val="00CC3B9B"/>
    <w:rsid w:val="00CC3BA2"/>
    <w:rsid w:val="00CC3CDF"/>
    <w:rsid w:val="00CC41CD"/>
    <w:rsid w:val="00CC4431"/>
    <w:rsid w:val="00CC47D7"/>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28"/>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4B0B"/>
    <w:rsid w:val="00CE510E"/>
    <w:rsid w:val="00CE54CB"/>
    <w:rsid w:val="00CE5944"/>
    <w:rsid w:val="00CE5D43"/>
    <w:rsid w:val="00CE60F3"/>
    <w:rsid w:val="00CE67A4"/>
    <w:rsid w:val="00CE75E2"/>
    <w:rsid w:val="00CE7AD4"/>
    <w:rsid w:val="00CE7B73"/>
    <w:rsid w:val="00CF06F6"/>
    <w:rsid w:val="00CF07CE"/>
    <w:rsid w:val="00CF0950"/>
    <w:rsid w:val="00CF0AB9"/>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0E2"/>
    <w:rsid w:val="00D14358"/>
    <w:rsid w:val="00D14949"/>
    <w:rsid w:val="00D14A65"/>
    <w:rsid w:val="00D14D28"/>
    <w:rsid w:val="00D14F1D"/>
    <w:rsid w:val="00D15060"/>
    <w:rsid w:val="00D15741"/>
    <w:rsid w:val="00D1599A"/>
    <w:rsid w:val="00D15E7D"/>
    <w:rsid w:val="00D15FF4"/>
    <w:rsid w:val="00D1670B"/>
    <w:rsid w:val="00D16A4B"/>
    <w:rsid w:val="00D16F07"/>
    <w:rsid w:val="00D17048"/>
    <w:rsid w:val="00D17962"/>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8D4"/>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9D2"/>
    <w:rsid w:val="00D33AD7"/>
    <w:rsid w:val="00D33E3C"/>
    <w:rsid w:val="00D341D2"/>
    <w:rsid w:val="00D343BA"/>
    <w:rsid w:val="00D34620"/>
    <w:rsid w:val="00D349FC"/>
    <w:rsid w:val="00D34A68"/>
    <w:rsid w:val="00D34AE9"/>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1EBD"/>
    <w:rsid w:val="00D42182"/>
    <w:rsid w:val="00D42D19"/>
    <w:rsid w:val="00D430BB"/>
    <w:rsid w:val="00D434E4"/>
    <w:rsid w:val="00D43590"/>
    <w:rsid w:val="00D43607"/>
    <w:rsid w:val="00D43A6A"/>
    <w:rsid w:val="00D43B27"/>
    <w:rsid w:val="00D43D68"/>
    <w:rsid w:val="00D443BD"/>
    <w:rsid w:val="00D44603"/>
    <w:rsid w:val="00D44A35"/>
    <w:rsid w:val="00D44DE0"/>
    <w:rsid w:val="00D44ED1"/>
    <w:rsid w:val="00D45619"/>
    <w:rsid w:val="00D4592A"/>
    <w:rsid w:val="00D459AA"/>
    <w:rsid w:val="00D45DB1"/>
    <w:rsid w:val="00D4716C"/>
    <w:rsid w:val="00D4797B"/>
    <w:rsid w:val="00D47C3E"/>
    <w:rsid w:val="00D47C8C"/>
    <w:rsid w:val="00D50E3A"/>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AE2"/>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33E"/>
    <w:rsid w:val="00D60A25"/>
    <w:rsid w:val="00D60FFE"/>
    <w:rsid w:val="00D61131"/>
    <w:rsid w:val="00D61406"/>
    <w:rsid w:val="00D6149B"/>
    <w:rsid w:val="00D61820"/>
    <w:rsid w:val="00D618A1"/>
    <w:rsid w:val="00D61E92"/>
    <w:rsid w:val="00D61F4C"/>
    <w:rsid w:val="00D61FE2"/>
    <w:rsid w:val="00D625CE"/>
    <w:rsid w:val="00D629CC"/>
    <w:rsid w:val="00D62D41"/>
    <w:rsid w:val="00D6328A"/>
    <w:rsid w:val="00D63365"/>
    <w:rsid w:val="00D633D2"/>
    <w:rsid w:val="00D634C2"/>
    <w:rsid w:val="00D63A04"/>
    <w:rsid w:val="00D63C7B"/>
    <w:rsid w:val="00D64289"/>
    <w:rsid w:val="00D64AF2"/>
    <w:rsid w:val="00D64C2D"/>
    <w:rsid w:val="00D64E43"/>
    <w:rsid w:val="00D650C2"/>
    <w:rsid w:val="00D6542A"/>
    <w:rsid w:val="00D65603"/>
    <w:rsid w:val="00D656DB"/>
    <w:rsid w:val="00D6571F"/>
    <w:rsid w:val="00D65A86"/>
    <w:rsid w:val="00D66103"/>
    <w:rsid w:val="00D663CD"/>
    <w:rsid w:val="00D66610"/>
    <w:rsid w:val="00D66BBD"/>
    <w:rsid w:val="00D672FA"/>
    <w:rsid w:val="00D6730A"/>
    <w:rsid w:val="00D67873"/>
    <w:rsid w:val="00D6788D"/>
    <w:rsid w:val="00D67CF7"/>
    <w:rsid w:val="00D701F4"/>
    <w:rsid w:val="00D70302"/>
    <w:rsid w:val="00D705F6"/>
    <w:rsid w:val="00D70712"/>
    <w:rsid w:val="00D70BD9"/>
    <w:rsid w:val="00D71643"/>
    <w:rsid w:val="00D718B4"/>
    <w:rsid w:val="00D71911"/>
    <w:rsid w:val="00D71A49"/>
    <w:rsid w:val="00D72168"/>
    <w:rsid w:val="00D721E3"/>
    <w:rsid w:val="00D725BC"/>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4A5"/>
    <w:rsid w:val="00D82C36"/>
    <w:rsid w:val="00D830D3"/>
    <w:rsid w:val="00D832E4"/>
    <w:rsid w:val="00D83B7A"/>
    <w:rsid w:val="00D83E87"/>
    <w:rsid w:val="00D8440F"/>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3DAA"/>
    <w:rsid w:val="00D940B4"/>
    <w:rsid w:val="00D94119"/>
    <w:rsid w:val="00D949EF"/>
    <w:rsid w:val="00D94AC5"/>
    <w:rsid w:val="00D94B26"/>
    <w:rsid w:val="00D94F19"/>
    <w:rsid w:val="00D95699"/>
    <w:rsid w:val="00D956D3"/>
    <w:rsid w:val="00D95E62"/>
    <w:rsid w:val="00D95F7F"/>
    <w:rsid w:val="00D9602E"/>
    <w:rsid w:val="00D96298"/>
    <w:rsid w:val="00D971DB"/>
    <w:rsid w:val="00D9724A"/>
    <w:rsid w:val="00D9729C"/>
    <w:rsid w:val="00D97400"/>
    <w:rsid w:val="00D974E2"/>
    <w:rsid w:val="00D97656"/>
    <w:rsid w:val="00D976A9"/>
    <w:rsid w:val="00D97930"/>
    <w:rsid w:val="00DA0023"/>
    <w:rsid w:val="00DA02C0"/>
    <w:rsid w:val="00DA02E9"/>
    <w:rsid w:val="00DA04F7"/>
    <w:rsid w:val="00DA05A0"/>
    <w:rsid w:val="00DA0DE6"/>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109"/>
    <w:rsid w:val="00DB3694"/>
    <w:rsid w:val="00DB36F1"/>
    <w:rsid w:val="00DB383A"/>
    <w:rsid w:val="00DB39A4"/>
    <w:rsid w:val="00DB3E0E"/>
    <w:rsid w:val="00DB3EB4"/>
    <w:rsid w:val="00DB412C"/>
    <w:rsid w:val="00DB4560"/>
    <w:rsid w:val="00DB480E"/>
    <w:rsid w:val="00DB4B23"/>
    <w:rsid w:val="00DB4CB3"/>
    <w:rsid w:val="00DB5327"/>
    <w:rsid w:val="00DB5639"/>
    <w:rsid w:val="00DB6B02"/>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5A"/>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540"/>
    <w:rsid w:val="00DD470E"/>
    <w:rsid w:val="00DD47D3"/>
    <w:rsid w:val="00DD494D"/>
    <w:rsid w:val="00DD4A5F"/>
    <w:rsid w:val="00DD4CBF"/>
    <w:rsid w:val="00DD541B"/>
    <w:rsid w:val="00DD57BB"/>
    <w:rsid w:val="00DD58B7"/>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60"/>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3F9E"/>
    <w:rsid w:val="00DF4034"/>
    <w:rsid w:val="00DF4172"/>
    <w:rsid w:val="00DF48B5"/>
    <w:rsid w:val="00DF4C4A"/>
    <w:rsid w:val="00DF4F6C"/>
    <w:rsid w:val="00DF5352"/>
    <w:rsid w:val="00DF5409"/>
    <w:rsid w:val="00DF55AD"/>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87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2F"/>
    <w:rsid w:val="00E42FC3"/>
    <w:rsid w:val="00E4315B"/>
    <w:rsid w:val="00E4331B"/>
    <w:rsid w:val="00E4333E"/>
    <w:rsid w:val="00E43C9A"/>
    <w:rsid w:val="00E43CA8"/>
    <w:rsid w:val="00E43D75"/>
    <w:rsid w:val="00E44316"/>
    <w:rsid w:val="00E44379"/>
    <w:rsid w:val="00E444F2"/>
    <w:rsid w:val="00E44C2F"/>
    <w:rsid w:val="00E451BB"/>
    <w:rsid w:val="00E45484"/>
    <w:rsid w:val="00E45A39"/>
    <w:rsid w:val="00E45B31"/>
    <w:rsid w:val="00E46173"/>
    <w:rsid w:val="00E46402"/>
    <w:rsid w:val="00E46531"/>
    <w:rsid w:val="00E47166"/>
    <w:rsid w:val="00E471A4"/>
    <w:rsid w:val="00E476C0"/>
    <w:rsid w:val="00E47988"/>
    <w:rsid w:val="00E47AA8"/>
    <w:rsid w:val="00E47B6D"/>
    <w:rsid w:val="00E47E60"/>
    <w:rsid w:val="00E500E6"/>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797"/>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57EEE"/>
    <w:rsid w:val="00E60023"/>
    <w:rsid w:val="00E60082"/>
    <w:rsid w:val="00E60540"/>
    <w:rsid w:val="00E6079C"/>
    <w:rsid w:val="00E607DD"/>
    <w:rsid w:val="00E60A1A"/>
    <w:rsid w:val="00E60C09"/>
    <w:rsid w:val="00E61641"/>
    <w:rsid w:val="00E61C59"/>
    <w:rsid w:val="00E61D6C"/>
    <w:rsid w:val="00E625B5"/>
    <w:rsid w:val="00E62910"/>
    <w:rsid w:val="00E633B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351"/>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94C"/>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8C"/>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6D77"/>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391"/>
    <w:rsid w:val="00EB6C02"/>
    <w:rsid w:val="00EB6D99"/>
    <w:rsid w:val="00EB6F12"/>
    <w:rsid w:val="00EB6F5C"/>
    <w:rsid w:val="00EB7324"/>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A02"/>
    <w:rsid w:val="00ED3B80"/>
    <w:rsid w:val="00ED442D"/>
    <w:rsid w:val="00ED4588"/>
    <w:rsid w:val="00ED46CD"/>
    <w:rsid w:val="00ED4E24"/>
    <w:rsid w:val="00ED501D"/>
    <w:rsid w:val="00ED5402"/>
    <w:rsid w:val="00ED555C"/>
    <w:rsid w:val="00ED5EE1"/>
    <w:rsid w:val="00ED6242"/>
    <w:rsid w:val="00ED6838"/>
    <w:rsid w:val="00ED68BC"/>
    <w:rsid w:val="00ED69B6"/>
    <w:rsid w:val="00ED6B02"/>
    <w:rsid w:val="00ED6E38"/>
    <w:rsid w:val="00ED7205"/>
    <w:rsid w:val="00ED7389"/>
    <w:rsid w:val="00ED79A8"/>
    <w:rsid w:val="00ED7A0B"/>
    <w:rsid w:val="00EE01C6"/>
    <w:rsid w:val="00EE060B"/>
    <w:rsid w:val="00EE08CE"/>
    <w:rsid w:val="00EE1526"/>
    <w:rsid w:val="00EE154D"/>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5F91"/>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327"/>
    <w:rsid w:val="00EF744F"/>
    <w:rsid w:val="00F00750"/>
    <w:rsid w:val="00F00A5F"/>
    <w:rsid w:val="00F01123"/>
    <w:rsid w:val="00F011E8"/>
    <w:rsid w:val="00F01B4A"/>
    <w:rsid w:val="00F01B52"/>
    <w:rsid w:val="00F01D8A"/>
    <w:rsid w:val="00F01FC9"/>
    <w:rsid w:val="00F020A1"/>
    <w:rsid w:val="00F0215F"/>
    <w:rsid w:val="00F02205"/>
    <w:rsid w:val="00F0246A"/>
    <w:rsid w:val="00F02574"/>
    <w:rsid w:val="00F0263D"/>
    <w:rsid w:val="00F03378"/>
    <w:rsid w:val="00F036F2"/>
    <w:rsid w:val="00F03870"/>
    <w:rsid w:val="00F03969"/>
    <w:rsid w:val="00F03DA2"/>
    <w:rsid w:val="00F046B0"/>
    <w:rsid w:val="00F0478E"/>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785"/>
    <w:rsid w:val="00F06C95"/>
    <w:rsid w:val="00F06CF5"/>
    <w:rsid w:val="00F07012"/>
    <w:rsid w:val="00F07045"/>
    <w:rsid w:val="00F070B5"/>
    <w:rsid w:val="00F072F6"/>
    <w:rsid w:val="00F07727"/>
    <w:rsid w:val="00F100A5"/>
    <w:rsid w:val="00F10C01"/>
    <w:rsid w:val="00F10CF5"/>
    <w:rsid w:val="00F11024"/>
    <w:rsid w:val="00F110D8"/>
    <w:rsid w:val="00F118B9"/>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56"/>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69E1"/>
    <w:rsid w:val="00F272CA"/>
    <w:rsid w:val="00F27555"/>
    <w:rsid w:val="00F27823"/>
    <w:rsid w:val="00F27948"/>
    <w:rsid w:val="00F300C4"/>
    <w:rsid w:val="00F302A4"/>
    <w:rsid w:val="00F3051A"/>
    <w:rsid w:val="00F310D8"/>
    <w:rsid w:val="00F3114D"/>
    <w:rsid w:val="00F313BB"/>
    <w:rsid w:val="00F3142F"/>
    <w:rsid w:val="00F31DA6"/>
    <w:rsid w:val="00F322CD"/>
    <w:rsid w:val="00F33072"/>
    <w:rsid w:val="00F330BA"/>
    <w:rsid w:val="00F3374F"/>
    <w:rsid w:val="00F3377D"/>
    <w:rsid w:val="00F3382B"/>
    <w:rsid w:val="00F33894"/>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BB5"/>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BD"/>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E64"/>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94"/>
    <w:rsid w:val="00F72ADA"/>
    <w:rsid w:val="00F72C76"/>
    <w:rsid w:val="00F72EA3"/>
    <w:rsid w:val="00F733D6"/>
    <w:rsid w:val="00F7376D"/>
    <w:rsid w:val="00F73863"/>
    <w:rsid w:val="00F73B1E"/>
    <w:rsid w:val="00F73DF2"/>
    <w:rsid w:val="00F740EC"/>
    <w:rsid w:val="00F74241"/>
    <w:rsid w:val="00F742BE"/>
    <w:rsid w:val="00F74423"/>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53EA"/>
    <w:rsid w:val="00F86E10"/>
    <w:rsid w:val="00F86FF8"/>
    <w:rsid w:val="00F87389"/>
    <w:rsid w:val="00F8744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333"/>
    <w:rsid w:val="00FA544D"/>
    <w:rsid w:val="00FA54D7"/>
    <w:rsid w:val="00FA55D6"/>
    <w:rsid w:val="00FA5856"/>
    <w:rsid w:val="00FA59F2"/>
    <w:rsid w:val="00FA5E1A"/>
    <w:rsid w:val="00FA5E1B"/>
    <w:rsid w:val="00FA6497"/>
    <w:rsid w:val="00FA661E"/>
    <w:rsid w:val="00FA68AF"/>
    <w:rsid w:val="00FA6B32"/>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68F"/>
    <w:rsid w:val="00FD18C7"/>
    <w:rsid w:val="00FD2BD6"/>
    <w:rsid w:val="00FD317E"/>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BC0"/>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3F4A"/>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6EC1"/>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06452052">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07516467">
      <w:bodyDiv w:val="1"/>
      <w:marLeft w:val="0"/>
      <w:marRight w:val="0"/>
      <w:marTop w:val="0"/>
      <w:marBottom w:val="0"/>
      <w:divBdr>
        <w:top w:val="none" w:sz="0" w:space="0" w:color="auto"/>
        <w:left w:val="none" w:sz="0" w:space="0" w:color="auto"/>
        <w:bottom w:val="none" w:sz="0" w:space="0" w:color="auto"/>
        <w:right w:val="none" w:sz="0" w:space="0" w:color="auto"/>
      </w:divBdr>
    </w:div>
    <w:div w:id="310906749">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26593528">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4722929">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124157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6282452">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2160753">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1641000">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35991073">
      <w:bodyDiv w:val="1"/>
      <w:marLeft w:val="0"/>
      <w:marRight w:val="0"/>
      <w:marTop w:val="0"/>
      <w:marBottom w:val="0"/>
      <w:divBdr>
        <w:top w:val="none" w:sz="0" w:space="0" w:color="auto"/>
        <w:left w:val="none" w:sz="0" w:space="0" w:color="auto"/>
        <w:bottom w:val="none" w:sz="0" w:space="0" w:color="auto"/>
        <w:right w:val="none" w:sz="0" w:space="0" w:color="auto"/>
      </w:divBdr>
    </w:div>
    <w:div w:id="647824354">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263">
      <w:bodyDiv w:val="1"/>
      <w:marLeft w:val="0"/>
      <w:marRight w:val="0"/>
      <w:marTop w:val="0"/>
      <w:marBottom w:val="0"/>
      <w:divBdr>
        <w:top w:val="none" w:sz="0" w:space="0" w:color="auto"/>
        <w:left w:val="none" w:sz="0" w:space="0" w:color="auto"/>
        <w:bottom w:val="none" w:sz="0" w:space="0" w:color="auto"/>
        <w:right w:val="none" w:sz="0" w:space="0" w:color="auto"/>
      </w:divBdr>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231687">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47461059">
      <w:bodyDiv w:val="1"/>
      <w:marLeft w:val="0"/>
      <w:marRight w:val="0"/>
      <w:marTop w:val="0"/>
      <w:marBottom w:val="0"/>
      <w:divBdr>
        <w:top w:val="none" w:sz="0" w:space="0" w:color="auto"/>
        <w:left w:val="none" w:sz="0" w:space="0" w:color="auto"/>
        <w:bottom w:val="none" w:sz="0" w:space="0" w:color="auto"/>
        <w:right w:val="none" w:sz="0" w:space="0" w:color="auto"/>
      </w:divBdr>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68695860">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26942402">
      <w:bodyDiv w:val="1"/>
      <w:marLeft w:val="0"/>
      <w:marRight w:val="0"/>
      <w:marTop w:val="0"/>
      <w:marBottom w:val="0"/>
      <w:divBdr>
        <w:top w:val="none" w:sz="0" w:space="0" w:color="auto"/>
        <w:left w:val="none" w:sz="0" w:space="0" w:color="auto"/>
        <w:bottom w:val="none" w:sz="0" w:space="0" w:color="auto"/>
        <w:right w:val="none" w:sz="0" w:space="0" w:color="auto"/>
      </w:divBdr>
    </w:div>
    <w:div w:id="832910905">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7549257">
      <w:bodyDiv w:val="1"/>
      <w:marLeft w:val="0"/>
      <w:marRight w:val="0"/>
      <w:marTop w:val="0"/>
      <w:marBottom w:val="0"/>
      <w:divBdr>
        <w:top w:val="none" w:sz="0" w:space="0" w:color="auto"/>
        <w:left w:val="none" w:sz="0" w:space="0" w:color="auto"/>
        <w:bottom w:val="none" w:sz="0" w:space="0" w:color="auto"/>
        <w:right w:val="none" w:sz="0" w:space="0" w:color="auto"/>
      </w:divBdr>
    </w:div>
    <w:div w:id="881525114">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885794040">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803">
      <w:bodyDiv w:val="1"/>
      <w:marLeft w:val="0"/>
      <w:marRight w:val="0"/>
      <w:marTop w:val="0"/>
      <w:marBottom w:val="0"/>
      <w:divBdr>
        <w:top w:val="none" w:sz="0" w:space="0" w:color="auto"/>
        <w:left w:val="none" w:sz="0" w:space="0" w:color="auto"/>
        <w:bottom w:val="none" w:sz="0" w:space="0" w:color="auto"/>
        <w:right w:val="none" w:sz="0" w:space="0" w:color="auto"/>
      </w:divBdr>
    </w:div>
    <w:div w:id="963535196">
      <w:bodyDiv w:val="1"/>
      <w:marLeft w:val="0"/>
      <w:marRight w:val="0"/>
      <w:marTop w:val="0"/>
      <w:marBottom w:val="0"/>
      <w:divBdr>
        <w:top w:val="none" w:sz="0" w:space="0" w:color="auto"/>
        <w:left w:val="none" w:sz="0" w:space="0" w:color="auto"/>
        <w:bottom w:val="none" w:sz="0" w:space="0" w:color="auto"/>
        <w:right w:val="none" w:sz="0" w:space="0" w:color="auto"/>
      </w:divBdr>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65552012">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28720085">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59094172">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3681906">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5105551">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2620838">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84843154">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336620">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48408129">
      <w:bodyDiv w:val="1"/>
      <w:marLeft w:val="0"/>
      <w:marRight w:val="0"/>
      <w:marTop w:val="0"/>
      <w:marBottom w:val="0"/>
      <w:divBdr>
        <w:top w:val="none" w:sz="0" w:space="0" w:color="auto"/>
        <w:left w:val="none" w:sz="0" w:space="0" w:color="auto"/>
        <w:bottom w:val="none" w:sz="0" w:space="0" w:color="auto"/>
        <w:right w:val="none" w:sz="0" w:space="0" w:color="auto"/>
      </w:divBdr>
    </w:div>
    <w:div w:id="1352294923">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6224016">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390885093">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08531460">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29619974">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24707381">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0170739">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592424732">
      <w:bodyDiv w:val="1"/>
      <w:marLeft w:val="0"/>
      <w:marRight w:val="0"/>
      <w:marTop w:val="0"/>
      <w:marBottom w:val="0"/>
      <w:divBdr>
        <w:top w:val="none" w:sz="0" w:space="0" w:color="auto"/>
        <w:left w:val="none" w:sz="0" w:space="0" w:color="auto"/>
        <w:bottom w:val="none" w:sz="0" w:space="0" w:color="auto"/>
        <w:right w:val="none" w:sz="0" w:space="0" w:color="auto"/>
      </w:divBdr>
    </w:div>
    <w:div w:id="1592471912">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0475117">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2831562">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2540644">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676854">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27869626">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39815337">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01663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1936723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1548612">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4823505">
      <w:bodyDiv w:val="1"/>
      <w:marLeft w:val="0"/>
      <w:marRight w:val="0"/>
      <w:marTop w:val="0"/>
      <w:marBottom w:val="0"/>
      <w:divBdr>
        <w:top w:val="none" w:sz="0" w:space="0" w:color="auto"/>
        <w:left w:val="none" w:sz="0" w:space="0" w:color="auto"/>
        <w:bottom w:val="none" w:sz="0" w:space="0" w:color="auto"/>
        <w:right w:val="none" w:sz="0" w:space="0" w:color="auto"/>
      </w:divBdr>
    </w:div>
    <w:div w:id="1958484544">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269376">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15916595">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6592165">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4837570">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soophie/SimultaneousVariationPape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1</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33</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5</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34</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35</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36</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37</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4</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38</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39</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40</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2</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6</b:RefOrder>
  </b:Source>
  <b:Source>
    <b:Tag>Mar09</b:Tag>
    <b:SourceType>JournalArticle</b:SourceType>
    <b:Guid>{4BF7C0E4-C77B-B747-9AC4-81073A8FC799}</b:Guid>
    <b:Author>
      <b:Author>
        <b:NameList>
          <b:Person>
            <b:Last>Olkkonen</b:Last>
            <b:First>Maria</b:First>
          </b:Person>
          <b:Person>
            <b:Last>Hansen</b:Last>
            <b:First>Thorsten</b:First>
          </b:Person>
          <b:Person>
            <b:Last>Gegenfurtner</b:Last>
            <b:First>Karl</b:First>
            <b:Middle>R.</b:Middle>
          </b:Person>
        </b:NameList>
      </b:Author>
    </b:Author>
    <b:Title>Categorical color constancy for simulated surfaces.</b:Title>
    <b:JournalName>Journal of Vision</b:JournalName>
    <b:Year>2009</b:Year>
    <b:Pages>1-6</b:Pages>
    <b:Volume>9</b:Volume>
    <b:Issue>12</b:Issue>
    <b:RefOrder>11</b:RefOrder>
  </b:Source>
  <b:Source>
    <b:Tag>Olk16</b:Tag>
    <b:SourceType>BookSection</b:SourceType>
    <b:Guid>{A4B47119-7FB3-E14A-8D3E-7C5409F687C1}</b:Guid>
    <b:Author>
      <b:Author>
        <b:NameList>
          <b:Person>
            <b:Last>Olkkonen</b:Last>
            <b:First>M.</b:First>
          </b:Person>
          <b:Person>
            <b:Last>Ekroll</b:Last>
            <b:First>V.</b:First>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3</b:RefOrder>
  </b:Source>
  <b:Source>
    <b:Tag>Are87</b:Tag>
    <b:SourceType>JournalArticle</b:SourceType>
    <b:Guid>{D61C4543-1146-234E-9770-28B33F8CD61B}</b:Guid>
    <b:Author>
      <b:Author>
        <b:NameList>
          <b:Person>
            <b:Last>Arend</b:Last>
            <b:First>Lawrence</b:First>
            <b:Middle>E.</b:Middle>
          </b:Person>
          <b:Person>
            <b:Last>Goldstein</b:Last>
            <b:First>Robert</b:First>
          </b:Person>
        </b:NameList>
      </b:Author>
    </b:Author>
    <b:Title>Simultaneous constancy, lightness, and brightness.</b:Title>
    <b:Year>1987</b:Year>
    <b:JournalName>Journal of the Optical Society of America A</b:JournalName>
    <b:Pages>2281-2285.</b:Pages>
    <b:Volume>4</b:Volume>
    <b:Issue>12</b:Issue>
    <b:RefOrder>41</b:RefOrder>
  </b:Source>
</b:Sources>
</file>

<file path=customXml/itemProps1.xml><?xml version="1.0" encoding="utf-8"?>
<ds:datastoreItem xmlns:ds="http://schemas.openxmlformats.org/officeDocument/2006/customXml" ds:itemID="{B58C884C-1D53-8945-9CCE-4EC60A20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21</Pages>
  <Words>11120</Words>
  <Characters>63386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1036</cp:revision>
  <cp:lastPrinted>2022-01-23T22:45:00Z</cp:lastPrinted>
  <dcterms:created xsi:type="dcterms:W3CDTF">2023-06-01T02:11:00Z</dcterms:created>
  <dcterms:modified xsi:type="dcterms:W3CDTF">2023-06-13T00:03:00Z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