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VIJAY VARSITH I</w:t>
        <w:tab/>
        <w:tab/>
        <w:tab/>
        <w:tab/>
        <w:tab/>
        <w:t xml:space="preserve">ROLL:NO:241901125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 13: DETECT WEB APPLICATION VULNERABILITIES USING VARIOUS SECURITY TOOLS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use automated web vulnerability scanners to identify common security flaws in a target web application.</w:t>
      </w:r>
    </w:p>
    <w:p w:rsidR="00000000" w:rsidDel="00000000" w:rsidP="00000000" w:rsidRDefault="00000000" w:rsidRPr="00000000" w14:paraId="00000007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THEORY:</w:t>
      </w:r>
    </w:p>
    <w:p w:rsidR="00000000" w:rsidDel="00000000" w:rsidP="00000000" w:rsidRDefault="00000000" w:rsidRPr="00000000" w14:paraId="00000009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Manual testing is slow and can miss issues. Automated scanners crawl the entire application, send thousands of test payloads (SQLi, XSS, broken authentication, misconfigurations, outdated components, etc.), and generate a structured report ranking vulnerabilities by severity. These tools are essential in a professional VAPT (Vulnerability Assessment and Penetration Testing) workflow.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TOOLS REQUIRED: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Kali linux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OWASP ZAP (Zed Attack Proxy)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Nikto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Target: OWASP Juice Shop (or DVWA)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12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 — Basic scan with Nikto</w:t>
      </w:r>
    </w:p>
    <w:p w:rsidR="00000000" w:rsidDel="00000000" w:rsidP="00000000" w:rsidRDefault="00000000" w:rsidRPr="00000000" w14:paraId="00000013">
      <w:pPr>
        <w:widowControl w:val="0"/>
        <w:shd w:fill="e1e1e1" w:val="clear"/>
        <w:spacing w:after="283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nikto -h http://&lt;target-ip&gt;:3000</w:t>
      </w:r>
    </w:p>
    <w:p w:rsidR="00000000" w:rsidDel="00000000" w:rsidP="00000000" w:rsidRDefault="00000000" w:rsidRPr="00000000" w14:paraId="00000014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Nikto checks for outdated server software, dangerous files, missing security headers, and default files.</w:t>
      </w:r>
    </w:p>
    <w:p w:rsidR="00000000" w:rsidDel="00000000" w:rsidP="00000000" w:rsidRDefault="00000000" w:rsidRPr="00000000" w14:paraId="00000015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 — Full scan using OWASP ZAP (GUI)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="276" w:lineRule="auto"/>
        <w:ind w:left="709" w:hanging="28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ZAP: zaproxy from terminal or Applications menu.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="276" w:lineRule="auto"/>
        <w:ind w:left="709" w:hanging="28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Quick Start tab, enter the target URL: http://&lt;target-ip&gt;:3000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="276" w:lineRule="auto"/>
        <w:ind w:left="709" w:hanging="28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 Automated Scan.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tabs>
          <w:tab w:val="left" w:leader="none" w:pos="709"/>
        </w:tabs>
        <w:spacing w:after="140" w:line="276" w:lineRule="auto"/>
        <w:ind w:left="709" w:hanging="28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ZAP will spider the site (map all pages) and then run an Active Scan, sending attack payloads to every input field found.</w:t>
      </w:r>
    </w:p>
    <w:p w:rsidR="00000000" w:rsidDel="00000000" w:rsidP="00000000" w:rsidRDefault="00000000" w:rsidRPr="00000000" w14:paraId="0000001B">
      <w:pPr>
        <w:widowControl w:val="0"/>
        <w:tabs>
          <w:tab w:val="left" w:leader="none" w:pos="709"/>
        </w:tabs>
        <w:spacing w:after="1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3 — Review the Alerts tab </w:t>
      </w:r>
    </w:p>
    <w:p w:rsidR="00000000" w:rsidDel="00000000" w:rsidP="00000000" w:rsidRDefault="00000000" w:rsidRPr="00000000" w14:paraId="0000001D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ZAP categorizes findings by risk: High, Medium, Low, Informational. Typical findings include: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3"/>
        </w:numPr>
        <w:tabs>
          <w:tab w:val="left" w:leader="none" w:pos="709"/>
        </w:tabs>
        <w:spacing w:after="140" w:line="276" w:lineRule="auto"/>
        <w:ind w:left="709" w:hanging="28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X-Frame-Options header (clickjacking risk)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3"/>
        </w:numPr>
        <w:tabs>
          <w:tab w:val="left" w:leader="none" w:pos="709"/>
        </w:tabs>
        <w:spacing w:after="140" w:line="276" w:lineRule="auto"/>
        <w:ind w:left="709" w:hanging="28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Injection points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3"/>
        </w:numPr>
        <w:tabs>
          <w:tab w:val="left" w:leader="none" w:pos="709"/>
        </w:tabs>
        <w:spacing w:after="140" w:line="276" w:lineRule="auto"/>
        <w:ind w:left="709" w:hanging="28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Cross-Site Scripting points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3"/>
        </w:numPr>
        <w:tabs>
          <w:tab w:val="left" w:leader="none" w:pos="709"/>
        </w:tabs>
        <w:spacing w:after="140" w:line="276" w:lineRule="auto"/>
        <w:ind w:left="709" w:hanging="28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Missing CSRF tokens</w:t>
      </w:r>
    </w:p>
    <w:p w:rsidR="00000000" w:rsidDel="00000000" w:rsidP="00000000" w:rsidRDefault="00000000" w:rsidRPr="00000000" w14:paraId="00000022">
      <w:pPr>
        <w:widowControl w:val="0"/>
        <w:tabs>
          <w:tab w:val="left" w:leader="none" w:pos="709"/>
        </w:tabs>
        <w:spacing w:after="14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 — Export the report </w:t>
      </w:r>
    </w:p>
    <w:p w:rsidR="00000000" w:rsidDel="00000000" w:rsidP="00000000" w:rsidRDefault="00000000" w:rsidRPr="00000000" w14:paraId="00000024">
      <w:pPr>
        <w:widowControl w:val="0"/>
        <w:spacing w:after="1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Report → Generate Report → HTML/PDF. This report format is what real pentesters submit to clients.</w:t>
      </w:r>
    </w:p>
    <w:p w:rsidR="00000000" w:rsidDel="00000000" w:rsidP="00000000" w:rsidRDefault="00000000" w:rsidRPr="00000000" w14:paraId="00000025">
      <w:pPr>
        <w:widowControl w:val="0"/>
        <w:spacing w:after="1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1.Alerts Tab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6062658" cy="2544014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2658" cy="25440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Alerts with Description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266573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26657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266573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/>
        <w:drawing>
          <wp:inline distB="0" distT="0" distL="0" distR="0">
            <wp:extent cx="5731510" cy="266573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The web application was successfully scanned using Nikto and OWASP ZAP. Several security vulnerabilities and configuration issues were identified, including missing anti-clickjacking headers, cookies without the SameSite attribute, missing security headers, and exposed directories/configuration files. The findings were reviewed according to their risk levels, and a structured vulnerability report was generated using OWASP ZAP.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/>
    </w:lvl>
    <w:lvl w:ilvl="1">
      <w:start w:val="1"/>
      <w:numFmt w:val="lowerLetter"/>
      <w:lvlText w:val="%2."/>
      <w:lvlJc w:val="left"/>
      <w:pPr>
        <w:ind w:left="2160" w:hanging="360"/>
      </w:pPr>
      <w:rPr/>
    </w:lvl>
    <w:lvl w:ilvl="2">
      <w:start w:val="1"/>
      <w:numFmt w:val="lowerRoman"/>
      <w:lvlText w:val="%3."/>
      <w:lvlJc w:val="right"/>
      <w:pPr>
        <w:ind w:left="2880" w:hanging="180"/>
      </w:pPr>
      <w:rPr/>
    </w:lvl>
    <w:lvl w:ilvl="3">
      <w:start w:val="1"/>
      <w:numFmt w:val="decimal"/>
      <w:lvlText w:val="%4."/>
      <w:lvlJc w:val="left"/>
      <w:pPr>
        <w:ind w:left="3600" w:hanging="360"/>
      </w:pPr>
      <w:rPr/>
    </w:lvl>
    <w:lvl w:ilvl="4">
      <w:start w:val="1"/>
      <w:numFmt w:val="lowerLetter"/>
      <w:lvlText w:val="%5."/>
      <w:lvlJc w:val="left"/>
      <w:pPr>
        <w:ind w:left="4320" w:hanging="360"/>
      </w:pPr>
      <w:rPr/>
    </w:lvl>
    <w:lvl w:ilvl="5">
      <w:start w:val="1"/>
      <w:numFmt w:val="lowerRoman"/>
      <w:lvlText w:val="%6."/>
      <w:lvlJc w:val="right"/>
      <w:pPr>
        <w:ind w:left="5040" w:hanging="180"/>
      </w:pPr>
      <w:rPr/>
    </w:lvl>
    <w:lvl w:ilvl="6">
      <w:start w:val="1"/>
      <w:numFmt w:val="decimal"/>
      <w:lvlText w:val="%7."/>
      <w:lvlJc w:val="left"/>
      <w:pPr>
        <w:ind w:left="5760" w:hanging="360"/>
      </w:pPr>
      <w:rPr/>
    </w:lvl>
    <w:lvl w:ilvl="7">
      <w:start w:val="1"/>
      <w:numFmt w:val="lowerLetter"/>
      <w:lvlText w:val="%8."/>
      <w:lvlJc w:val="left"/>
      <w:pPr>
        <w:ind w:left="6480" w:hanging="360"/>
      </w:pPr>
      <w:rPr/>
    </w:lvl>
    <w:lvl w:ilvl="8">
      <w:start w:val="1"/>
      <w:numFmt w:val="lowerRoman"/>
      <w:lvlText w:val="%9."/>
      <w:lvlJc w:val="right"/>
      <w:pPr>
        <w:ind w:left="720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09" w:hanging="282"/>
      </w:pPr>
      <w:rPr>
        <w:u w:val="none"/>
      </w:rPr>
    </w:lvl>
    <w:lvl w:ilvl="1">
      <w:start w:val="1"/>
      <w:numFmt w:val="decimal"/>
      <w:lvlText w:val="%2."/>
      <w:lvlJc w:val="left"/>
      <w:pPr>
        <w:ind w:left="1418" w:hanging="282"/>
      </w:pPr>
      <w:rPr>
        <w:u w:val="none"/>
      </w:rPr>
    </w:lvl>
    <w:lvl w:ilvl="2">
      <w:start w:val="1"/>
      <w:numFmt w:val="decimal"/>
      <w:lvlText w:val="%3."/>
      <w:lvlJc w:val="left"/>
      <w:pPr>
        <w:ind w:left="2127" w:hanging="283.0000000000002"/>
      </w:pPr>
      <w:rPr>
        <w:u w:val="none"/>
      </w:rPr>
    </w:lvl>
    <w:lvl w:ilvl="3">
      <w:start w:val="1"/>
      <w:numFmt w:val="decimal"/>
      <w:lvlText w:val="%4."/>
      <w:lvlJc w:val="left"/>
      <w:pPr>
        <w:ind w:left="2836" w:hanging="283"/>
      </w:pPr>
      <w:rPr>
        <w:u w:val="none"/>
      </w:rPr>
    </w:lvl>
    <w:lvl w:ilvl="4">
      <w:start w:val="1"/>
      <w:numFmt w:val="decimal"/>
      <w:lvlText w:val="%5."/>
      <w:lvlJc w:val="left"/>
      <w:pPr>
        <w:ind w:left="3545" w:hanging="283"/>
      </w:pPr>
      <w:rPr>
        <w:u w:val="none"/>
      </w:rPr>
    </w:lvl>
    <w:lvl w:ilvl="5">
      <w:start w:val="1"/>
      <w:numFmt w:val="decimal"/>
      <w:lvlText w:val="%6."/>
      <w:lvlJc w:val="left"/>
      <w:pPr>
        <w:ind w:left="4254" w:hanging="283.00000000000045"/>
      </w:pPr>
      <w:rPr>
        <w:u w:val="none"/>
      </w:rPr>
    </w:lvl>
    <w:lvl w:ilvl="6">
      <w:start w:val="1"/>
      <w:numFmt w:val="decimal"/>
      <w:lvlText w:val="%7."/>
      <w:lvlJc w:val="left"/>
      <w:pPr>
        <w:ind w:left="4963" w:hanging="283"/>
      </w:pPr>
      <w:rPr>
        <w:u w:val="none"/>
      </w:rPr>
    </w:lvl>
    <w:lvl w:ilvl="7">
      <w:start w:val="1"/>
      <w:numFmt w:val="decimal"/>
      <w:lvlText w:val="%8."/>
      <w:lvlJc w:val="left"/>
      <w:pPr>
        <w:ind w:left="5672" w:hanging="282"/>
      </w:pPr>
      <w:rPr>
        <w:u w:val="none"/>
      </w:rPr>
    </w:lvl>
    <w:lvl w:ilvl="8">
      <w:start w:val="1"/>
      <w:numFmt w:val="decimal"/>
      <w:lvlText w:val="%9."/>
      <w:lvlJc w:val="left"/>
      <w:pPr>
        <w:ind w:left="6381" w:hanging="282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09" w:hanging="282"/>
      </w:pPr>
      <w:rPr>
        <w:u w:val="none"/>
      </w:rPr>
    </w:lvl>
    <w:lvl w:ilvl="1">
      <w:start w:val="1"/>
      <w:numFmt w:val="bullet"/>
      <w:lvlText w:val="●"/>
      <w:lvlJc w:val="left"/>
      <w:pPr>
        <w:ind w:left="1418" w:hanging="282"/>
      </w:pPr>
      <w:rPr>
        <w:u w:val="none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u w:val="none"/>
      </w:rPr>
    </w:lvl>
    <w:lvl w:ilvl="3">
      <w:start w:val="1"/>
      <w:numFmt w:val="bullet"/>
      <w:lvlText w:val="●"/>
      <w:lvlJc w:val="left"/>
      <w:pPr>
        <w:ind w:left="2836" w:hanging="283"/>
      </w:pPr>
      <w:rPr>
        <w:u w:val="none"/>
      </w:rPr>
    </w:lvl>
    <w:lvl w:ilvl="4">
      <w:start w:val="1"/>
      <w:numFmt w:val="bullet"/>
      <w:lvlText w:val="●"/>
      <w:lvlJc w:val="left"/>
      <w:pPr>
        <w:ind w:left="3545" w:hanging="283"/>
      </w:pPr>
      <w:rPr>
        <w:u w:val="none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u w:val="none"/>
      </w:rPr>
    </w:lvl>
    <w:lvl w:ilvl="6">
      <w:start w:val="1"/>
      <w:numFmt w:val="bullet"/>
      <w:lvlText w:val="●"/>
      <w:lvlJc w:val="left"/>
      <w:pPr>
        <w:ind w:left="4963" w:hanging="283"/>
      </w:pPr>
      <w:rPr>
        <w:u w:val="none"/>
      </w:rPr>
    </w:lvl>
    <w:lvl w:ilvl="7">
      <w:start w:val="1"/>
      <w:numFmt w:val="bullet"/>
      <w:lvlText w:val="●"/>
      <w:lvlJc w:val="left"/>
      <w:pPr>
        <w:ind w:left="5672" w:hanging="282"/>
      </w:pPr>
      <w:rPr>
        <w:u w:val="none"/>
      </w:rPr>
    </w:lvl>
    <w:lvl w:ilvl="8">
      <w:start w:val="1"/>
      <w:numFmt w:val="bullet"/>
      <w:lvlText w:val="●"/>
      <w:lvlJc w:val="left"/>
      <w:pPr>
        <w:ind w:left="6381" w:hanging="282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