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7832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highlight w:val="white"/>
          <w:rtl w:val="0"/>
        </w:rPr>
        <w:t xml:space="preserve">Catalog lifecycle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com.example.lifecycle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android.util.Log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bbb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Log.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"lifecycle"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"onCreateinvoked"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bbb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onStart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.onStart()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Log.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"lifecycle"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"onCreateinvoked"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bbb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onResume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.onResume()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Log.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"lifecycle"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"onCreateinvoked"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bbb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onPause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.onPause()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Log.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"lifecycle"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"onCreateinvoked"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bbb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onStop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.onStop()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Log.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"lifecycle"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"onCreateinvoked"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bbb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onRestart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.onRestart()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Log.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"lifecycle"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"onCreateinvoked"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bbb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onDestroy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.onDestroy()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Log.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"lifecycle"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"onCreateinvoked"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Xml…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&lt;manifest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="com.example.lifecycle"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&lt;application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="@xml/data_extraction_rules"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="@xml/backup_rules"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="@mipmap/ic_launcher"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="@string/app_name"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="@mipmap/ic_launcher_round"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="@style/Theme.Lifecycle"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&lt;activity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    &lt;intent-filter&gt;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        &lt;action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        &lt;category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    &lt;/intent-filter&gt;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&lt;/activity&gt;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&lt;/application&gt;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&lt;/manifest&gt;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