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Product{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String pcode, pname;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double price;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public void details(){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System.out.println("The product name is : "+pname);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System.out.println("The product code is : "+pcode);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System.out.println("The product price is : "+price);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System.out.println("\n");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Product prod1= new Product();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prod1.pcode= "p1";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prod1.pname= "cocnut oil";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prod1.price= 55.7;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prod1.details();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Product prod2= new Product();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prod2.pcode= "p2";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prod2.pname= "Carrot";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prod2.price= 62.1;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prod2.details();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Product prod3= new Product();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prod3.pcode= "P3";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prod3.pname= "beans";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prod3.price= 5.0;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prod3.details();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System.out.println("\n");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if((prod1.price &lt; prod2.price) &amp;&amp; (prod1.price &lt; prod3.price))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System.out.println("The price of "+prod1.pname+" is the lowest");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if((prod2.price&lt;prod1.price)&amp;&amp;(prod2.price&lt;prod3.price))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System.out.println("The price of "+prod2.pname+" is the lowest");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System.out.println("The price of "+prod3.pname+" is the lowest");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