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Bluetooth Low Energy Security in Wearable Devices:</w:t>
      </w:r>
    </w:p>
    <w:p>
      <w:pPr>
        <w:spacing w:after="300"/>
        <w:jc w:val="center"/>
      </w:pPr>
      <w:r>
        <w:rPr>
          <w:b/>
          <w:bCs/>
          <w:sz w:val="32"/>
          <w:szCs w:val="32"/>
        </w:rPr>
        <w:t xml:space="preserve">A Literature Review of Pairing and Authentication Vulnerabilities</w:t>
      </w:r>
    </w:p>
    <w:p>
      <w:pPr>
        <w:spacing w:after="80"/>
        <w:jc w:val="center"/>
      </w:pPr>
      <w:r>
        <w:rPr>
          <w:i/>
          <w:iCs/>
          <w:sz w:val="24"/>
          <w:szCs w:val="24"/>
        </w:rPr>
        <w:t xml:space="preserve">IT8101 Research Methods and Skills — Assessment 1</w:t>
      </w:r>
    </w:p>
    <w:p>
      <w:pPr>
        <w:spacing w:after="80"/>
        <w:jc w:val="center"/>
      </w:pPr>
      <w:r>
        <w:rPr>
          <w:i/>
          <w:iCs/>
          <w:sz w:val="22"/>
          <w:szCs w:val="22"/>
        </w:rPr>
        <w:t xml:space="preserve">Draft prepared for the student's own review and rewriting</w:t>
      </w:r>
    </w:p>
    <w:p>
      <w:pPr>
        <w:spacing w:after="80"/>
        <w:jc w:val="center"/>
      </w:pPr>
      <w:r>
        <w:rPr>
          <w:sz w:val="24"/>
          <w:szCs w:val="24"/>
        </w:rPr>
        <w:t xml:space="preserve">Vijendra</w:t>
      </w:r>
    </w:p>
    <w:p>
      <w:pPr>
        <w:spacing w:after="400"/>
        <w:jc w:val="center"/>
      </w:pPr>
      <w:r>
        <w:rPr>
          <w:sz w:val="22"/>
          <w:szCs w:val="22"/>
        </w:rPr>
        <w:t xml:space="preserve">Whitecliffe, New Zealand</w:t>
      </w:r>
    </w:p>
    <w:p>
      <w:pPr>
        <w:pStyle w:val="Heading1"/>
        <w:spacing w:after="200" w:before="360"/>
      </w:pPr>
      <w:r>
        <w:t xml:space="preserve">1. Introduction</w:t>
      </w:r>
    </w:p>
    <w:p>
      <w:pPr>
        <w:spacing w:after="200" w:line="360"/>
        <w:jc w:val="both"/>
      </w:pPr>
      <w:r>
        <w:t xml:space="preserve">Bluetooth Low Energy (BLE) has become the default short-range wireless protocol for consumer wearable devices, from fitness trackers and smartwatches to continuous glucose monitors and children's location trackers. Its low power draw and near-universal smartphone support have made it the connective layer between a person's body and the cloud. That same ubiquity, however, makes the security of BLE's pairing and authentication procedures a matter of direct consequence for the people who wear these devices, rather than an abstract protocol concern confined to a specification document.</w:t>
      </w:r>
    </w:p>
    <w:p>
      <w:pPr>
        <w:spacing w:after="200" w:line="360"/>
        <w:jc w:val="both"/>
      </w:pPr>
      <w:r>
        <w:t xml:space="preserve">This review surveys twenty-two peer-reviewed sources, published between 2013 and 2026, that examine vulnerabilities in BLE pairing and authentication, with a particular focus on wearable devices. The literature is organised into three themes: foundational surveys that establish the scope and taxonomy of the problem (Section 2.1); studies that expose design- and protocol-level flaws in the BLE pairing and key-exchange procedures themselves (Section 2.2); and studies that document how these flaws, together with vendor-specific implementation choices, play out on real commercial wearables, and what testing methodologies and defensive protocols researchers have proposed in response (Section 2.3). Section 3 draws these three themes together into a research gap, and Section 4 proposes two research questions arising from it.</w:t>
      </w:r>
    </w:p>
    <w:p>
      <w:pPr>
        <w:pStyle w:val="Heading1"/>
        <w:spacing w:after="200" w:before="360"/>
      </w:pPr>
      <w:r>
        <w:t xml:space="preserve">2. Literature Review</w:t>
      </w:r>
    </w:p>
    <w:p>
      <w:pPr>
        <w:pStyle w:val="Heading2"/>
        <w:spacing w:after="160" w:before="280"/>
      </w:pPr>
      <w:r>
        <w:t xml:space="preserve">2.1 Foundational Surveys and Systematisation of BLE Security Knowledge</w:t>
      </w:r>
    </w:p>
    <w:p>
      <w:pPr>
        <w:spacing w:after="200" w:line="360"/>
        <w:jc w:val="both"/>
      </w:pPr>
      <w:r>
        <w:t xml:space="preserve">Two large surveys, published within days of each other in January 2022, independently diagnosed the same gap in the literature. Using a literature-synthesis methodology with no original experiments, Barua et al. (2022) critically analysed the BLE security protocol and organised known attacks into an eight-category taxonomy spanning the pairing phase, authentication and privacy, concluding that BLE's efficiency gains come at the cost of a vulnerable pairing process and that mitigation depends on devices correctly implementing the specification. Using a similarly broad literature-survey methodology but organised chronologically by specification version rather than by attack category, Cäsar et al. (2022) reached a parallel conclusion: they traced BLE's security and privacy mechanisms from version 4.0 through 5.2, compiled the attacks discovered at each stage, from offline brute-force on legacy pairing to the BLURtooth cross-transport key-derivation attack, and closed with seven practical recommendations for developers, all of which assume that a correctly specification-compliant device is a reasonably safe one. That two independent survey teams, using different organising principles, arrived at the same "no comprehensive overview exists" framing in the same month is itself evidence that the field's working assumption in 2022 was that specification compliance was a reasonable proxy for security.</w:t>
      </w:r>
    </w:p>
    <w:p>
      <w:pPr>
        <w:spacing w:after="200" w:line="360"/>
        <w:jc w:val="both"/>
      </w:pPr>
      <w:r>
        <w:t xml:space="preserve">By 2026, later systematisation work had begun to complicate that assumption. Using a Systematisation-of-Knowledge methodology, Wu et al. (2024) catalogued 76 attacks and 33 defences published across more than two decades of Bluetooth research, cross-checking each attack against available defences, and identified formal analysis of Bluetooth Mesh, rather than of BLE pairing itself, as the field's most significant unaddressed hole; their attack-versus-defence matrix nonetheless supplies a template this review borrows for organising Sections 2.2 and 2.3. Using a mixed literature-and-hands-on-evaluation methodology, Greß et al. (2026) built a four-phase taxonomy of BLE threats (advertising, connection establishment between legitimate devices, connection between an attacker and a legitimate device, and connection between two legitimate devices) and then empirically tested twenty-seven publicly available attack tools against four real medical and wearable devices, finding that only 38 percent of previously published attacks still succeeded, a finding that both narrows and sharpens the scope of what remains a live threat.</w:t>
      </w:r>
    </w:p>
    <w:p>
      <w:pPr>
        <w:spacing w:after="200" w:line="360"/>
        <w:jc w:val="both"/>
      </w:pPr>
      <w:r>
        <w:t xml:space="preserve">The historical anchor for this entire literature is Ryan (2013), whose tool-implementation methodology, an Ubertooth-based BLE sniffer, first demonstrated that BLE's original (legacy) in-band key exchange could be eavesdropped and brute-forced, establishing BLE's early reputation for weak security and giving rise to the "crackle" tool still cited in later work. Because Secure Connections pairing (introduced in specification version 4.2) was designed specifically to close the vulnerability Ryan exposed, his 2013 findings should not be read as describing a currently exploitable flaw; their value for this review is narrative rather than technical, marking the starting point of a thirteen-year arc in which BLE's core key-exchange mechanism was broken, patched, and, as the next section shows, found broken again.</w:t>
      </w:r>
    </w:p>
    <w:p>
      <w:pPr>
        <w:spacing w:after="200" w:line="360"/>
        <w:jc w:val="both"/>
      </w:pPr>
      <w:r>
        <w:t xml:space="preserve">Read together, these five foundational works frame BLE security as a moving target rather than a solved problem, and they converge on a shared, largely implicit premise: that a device implementing the current specification correctly should be considered secure. Section 2.2 examines whether that premise survives contact with the specification itself.</w:t>
      </w:r>
    </w:p>
    <w:p>
      <w:pPr>
        <w:pStyle w:val="Heading2"/>
        <w:spacing w:after="160" w:before="280"/>
      </w:pPr>
      <w:r>
        <w:t xml:space="preserve">2.2 Design and Protocol-Level Vulnerabilities in BLE Pairing and Key Exchange</w:t>
      </w:r>
    </w:p>
    <w:p>
      <w:pPr>
        <w:spacing w:after="200" w:line="360"/>
        <w:jc w:val="both"/>
      </w:pPr>
      <w:r>
        <w:t xml:space="preserve">Where the foundational surveys treat specification compliance as a reasonable baseline for safety, a second cluster of papers demonstrates that the specification itself is often the source of the vulnerability, not merely careless implementation of it.</w:t>
      </w:r>
    </w:p>
    <w:p>
      <w:pPr>
        <w:spacing w:after="200" w:line="360"/>
        <w:jc w:val="both"/>
      </w:pPr>
      <w:r>
        <w:t xml:space="preserve">Using a cryptographic-attack-design methodology applied to Bluetooth's authenticated Elliptic-Curve Diffie-Hellman exchange, Biham and Neumann (2019) showed that the key exchange shared by classic Bluetooth Secure Simple Pairing and BLE's LE Secure Connections fails to deliver its promised man-in-the-middle protection: because the protocol authenticates only the x-coordinate of each device's public key while transmitting both coordinates, an attacker can tamper with the y-coordinate undetected and force the shared key into a small, recoverable subgroup. The Bluetooth SIG patched the specification in response, which makes this paper's methodological value less about a still-open flaw and more about establishing that Secure Connections, the supposedly more secure successor to legacy pairing, was vulnerable from the outset.</w:t>
      </w:r>
    </w:p>
    <w:p>
      <w:pPr>
        <w:spacing w:after="200" w:line="360"/>
        <w:jc w:val="both"/>
      </w:pPr>
      <w:r>
        <w:t xml:space="preserve">Using an attack-design, implementation and evaluation methodology tested across seventeen or more Bluetooth chips and fifteen BLE devices, Antonioli et al. (2020b) demonstrated the KNOB attack: because the feature-exchange phase of pairing negotiates encryption-key entropy without integrity protection, an attacker with no pre-shared secret can force the negotiated key down to the specification's own permitted minimum, seven bytes for BLE, after which brute-forcing the key is trivial. The same three authors, using an equivalent specification-analysis-plus-attack-implementation methodology on thirty-one devices, published BIAS in the same year: Antonioli et al. (2020a) identified three standard-compliant authentication weaknesses, the absence of mandatory mutual authentication, overly permissive role switching, and a downgradeable authentication procedure, that let an attacker impersonate either device in a pairing without ever learning its long-term key. BIAS targets classic Bluetooth rather than BLE directly, but the authors' own framing, that their attacks are standard compliant and therefore effective against any standard-compliant Bluetooth device, is the earliest explicit statement in this literature of the central problem this review is built around: correct implementation of the specification does not guarantee security.</w:t>
      </w:r>
    </w:p>
    <w:p>
      <w:pPr>
        <w:spacing w:after="200" w:line="360"/>
        <w:jc w:val="both"/>
      </w:pPr>
      <w:r>
        <w:t xml:space="preserve">A parallel line of work locates the same weakness one layer up, in how mobile operating systems implement the specification's pairing requirements. Using vulnerability analysis of the BLE programming framework combined with experimental validation on eighteen commercial products and five Android phones, Zhang et al. (2020) found that the specification defines Secure Connections Only (SCO) mode for the responding device but never specifies how an initiating device, typically a smartphone, should enforce it; this specification-level omission produced four distinct downgrade flaws in Android's BLE stack, and the authors found the same underlying gap in iOS, macOS, Windows and Linux. Using a combined attack-feasibility and large-scale static-analysis methodology across 18,929 BLE-enabled Android apps and a custom tool, BLECryptracer, Sivakumaran and Blasco (2019) showed that once one app pairs and bonds with a peripheral, the resulting keys are tied to the device-level Bluetooth stack rather than to that specific app, so any co-located app, even one with fewer permissions than the legitimate one, can silently access pairing-protected data. Both papers converge on the same conclusion from different angles: the BLE specification's security guarantees erode at the operating-system boundary, a layer the specification itself does not fully govern.</w:t>
      </w:r>
    </w:p>
    <w:p>
      <w:pPr>
        <w:spacing w:after="200" w:line="360"/>
        <w:jc w:val="both"/>
      </w:pPr>
      <w:r>
        <w:t xml:space="preserve">The most recent additions to this theme show that this pattern has not been resolved by newer specification versions. Using formal, symbolic verification in the Tamarin prover to model all four association models and all three phases of BLE-SC pairing, twenty-nine distinct pairing situations in total, Shi et al. (2023) confirmed two previously known attacks and disclosed a new keysize-confusion attack, in which an adversary manipulates the negotiated key-size field so that two honest devices silently derive long-term keys of different lengths. Extending the same Tamarin-based formal methodology to eighty-four pairing cases with a more fine-grained model separating the host, controller and HCI channels, Shi et al. (2026) confirmed the earlier method-confusion and keysize-confusion attacks and disclosed a further PE-confusion attack, in which an adversary tricks two devices into using different Passkey-Entry sub-modes while the human user sees a legitimate-looking prompt on each. Most decisively, using standard analysis combined with attack design, a custom toolkit on nRF52 hardware, and large-scale evaluation across twenty-two real targets, Sacchetti and Antonioli (2026a) examined BLE's re-pairing procedure, permitted by the specification but never previously studied in depth, and found six design vulnerabilities, four of them novel, that affect any standard-compliant BLE device regardless of specification version or configured security level, including devices using Secure Connections, Secure-Connections-Only mode and authenticated pairing, the very configurations the foundational surveys in Section 2.1 recommend as the safe baseline. Their BLERP attacks achieved central- or peripheral-device impersonation and man-in-the-middle positioning with zero or one click of user interaction across fifteen BLE hosts and twelve BLE peripherals.</w:t>
      </w:r>
    </w:p>
    <w:p>
      <w:pPr>
        <w:spacing w:after="200" w:line="360"/>
        <w:jc w:val="both"/>
      </w:pPr>
      <w:r>
        <w:t xml:space="preserve">Taken together, this theme demonstrates a pattern that recurs across thirteen years and every major specification revision: whenever researchers apply a new attack-design or formal-verification methodology to BLE's pairing or re-pairing procedures, they find a new standard-compliant vulnerability, not merely a poorly implemented one. This is the central empirical basis for the research gap developed in Section 3.</w:t>
      </w:r>
    </w:p>
    <w:p>
      <w:pPr>
        <w:pStyle w:val="Heading2"/>
        <w:spacing w:after="160" w:before="280"/>
      </w:pPr>
      <w:r>
        <w:t xml:space="preserve">2.3 Device-Level Exploitation, Testing Methodologies and Emerging Defences</w:t>
      </w:r>
    </w:p>
    <w:p>
      <w:pPr>
        <w:spacing w:after="200" w:line="360"/>
        <w:jc w:val="both"/>
      </w:pPr>
      <w:r>
        <w:t xml:space="preserve">A third cluster of studies moves from the specification to the device, showing how protocol-level weaknesses interact with vendor implementation choices and constrained hardware on real, commercially available wearables, and what researchers have proposed to close the resulting gap.</w:t>
      </w:r>
    </w:p>
    <w:p>
      <w:pPr>
        <w:spacing w:after="200" w:line="360"/>
        <w:jc w:val="both"/>
      </w:pPr>
      <w:r>
        <w:t xml:space="preserve">Using an experimental attack-replication methodology on eight commercial fitness trackers, with a Raspberry Pi 4B, an nRF Connect toolchain and Wireshark, Greß et al. (2025) replicated four known, standards-compliant man-in-the-middle attacks, KNOB, the Fixed-Coordinate Invalid Curve attack, Secure-Connection downgrade and the BT-Nino attack, and found that newer device models were, if anything, more attackable than older ones, since only two of the four attacks have any mitigation described in the Bluetooth specification. Using a static and dynamic reverse-engineering methodology culminating in a purpose-built exploitation toolkit, Casagrande et al. (2022) found that Xiaomi's Mi Band and Amazfit fitness trackers do not rely on standard BLE link-layer security at all; instead, Xiaomi implements entirely custom, undocumented pairing, authentication and communication protocols at the application layer over an otherwise insecure BLE link, a choice that produced thirteen severe, specification-independent vulnerabilities. BreakMi is therefore evidence for a different, complementary story to BLERP or KNOB: some vendors are vulnerable not because they follow the specification correctly but because they abandon it altogether.</w:t>
      </w:r>
    </w:p>
    <w:p>
      <w:pPr>
        <w:spacing w:after="200" w:line="360"/>
        <w:jc w:val="both"/>
      </w:pPr>
      <w:r>
        <w:t xml:space="preserve">Two studies extend this device-level picture into higher-stakes domains where the guardianship (Kaitiakitanga) and wellbeing (Mauri) dimensions of BLE security become explicit rather than incidental. Using a semi-automated black-box security-audit methodology across an Internet-of-Medical-Things testbed, Alhussan et al. (2025) tested seven commercial BLE-enabled medical wearables, including ECG monitors, pulse oximeters, a blood-pressure monitor and two continuous glucose monitors, against sniffing, passive and active man-in-the-middle attacks and denial of service, and found all seven vulnerable to sniffing and DoS, with four of the seven also vulnerable to both passive and active MitM. Using a purpose-built test-suite methodology, Wireshark, an nRF52 sniffer and Mitmproxy, applied to twelve commercial wearables marketed to children, from well-known brands to low-cost alternatives, Fuster et al. (2024) found that established brands generally implement stronger protections than cheaper devices, but that meaningful gaps persisted across the sample, and the authors' own conclusion calls for regulatory intervention rather than better engineering alone as the more realistic remedy. Where Alhussan et al. (2025) locates the argument for guardianship in patient safety, medical data flowing over BLE is not an abstract packet but a proxy for a person's physical wellbeing, Fuster et al. (2024) locates it in the vulnerability of children as device wearers who cannot themselves evaluate or consent to the risk, giving this review's later gap statement its ethical as well as its technical grounding.</w:t>
      </w:r>
    </w:p>
    <w:p>
      <w:pPr>
        <w:spacing w:after="200" w:line="360"/>
        <w:jc w:val="both"/>
      </w:pPr>
      <w:r>
        <w:t xml:space="preserve">A fifth study addresses the problem of how these vulnerabilities are found in the first place. Using a combinatorial-test-generation methodology built on top of the existing GreyHound fuzzing framework, Schreiber et al. (2025) replaced GreyHound's probabilistic fuzzing component with combinatorial test generation to guarantee a defined degree of coverage across the layers of a BLE packet, and, testing thirteen device-and-firmware combinations across ten BLE chip vendors, uncovered nineteen distinct, reproducible faults, several of which caused persistent device unresponsiveness or crash states consistent with exploitable memory-access violations. Because their combinatorial approach outperformed the underlying GreyHound fuzzer in fault count despite running fewer test cases, but still missed faults dependent on packet reordering, their work suggests that even the newest testing methodologies available to researchers do not yet guarantee full coverage of the BLE attack surface, a detection-methodology gap that sits alongside, and partly explains, the persistence of the design-level gap identified in Section 2.2.</w:t>
      </w:r>
    </w:p>
    <w:p>
      <w:pPr>
        <w:spacing w:after="200" w:line="360"/>
        <w:jc w:val="both"/>
      </w:pPr>
      <w:r>
        <w:t xml:space="preserve">Finally, four papers propose defensive responses, each targeting a different point in the BLE stack. Using protocol design combined with formal verification in ProVerif and benchmarking on constrained nRF52 hardware, Sacchetti et al. (2026b) proposed BlueBrothers, a clean-slate replacement for standard Bluetooth pairing and session establishment motivated by seventeen still-effective design-level attacks traced to four root causes: missing message integrity, no replay or reflection protection, weak or absent forward and future secrecy, and insufficient entity authentication. Using method design and experimental validation on a software-defined radio platform, Zheng et al. (2024) proposed BlueKey, a constructive, non-attack contribution that derives shared cryptographic keys from BLE's physical-layer Constant Tone Extension feature using a novel Legendre-polynomial quantisation method, though the authors validated it only on software-defined radio hardware, not on a real constrained wearable, leaving its feasibility on fitness-tracker-class devices untested. Using a finite-state-machine framework design implemented on five real devices and evaluated against a dataset of 117 real-world BLE CVEs, of which the authors found roughly 54 percent to be session-based rather than single-packet attacks, Che et al. (2024) proposed BlueSWAT, a lightweight state-aware security layer that mitigated 76.1 percent of the session-based attacks in their dataset at a memory overhead of only 0.073 percent, directly answering the resource-constraint problem that makes heavier cryptographic defences impractical on battery-powered wearables. Using cryptographic protocol design with formal security proofs, Fischlin and Sanina (2024) proposed deferrable authentication, a certificate-based challenge-response mechanism that runs after pairing rather than during it, requiring no change to the existing Bluetooth specification or stack, in direct response to their own observation that none of the pairing-time association models currently specified by the Bluetooth Core Specification, Numeric Comparison, Passkey Entry or Just Works, can be considered secure.</w:t>
      </w:r>
    </w:p>
    <w:p>
      <w:pPr>
        <w:spacing w:after="200" w:line="360"/>
        <w:jc w:val="both"/>
      </w:pPr>
      <w:r>
        <w:t xml:space="preserve">These four defences differ sharply in ambition, from a full protocol redesign (BlueBrothers) to a drop-in addition that works within the existing specification (deferrable authentication), and in maturity, from hardware-validated frameworks running on real devices (BlueSWAT) to solutions validated only on laboratory radio equipment (BlueKey). None of the four has yet been adopted at the specification or vendor level, which means that, at the time of writing, the design-level gap identified in Section 2.2 remains open in commercially deployed wearable devices.</w:t>
      </w:r>
    </w:p>
    <w:p>
      <w:pPr>
        <w:pStyle w:val="Heading1"/>
        <w:spacing w:after="200" w:before="360"/>
      </w:pPr>
      <w:r>
        <w:t xml:space="preserve">3. Research Gap</w:t>
      </w:r>
    </w:p>
    <w:p>
      <w:pPr>
        <w:spacing w:after="200" w:line="360"/>
        <w:jc w:val="both"/>
      </w:pPr>
      <w:r>
        <w:t xml:space="preserve">Across the twenty-two sources reviewed above, a consistent gap emerges. The foundational surveys of 2022 (Barua et al., 2022; Cäsar et al., 2022) treat correct implementation of the Bluetooth Core Specification as a reasonable, if imperfect, proxy for device security, and their recommendations to vendors are framed accordingly: implement the specification's strongest available security mode, and the device is reasonably safe. Yet the design- and protocol-level literature reviewed in Section 2.2 shows that this proxy fails on its own terms. KNOB, BIAS, the Fixed-Coordinate Invalid Curve attack, the method-confusion, keysize-confusion and PE-confusion attacks, and, most starkly, the 2026 BLERP re-pairing attacks were all demonstrated against devices that were, in the authors' own words, standard compliant. BLERP in particular was tested against, and succeeded on, the most secure configuration the specification currently defines, Secure Connections Only mode with authenticated pairing, precisely the configuration Barua et al. (2022) and Cäsar et al. (2022) recommend as the safe baseline. The gap, in other words, is not simply that vendors implement the specification poorly, though BreakMi (Casagrande et al., 2022) shows some plainly do; it is that the specification itself continues to permit standard-compliant devices to be attacked, years after the field's two major surveys assumed otherwise.</w:t>
      </w:r>
    </w:p>
    <w:p>
      <w:pPr>
        <w:spacing w:after="200" w:line="360"/>
        <w:jc w:val="both"/>
      </w:pPr>
      <w:r>
        <w:t xml:space="preserve">This gap is compounded by a second, methodological one that Section 2.3 surfaces: even the newest combinatorial testing approach available (Schreiber et al., 2025) does not yet achieve full coverage of the BLE input space, missing faults dependent on packet reordering, so the true extent of undiscovered standard-compliant vulnerabilities in deployed wearables is, by the researchers' own admission, unknown rather than merely unaddressed.</w:t>
      </w:r>
    </w:p>
    <w:p>
      <w:pPr>
        <w:spacing w:after="200" w:line="360"/>
        <w:jc w:val="both"/>
      </w:pPr>
      <w:r>
        <w:t xml:space="preserve">For wearable devices specifically, this technical gap carries a weight beyond inconvenience. A fitness tracker leaking a person's daily movement pattern is a privacy harm; a continuous glucose monitor or ECG patch leaking or falsifying its readings, as Alhussan et al. (2025) demonstrate is currently possible for four of seven tested medical wearables, is a harm to a person's physical wellbeing, their Mauri in the fullest sense the word carries in a Māori research framework: not merely data, but the vitality and integrity of the body the data describes. A children's wearable with weaker protections than its adult equivalent, as Fuster et al. (2024) document, raises a Kaitiakitanga concern: the researcher, the vendor and the parent each hold a guardianship obligation toward a device-wearer who cannot themselves assess or consent to the risk they carry on their wrist. And because a security breach in either context is experienced by the person concerned not as an abstract protocol failure but as a violation of trust in a device worn against the body, continuously, often overnight, the Wairua, or holistic wellbeing, dimension of the harm is real even where no directly measurable physical injury occurs.</w:t>
      </w:r>
    </w:p>
    <w:p>
      <w:pPr>
        <w:spacing w:after="200" w:line="360"/>
        <w:jc w:val="both"/>
      </w:pPr>
      <w:r>
        <w:t xml:space="preserve">No paper reviewed here evaluates BLE pairing security specifically through this combined technical-and-guardianship lens, applied consistently across the fitness, medical and child-wearable device categories: existing work treats these as separate device categories studied by separate research communities, rather than as three points on a single continuum of consequence for the person wearing the device. That combined evaluation, technical and ethical, general-purpose and population-specific, is the gap this review identifies and the two research questions below are designed to begin addressing.</w:t>
      </w:r>
    </w:p>
    <w:p>
      <w:pPr>
        <w:pStyle w:val="Heading1"/>
        <w:spacing w:after="200" w:before="360"/>
      </w:pPr>
      <w:r>
        <w:t xml:space="preserve">4. Research Questions</w:t>
      </w:r>
    </w:p>
    <w:p>
      <w:pPr>
        <w:spacing w:after="200" w:line="360"/>
        <w:jc w:val="both"/>
      </w:pPr>
      <w:r>
        <w:t xml:space="preserve">RQ1: To what extent do commercially available wearable devices (fitness, medical and child-focused) that report full compliance with the current Bluetooth Core Specification remain vulnerable to standard-compliant pairing and re-pairing attacks, such as KNOB, BIAS-style impersonation and BLERP-style re-pairing exploitation, and does the severity of this vulnerability differ systematically across the three device categories?</w:t>
      </w:r>
    </w:p>
    <w:p>
      <w:pPr>
        <w:spacing w:after="200" w:line="360"/>
        <w:jc w:val="both"/>
      </w:pPr>
      <w:r>
        <w:t xml:space="preserve">RQ2: Which combination of protocol-level defences (such as deferrable authentication or state-aware session monitoring) and testing methodologies (such as combinatorial security testing) offers the most feasible path to closing the gap between specification compliance and actual security on resource-constrained wearable devices, and how should that feasibility assessment weight the differing guardianship (Kaitiakitanga) obligations owed to medical-device and child-device users compared to general consumer fitness-tracker users?</w:t>
      </w:r>
    </w:p>
    <w:p>
      <w:pPr>
        <w:pStyle w:val="Heading1"/>
        <w:spacing w:after="200" w:before="360"/>
      </w:pPr>
      <w:r>
        <w:t xml:space="preserve">References</w:t>
      </w:r>
    </w:p>
    <w:p>
      <w:pPr>
        <w:spacing w:after="200" w:line="360"/>
        <w:ind w:left="720" w:hanging="720"/>
      </w:pPr>
      <w:r>
        <w:t xml:space="preserve">Alhussan, M., Boem, F., Ghoreishizadeh, S. S., &amp; Mandalari, A. M. (2025). Hacking health: Unveiling vulnerabilities in BLE-enabled wearable sensor nodes. In 2025 IEEE International Symposium on Circuits and Systems (ISCAS). IEEE. [Exact page range and DOI to be confirmed against the final published version before submission.]</w:t>
      </w:r>
    </w:p>
    <w:p>
      <w:pPr>
        <w:spacing w:after="200" w:line="360"/>
        <w:ind w:left="720" w:hanging="720"/>
      </w:pPr>
      <w:r>
        <w:t xml:space="preserve">Antonioli, D., Tippenhauer, N. O., &amp; Rasmussen, K. (2020a). BIAS: Bluetooth Impersonation AttackS. In 2020 IEEE Symposium on Security and Privacy (SP) (pp. 549–562). IEEE.</w:t>
      </w:r>
    </w:p>
    <w:p>
      <w:pPr>
        <w:spacing w:after="200" w:line="360"/>
        <w:ind w:left="720" w:hanging="720"/>
      </w:pPr>
      <w:r>
        <w:t xml:space="preserve">Antonioli, D., Tippenhauer, N. O., &amp; Rasmussen, K. (2020b). Key negotiation downgrade attacks on Bluetooth and Bluetooth Low Energy. ACM Transactions on Privacy and Security, 23(3), Article 14. https://doi.org/10.1145/3394497</w:t>
      </w:r>
    </w:p>
    <w:p>
      <w:pPr>
        <w:spacing w:after="200" w:line="360"/>
        <w:ind w:left="720" w:hanging="720"/>
      </w:pPr>
      <w:r>
        <w:t xml:space="preserve">Barua, A., Al Alamin, M. A., Hossain, M. S., &amp; Hossain, E. (2022). Security and privacy threats for Bluetooth Low Energy in IoT and wearable devices: A comprehensive survey. IEEE Open Journal of the Communications Society, 3, 251–281. https://doi.org/10.1109/OJCOMS.2022.3149732</w:t>
      </w:r>
    </w:p>
    <w:p>
      <w:pPr>
        <w:spacing w:after="200" w:line="360"/>
        <w:ind w:left="720" w:hanging="720"/>
      </w:pPr>
      <w:r>
        <w:t xml:space="preserve">Biham, E., &amp; Neumann, L. (2019). Breaking the Bluetooth pairing: The fixed coordinate invalid curve attack. In Selected Areas in Cryptography – SAC 2019. Springer.</w:t>
      </w:r>
    </w:p>
    <w:p>
      <w:pPr>
        <w:spacing w:after="200" w:line="360"/>
        <w:ind w:left="720" w:hanging="720"/>
      </w:pPr>
      <w:r>
        <w:t xml:space="preserve">Cäsar, M., Pawelke, T., Steffan, J., &amp; Terhorst, G. (2022). A survey on Bluetooth Low Energy security and privacy. Computer Networks, 205, Article 108712. https://doi.org/10.1016/j.comnet.2021.108712</w:t>
      </w:r>
    </w:p>
    <w:p>
      <w:pPr>
        <w:spacing w:after="200" w:line="360"/>
        <w:ind w:left="720" w:hanging="720"/>
      </w:pPr>
      <w:r>
        <w:t xml:space="preserve">Casagrande, M., Losiouk, E., Conti, M., Payer, M., &amp; Antonioli, D. (2022). BreakMi: Reversing, exploiting and fixing Xiaomi fitness tracking ecosystem. IACR Transactions on Cryptographic Hardware and Embedded Systems, 2022(3), 330–366. https://doi.org/10.46586/tches.v2022.i3.330-366</w:t>
      </w:r>
    </w:p>
    <w:p>
      <w:pPr>
        <w:spacing w:after="200" w:line="360"/>
        <w:ind w:left="720" w:hanging="720"/>
      </w:pPr>
      <w:r>
        <w:t xml:space="preserve">Che, X., He, Y., Feng, X., Xu, K., Li, Q., &amp; Sun, K. (2024). BlueSWAT: A lightweight state-aware security framework for Bluetooth Low Energy. In Proceedings of the 2024 ACM SIGSAC Conference on Computer and Communications Security (pp. 2087–2101). ACM. https://doi.org/10.1145/3658644.3670397</w:t>
      </w:r>
    </w:p>
    <w:p>
      <w:pPr>
        <w:spacing w:after="200" w:line="360"/>
        <w:ind w:left="720" w:hanging="720"/>
      </w:pPr>
      <w:r>
        <w:t xml:space="preserve">Fischlin, M., &amp; Sanina, O. (2024). Fake it till you make it: Enhancing security of Bluetooth Secure Connections via deferrable authentication. In Proceedings of the 2024 ACM SIGSAC Conference on Computer and Communications Security (pp. 4762–4776). ACM. https://doi.org/10.1145/3658644.3670360</w:t>
      </w:r>
    </w:p>
    <w:p>
      <w:pPr>
        <w:spacing w:after="200" w:line="360"/>
        <w:ind w:left="720" w:hanging="720"/>
      </w:pPr>
      <w:r>
        <w:t xml:space="preserve">Fuster, J., Solera-Cotanilla, S., Pérez, J., Vega-Barbas, M., Palacios, R., Álvarez-Campana, M., &amp; López, G. (2024). Analysis of security and privacy issues in wearables for minors. Wireless Networks, 30, 5437–5453. https://doi.org/10.1007/s11276-022-03211-6</w:t>
      </w:r>
    </w:p>
    <w:p>
      <w:pPr>
        <w:spacing w:after="200" w:line="360"/>
        <w:ind w:left="720" w:hanging="720"/>
      </w:pPr>
      <w:r>
        <w:t xml:space="preserve">Greß, H., Krüger, B., &amp; Tischhauser, E. (2025). The newer, the more secure? Standards-compliant Bluetooth Low Energy man-in-the-middle attacks on fitness trackers. Sensors, 25(6), Article 1815. https://doi.org/10.3390/s25061815</w:t>
      </w:r>
    </w:p>
    <w:p>
      <w:pPr>
        <w:spacing w:after="200" w:line="360"/>
        <w:ind w:left="720" w:hanging="720"/>
      </w:pPr>
      <w:r>
        <w:t xml:space="preserve">Greß, H., Schreiter, J., Rademacher, M., &amp; Krüger, B. (2026). BLE security testing: Survey of attacks and evaluation of tools and frameworks. IEEE Open Journal of the Communications Society, 7, Article 5774. https://doi.org/10.1109/OJCOMS.2026.3691569</w:t>
      </w:r>
    </w:p>
    <w:p>
      <w:pPr>
        <w:spacing w:after="200" w:line="360"/>
        <w:ind w:left="720" w:hanging="720"/>
      </w:pPr>
      <w:r>
        <w:t xml:space="preserve">Ryan, M. (2013). Bluetooth: With low energy comes low security. In Proceedings of the 7th USENIX Workshop on Offensive Technologies. USENIX Association.</w:t>
      </w:r>
    </w:p>
    <w:p>
      <w:pPr>
        <w:spacing w:after="200" w:line="360"/>
        <w:ind w:left="720" w:hanging="720"/>
      </w:pPr>
      <w:r>
        <w:t xml:space="preserve">Sacchetti, T., &amp; Antonioli, D. (2026a). BLERP: BLE re-pairing attacks and defenses. In Proceedings of the 33rd Network and Distributed System Security Symposium (NDSS 2026). Internet Society. https://doi.org/10.14722/ndss.2026.240121</w:t>
      </w:r>
    </w:p>
    <w:p>
      <w:pPr>
        <w:spacing w:after="200" w:line="360"/>
        <w:ind w:left="720" w:hanging="720"/>
      </w:pPr>
      <w:r>
        <w:t xml:space="preserve">Sacchetti, T., Rasmussen, K., &amp; Antonioli, D. (2026b). BlueBrothers: Three new protocols to secure Bluetooth. In Proceedings of the 19th ACM Conference on Security and Privacy in Wireless and Mobile Networks (WiSec '26). ACM. https://doi.org/10.1145/3765613.3816113</w:t>
      </w:r>
    </w:p>
    <w:p>
      <w:pPr>
        <w:spacing w:after="200" w:line="360"/>
        <w:ind w:left="720" w:hanging="720"/>
      </w:pPr>
      <w:r>
        <w:t xml:space="preserve">Schreiber, D.-P., Leithner, M., Zivanovic, J., &amp; Simos, D. E. (2025). Bluetooth Low Energy security testing with combinatorial methods. In Proceedings of the 2025 USENIX Annual Technical Conference (USENIX ATC '25). USENIX Association.</w:t>
      </w:r>
    </w:p>
    <w:p>
      <w:pPr>
        <w:spacing w:after="200" w:line="360"/>
        <w:ind w:left="720" w:hanging="720"/>
      </w:pPr>
      <w:r>
        <w:t xml:space="preserve">Shi, M., Chen, J., He, K., Zhao, H., Jia, M., &amp; Du, R. (2023). Formal analysis and patching of BLE-SC pairing. In Proceedings of the 32nd USENIX Security Symposium (pp. 37–52). USENIX Association.</w:t>
      </w:r>
    </w:p>
    <w:p>
      <w:pPr>
        <w:spacing w:after="200" w:line="360"/>
        <w:ind w:left="720" w:hanging="720"/>
      </w:pPr>
      <w:r>
        <w:t xml:space="preserve">Shi, M., Xiao, Y., Chen, J., He, K., Du, R., &amp; Jia, M. (2026). Formal analysis of BLE secure connection pairing and revelation of the PE confusion attack. In Proceedings of the 33rd Network and Distributed System Security Symposium (NDSS 2026). Internet Society.</w:t>
      </w:r>
    </w:p>
    <w:p>
      <w:pPr>
        <w:spacing w:after="200" w:line="360"/>
        <w:ind w:left="720" w:hanging="720"/>
      </w:pPr>
      <w:r>
        <w:t xml:space="preserve">Sivakumaran, P., &amp; Blasco, J. (2019). A study of the feasibility of co-located app attacks against BLE and a large-scale analysis of the current application-layer security landscape. In Proceedings of the 28th USENIX Security Symposium. USENIX Association.</w:t>
      </w:r>
    </w:p>
    <w:p>
      <w:pPr>
        <w:spacing w:after="200" w:line="360"/>
        <w:ind w:left="720" w:hanging="720"/>
      </w:pPr>
      <w:r>
        <w:t xml:space="preserve">Wu, J., Wu, R., Bianchi, A., Xu, D., &amp; Tian, D. J. (2024). SoK: The long journey of exploiting and defending the legacy of King Harald Bluetooth. In 2024 IEEE Symposium on Security and Privacy (SP). IEEE. [Exact page range to be confirmed before submission.]</w:t>
      </w:r>
    </w:p>
    <w:p>
      <w:pPr>
        <w:spacing w:after="200" w:line="360"/>
        <w:ind w:left="720" w:hanging="720"/>
      </w:pPr>
      <w:r>
        <w:t xml:space="preserve">Zhang, Y., Weng, J., Dey, R., Jin, Y., Lin, Z., &amp; Fu, X. (2020). Breaking secure pairing of Bluetooth Low Energy using downgrade attacks. In Proceedings of the 29th USENIX Security Symposium (pp. 37–54). USENIX Association.</w:t>
      </w:r>
    </w:p>
    <w:p>
      <w:pPr>
        <w:spacing w:after="200" w:line="360"/>
        <w:ind w:left="720" w:hanging="720"/>
      </w:pPr>
      <w:r>
        <w:t xml:space="preserve">Zheng, Y., Dang, F., Yang, Z., Jiang, J., Wang, X., Wang, L., Liu, K., Chen, X., &amp; Liu, Y. (2024). BlueKey: Exploiting Bluetooth Low Energy for enhanced physical-layer key generation. In IEEE INFOCOM 2024 – IEEE Conference on Computer Communications. IEEE. [Check whether an extended IEEE Transactions on Mobile Computing version should be cited instead.]</w:t>
      </w:r>
    </w:p>
    <w:p>
      <w:pPr>
        <w:pStyle w:val="Heading1"/>
        <w:spacing w:after="200" w:before="360"/>
      </w:pPr>
      <w:r>
        <w:t xml:space="preserve">Note to Vijendra (delete before submission)</w:t>
      </w:r>
    </w:p>
    <w:p>
      <w:pPr>
        <w:spacing w:after="200" w:line="360"/>
        <w:jc w:val="both"/>
      </w:pPr>
      <w:r>
        <w:t xml:space="preserve">This is a full working draft built directly from your 22-paper matrix, grouped into the three themes you asked for. A few reference entries are flagged above with a bracketed note because the matrix itself flagged uncertain page numbers or DOIs (Alhussan ISCAS 2025, Wu SoK 2024, BlueKey/Zheng 2024) — please verify those against the actual publisher pages before your final submission. Everything else is ready for you to read through and rewrite in your own words per your plan.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2026-08-19T08:34:37.167Z</dcterms:created>
  <dcterms:modified xsi:type="dcterms:W3CDTF">2026-08-19T08:34:37.183Z</dcterms:modified>
</cp:coreProperties>
</file>

<file path=docProps/custom.xml><?xml version="1.0" encoding="utf-8"?>
<Properties xmlns="http://schemas.openxmlformats.org/officeDocument/2006/custom-properties" xmlns:vt="http://schemas.openxmlformats.org/officeDocument/2006/docPropsVTypes"/>
</file>