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E19C" w14:textId="5BEDD1FD" w:rsidR="00332CFD" w:rsidRPr="001D3370" w:rsidRDefault="00772125" w:rsidP="001D3370">
      <w:pPr>
        <w:jc w:val="center"/>
        <w:rPr>
          <w:sz w:val="32"/>
          <w:szCs w:val="32"/>
        </w:rPr>
      </w:pPr>
      <w:r w:rsidRPr="001D3370">
        <w:rPr>
          <w:sz w:val="32"/>
          <w:szCs w:val="32"/>
        </w:rPr>
        <w:t>Entity Lining with Graph Neural Networks</w:t>
      </w:r>
    </w:p>
    <w:p w14:paraId="48D3F6C8" w14:textId="06AF25EF" w:rsidR="001A2D58" w:rsidRDefault="001A2D58"/>
    <w:p w14:paraId="084EFC0C" w14:textId="5EDE50D9" w:rsidR="001A2D58" w:rsidRDefault="00FF4354">
      <w:r>
        <w:t>Introduction</w:t>
      </w:r>
      <w:r w:rsidR="001A2D58">
        <w:t>:</w:t>
      </w:r>
    </w:p>
    <w:p w14:paraId="6898D986" w14:textId="30A9E8C6" w:rsidR="00772125" w:rsidRDefault="0066031D" w:rsidP="001D3370">
      <w:pPr>
        <w:jc w:val="both"/>
      </w:pPr>
      <w:r>
        <w:t>Notes taken by</w:t>
      </w:r>
      <w:r w:rsidR="00116859">
        <w:t xml:space="preserve"> a</w:t>
      </w:r>
      <w:r>
        <w:t xml:space="preserve"> </w:t>
      </w:r>
      <w:r w:rsidR="00907150">
        <w:t>medical practitioner</w:t>
      </w:r>
      <w:r>
        <w:t xml:space="preserve"> during patient</w:t>
      </w:r>
      <w:r w:rsidR="00116859">
        <w:t>s’ appointment</w:t>
      </w:r>
      <w:r>
        <w:t xml:space="preserve"> serve a</w:t>
      </w:r>
      <w:r w:rsidR="008473BE">
        <w:t>s</w:t>
      </w:r>
      <w:r>
        <w:t xml:space="preserve"> a rich source of information regarding patient’s health condition</w:t>
      </w:r>
      <w:r w:rsidR="008473BE">
        <w:t xml:space="preserve">, </w:t>
      </w:r>
      <w:r w:rsidR="00DD5816">
        <w:t>diagnosis,</w:t>
      </w:r>
      <w:r w:rsidR="008473BE">
        <w:t xml:space="preserve"> and treatment</w:t>
      </w:r>
      <w:r>
        <w:t>. Advancements in natural language processing (NLP) methodologies allow us to process and utilize this information, contained in medical notes, for</w:t>
      </w:r>
      <w:r w:rsidR="008473BE">
        <w:t xml:space="preserve"> various</w:t>
      </w:r>
      <w:r>
        <w:t xml:space="preserve"> medical decision problems. Information extraction tasks i.e., entity recognition and relation extraction, are the </w:t>
      </w:r>
      <w:r w:rsidR="007072AF">
        <w:t xml:space="preserve">foundational </w:t>
      </w:r>
      <w:r>
        <w:t>steps in the processing the textual information available in medical notes.</w:t>
      </w:r>
      <w:r w:rsidR="007072AF">
        <w:t xml:space="preserve"> One prevalent issue of usage of abbreviations, shorthand forms, and synonyms</w:t>
      </w:r>
      <w:r w:rsidR="00DD5816">
        <w:t xml:space="preserve"> (a non-standard form of any medical term)</w:t>
      </w:r>
      <w:r w:rsidR="007072AF">
        <w:t xml:space="preserve"> in medical notes (for symptoms, diagnosis, treatment, drug etc.) has proven to be an impediment for information extraction tasks. In </w:t>
      </w:r>
      <w:r w:rsidR="00503971">
        <w:t>this proposed</w:t>
      </w:r>
      <w:r w:rsidR="007072AF">
        <w:t xml:space="preserve"> study, we will present a graph neural network</w:t>
      </w:r>
      <w:r w:rsidR="00503971">
        <w:t xml:space="preserve"> (GNN)</w:t>
      </w:r>
      <w:r w:rsidR="007072AF">
        <w:t xml:space="preserve"> methodology for disambiguating the non-standard mentions of medical terms.</w:t>
      </w:r>
    </w:p>
    <w:p w14:paraId="0DFD6B58" w14:textId="0DF012C8" w:rsidR="007072AF" w:rsidRDefault="007072AF" w:rsidP="001D3370">
      <w:pPr>
        <w:jc w:val="both"/>
      </w:pPr>
    </w:p>
    <w:p w14:paraId="7A2983E0" w14:textId="667CF333" w:rsidR="008473BE" w:rsidRDefault="008473BE" w:rsidP="00907150">
      <w:pPr>
        <w:jc w:val="both"/>
      </w:pPr>
      <w:r>
        <w:t xml:space="preserve">The disambiguation task or the entity linking task aims to assign a standardized label to </w:t>
      </w:r>
      <w:r w:rsidR="00DD5816">
        <w:t xml:space="preserve">every </w:t>
      </w:r>
      <w:r>
        <w:t xml:space="preserve">medical term appearing in </w:t>
      </w:r>
      <w:r w:rsidR="00DD5816">
        <w:t xml:space="preserve">a </w:t>
      </w:r>
      <w:r>
        <w:t xml:space="preserve">medical note (or any text having mentions of medical terms), e.g., heart attack will be linked to myocardial infarction. This task </w:t>
      </w:r>
      <w:r w:rsidR="00503971">
        <w:t>requires</w:t>
      </w:r>
      <w:r>
        <w:t xml:space="preserve"> an external knowledge source; a collection of standardized names/codes; and the mentions of medical terms appearing in the input text will be linked to one element of th</w:t>
      </w:r>
      <w:r w:rsidR="00DD5816">
        <w:t>is</w:t>
      </w:r>
      <w:r>
        <w:t xml:space="preserve"> external knowledge source. </w:t>
      </w:r>
      <w:r w:rsidR="00503971">
        <w:t xml:space="preserve">Effective utilization of an external source of knowledge by combining sequential semantic information (input text) with non-sequential information (knowledge base) is one added advantage of GNN. </w:t>
      </w:r>
      <w:r>
        <w:t xml:space="preserve">In </w:t>
      </w:r>
      <w:r w:rsidR="00503971">
        <w:t xml:space="preserve">the proposed </w:t>
      </w:r>
      <w:r>
        <w:t xml:space="preserve">study, we </w:t>
      </w:r>
      <w:r w:rsidR="00503971">
        <w:t>focus on implementation of method presented in</w:t>
      </w:r>
      <w:r w:rsidR="00BF2059">
        <w:t xml:space="preserve"> Wu et.al. </w:t>
      </w:r>
      <w:r w:rsidR="00BF2059">
        <w:fldChar w:fldCharType="begin" w:fldLock="1"/>
      </w:r>
      <w:r w:rsidR="00BF2059">
        <w:instrText>ADDIN CSL_CITATION {"citationItems":[{"id":"ITEM-1","itemData":{"DOI":"10.1109/ACCESS.2017.2787787","ISSN":"21693536","abstract":"Entity linking is a task to extract query mentions in documents, and then link them to their corresponding entities in a knowledge base. It can improve the performances of knowledge network construction, knowledge fusion, information retrieval, natural language processing, and knowledge base population. In this paper, we introduce the difficulties and applications of entity linking and focus on the main methods to address this issue. At last, we list the knowledge bases, data sets, and the evaluation criterion and some challenges of entity linking.","author":[{"dropping-particle":"","family":"Wu","given":"Gongqing","non-dropping-particle":"","parse-names":false,"suffix":""},{"dropping-particle":"","family":"He","given":"Ying","non-dropping-particle":"","parse-names":false,"suffix":""},{"dropping-particle":"","family":"Hu","given":"Xuegang","non-dropping-particle":"","parse-names":false,"suffix":""}],"container-title":"IEEE Access","id":"ITEM-1","issued":{"date-parts":[["2018"]]},"page":"6220-6231","publisher":"IEEE","title":"Entity Linking: An Issue to Extract Corresponding Entity with Knowledge Base","type":"article-journal","volume":"6"},"uris":["http://www.mendeley.com/documents/?uuid=1efd9f50-6228-40ad-adf0-68d36459a43c"]}],"mendeley":{"formattedCitation":"[1]","plainTextFormattedCitation":"[1]","previouslyFormattedCitation":"[1]"},"properties":{"noteIndex":0},"schema":"https://github.com/citation-style-language/schema/raw/master/csl-citation.json"}</w:instrText>
      </w:r>
      <w:r w:rsidR="00BF2059">
        <w:fldChar w:fldCharType="separate"/>
      </w:r>
      <w:r w:rsidR="00BF2059" w:rsidRPr="00BF2059">
        <w:rPr>
          <w:noProof/>
        </w:rPr>
        <w:t>[1]</w:t>
      </w:r>
      <w:r w:rsidR="00BF2059">
        <w:fldChar w:fldCharType="end"/>
      </w:r>
      <w:r w:rsidR="00503971">
        <w:t xml:space="preserve"> for medical term disambiguation and experiments to improve the performance.</w:t>
      </w:r>
    </w:p>
    <w:p w14:paraId="3B3A8143" w14:textId="4E7DBF01" w:rsidR="008473BE" w:rsidRDefault="008473BE"/>
    <w:p w14:paraId="49157722" w14:textId="352E4DED" w:rsidR="008473BE" w:rsidRDefault="00A07C8F">
      <w:r>
        <w:t>Problem definition</w:t>
      </w:r>
      <w:r w:rsidR="008473BE">
        <w:t>:</w:t>
      </w:r>
    </w:p>
    <w:p w14:paraId="06D9B107" w14:textId="394F8F77" w:rsidR="00503971" w:rsidRDefault="00116859" w:rsidP="009925ED">
      <w:pPr>
        <w:jc w:val="both"/>
      </w:pPr>
      <w:r>
        <w:t xml:space="preserve">The input data for the problem under consideration are collection of text documents and a knowledge base (or knowledge graph). With </w:t>
      </w:r>
      <w:r w:rsidR="00907150">
        <w:t xml:space="preserve">the </w:t>
      </w:r>
      <w:r>
        <w:t>help of these data, our aim to develop a model which will provide us links between entity mentions in the text documents to the knowledge graph nodes</w:t>
      </w:r>
      <w:r w:rsidR="00907150">
        <w:t xml:space="preserve"> i.e., to standardized medical term</w:t>
      </w:r>
      <w:r>
        <w:t xml:space="preserve">. Hence, we </w:t>
      </w:r>
      <w:r w:rsidR="00907150">
        <w:t>propose to develop a</w:t>
      </w:r>
      <w:r>
        <w:t xml:space="preserve"> model</w:t>
      </w:r>
      <w:r w:rsidR="00907150">
        <w:t xml:space="preserve"> </w:t>
      </w:r>
      <m:oMath>
        <m:sSub>
          <m:sSubPr>
            <m:ctrlPr>
              <w:rPr>
                <w:rFonts w:ascii="Cambria Math" w:hAnsi="Cambria Math"/>
                <w:i/>
              </w:rPr>
            </m:ctrlPr>
          </m:sSubPr>
          <m:e>
            <m:r>
              <w:rPr>
                <w:rFonts w:ascii="Cambria Math" w:hAnsi="Cambria Math"/>
              </w:rPr>
              <m:t>(f</m:t>
            </m:r>
          </m:e>
          <m:sub>
            <m:r>
              <w:rPr>
                <w:rFonts w:ascii="Cambria Math" w:hAnsi="Cambria Math"/>
              </w:rPr>
              <m:t>model</m:t>
            </m:r>
          </m:sub>
        </m:sSub>
        <m:r>
          <w:rPr>
            <w:rFonts w:ascii="Cambria Math" w:hAnsi="Cambria Math"/>
          </w:rPr>
          <m:t>)</m:t>
        </m:r>
      </m:oMath>
      <w:r>
        <w:t xml:space="preserve"> as follows,</w:t>
      </w:r>
    </w:p>
    <w:p w14:paraId="4AB8738C" w14:textId="2135A96A" w:rsidR="00116859" w:rsidRDefault="00116859"/>
    <w:p w14:paraId="215EC7E7" w14:textId="71CEABF9" w:rsidR="00503971" w:rsidRPr="00F82617" w:rsidRDefault="001E1E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model</m:t>
              </m:r>
            </m:sub>
          </m:sSub>
          <m:r>
            <w:rPr>
              <w:rFonts w:ascii="Cambria Math" w:hAnsi="Cambria Math"/>
            </w:rPr>
            <m:t>:</m:t>
          </m:r>
          <m:d>
            <m:dPr>
              <m:ctrlPr>
                <w:rPr>
                  <w:rFonts w:ascii="Cambria Math" w:hAnsi="Cambria Math"/>
                  <w:i/>
                </w:rPr>
              </m:ctrlPr>
            </m:dPr>
            <m:e>
              <m:r>
                <w:rPr>
                  <w:rFonts w:ascii="Cambria Math" w:hAnsi="Cambria Math"/>
                </w:rPr>
                <m:t>d,K</m:t>
              </m:r>
            </m:e>
          </m:d>
          <m:r>
            <w:rPr>
              <w:rFonts w:ascii="Cambria Math" w:hAnsi="Cambria Math"/>
            </w:rPr>
            <m:t>→N</m:t>
          </m:r>
          <m:r>
            <w:rPr>
              <w:rFonts w:ascii="Cambria Math" w:eastAsiaTheme="minorEastAsia" w:hAnsi="Cambria Math"/>
            </w:rPr>
            <m:t>, where</m:t>
          </m:r>
        </m:oMath>
      </m:oMathPara>
    </w:p>
    <w:p w14:paraId="5656725A" w14:textId="77E7A2B0" w:rsidR="00F82617" w:rsidRPr="00F82617" w:rsidRDefault="00907150">
      <w:pPr>
        <w:rPr>
          <w:rFonts w:eastAsiaTheme="minorEastAsia"/>
        </w:rPr>
      </w:pPr>
      <m:oMathPara>
        <m:oMath>
          <m:r>
            <w:rPr>
              <w:rFonts w:ascii="Cambria Math" w:hAnsi="Cambria Math"/>
            </w:rPr>
            <m:t>N=</m:t>
          </m:r>
          <m:d>
            <m:dPr>
              <m:ctrlPr>
                <w:rPr>
                  <w:rFonts w:ascii="Cambria Math" w:eastAsiaTheme="minorEastAsia" w:hAnsi="Cambria Math"/>
                  <w:i/>
                </w:rPr>
              </m:ctrlPr>
            </m:dPr>
            <m:e>
              <m:r>
                <w:rPr>
                  <w:rFonts w:ascii="Cambria Math" w:eastAsiaTheme="minorEastAsia" w:hAnsi="Cambria Math"/>
                </w:rPr>
                <m:t>{m, s}, L</m:t>
              </m:r>
            </m:e>
          </m:d>
        </m:oMath>
      </m:oMathPara>
    </w:p>
    <w:p w14:paraId="74AF1437" w14:textId="77777777" w:rsidR="00F438BF" w:rsidRPr="00F438BF" w:rsidRDefault="00F438BF">
      <w:pPr>
        <w:rPr>
          <w:rFonts w:eastAsiaTheme="minorEastAsia"/>
        </w:rPr>
      </w:pPr>
    </w:p>
    <w:p w14:paraId="332397E7" w14:textId="64DF20A2" w:rsidR="00F438BF" w:rsidRPr="00F438BF" w:rsidRDefault="00F82617" w:rsidP="00FC4365">
      <w:pPr>
        <w:rPr>
          <w:rFonts w:eastAsiaTheme="minorEastAsia"/>
        </w:rPr>
      </w:pPr>
      <m:oMath>
        <m:r>
          <w:rPr>
            <w:rFonts w:ascii="Cambria Math" w:hAnsi="Cambria Math"/>
          </w:rPr>
          <m:t>d</m:t>
        </m:r>
      </m:oMath>
      <w:r>
        <w:rPr>
          <w:rFonts w:eastAsiaTheme="minorEastAsia"/>
        </w:rPr>
        <w:t xml:space="preserve"> and </w:t>
      </w:r>
      <m:oMath>
        <m:r>
          <w:rPr>
            <w:rFonts w:ascii="Cambria Math" w:eastAsiaTheme="minorEastAsia" w:hAnsi="Cambria Math"/>
          </w:rPr>
          <m:t>K</m:t>
        </m:r>
      </m:oMath>
      <w:r>
        <w:rPr>
          <w:rFonts w:eastAsiaTheme="minorEastAsia"/>
        </w:rPr>
        <w:t xml:space="preserve"> are the inputs to the model</w:t>
      </w:r>
      <w:r>
        <w:t>.</w:t>
      </w:r>
      <w:r w:rsidR="00F438BF">
        <w:t xml:space="preserve"> </w:t>
      </w:r>
      <m:oMath>
        <m:r>
          <w:rPr>
            <w:rFonts w:ascii="Cambria Math" w:hAnsi="Cambria Math"/>
          </w:rPr>
          <m:t>d</m:t>
        </m:r>
      </m:oMath>
      <w:r w:rsidR="00F438BF">
        <w:rPr>
          <w:rFonts w:eastAsiaTheme="minorEastAsia"/>
        </w:rPr>
        <w:t xml:space="preserve"> is</w:t>
      </w:r>
      <w:r w:rsidR="00FC4365">
        <w:rPr>
          <w:rFonts w:eastAsiaTheme="minorEastAsia"/>
        </w:rPr>
        <w:t xml:space="preserve"> the set of all</w:t>
      </w:r>
      <w:r>
        <w:rPr>
          <w:rFonts w:eastAsiaTheme="minorEastAsia"/>
        </w:rPr>
        <w:t xml:space="preserve"> text</w:t>
      </w:r>
      <w:r w:rsidR="00FC4365">
        <w:rPr>
          <w:rFonts w:eastAsiaTheme="minorEastAsia"/>
        </w:rPr>
        <w:t xml:space="preserve"> documents</w:t>
      </w:r>
      <w:r>
        <w:rPr>
          <w:rFonts w:eastAsiaTheme="minorEastAsia"/>
        </w:rPr>
        <w:t xml:space="preserve"> (say medical notes)</w:t>
      </w:r>
      <w:r w:rsidR="00F438BF">
        <w:rPr>
          <w:rFonts w:eastAsiaTheme="minorEastAsia"/>
        </w:rPr>
        <w:t xml:space="preserve">, </w:t>
      </w:r>
      <w:r w:rsidR="00907150">
        <w:rPr>
          <w:rFonts w:eastAsiaTheme="minorEastAsia"/>
        </w:rPr>
        <w:t>hence,</w:t>
      </w:r>
    </w:p>
    <w:p w14:paraId="286E9831" w14:textId="3386D8E8" w:rsidR="00FC4365" w:rsidRPr="00F438BF" w:rsidRDefault="00FC4365" w:rsidP="00FC4365">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oMath>
      </m:oMathPara>
    </w:p>
    <w:p w14:paraId="07EB0380" w14:textId="77777777" w:rsidR="00F438BF" w:rsidRPr="00F438BF" w:rsidRDefault="00F438BF" w:rsidP="00FC4365">
      <w:pPr>
        <w:rPr>
          <w:rFonts w:eastAsiaTheme="minorEastAsia"/>
        </w:rPr>
      </w:pPr>
    </w:p>
    <w:p w14:paraId="07BF77B7" w14:textId="77777777" w:rsidR="009925ED" w:rsidRDefault="009925ED">
      <w:pPr>
        <w:rPr>
          <w:rFonts w:eastAsiaTheme="minorEastAsia"/>
        </w:rPr>
      </w:pPr>
      <w:r>
        <w:rPr>
          <w:rFonts w:eastAsiaTheme="minorEastAsia"/>
        </w:rPr>
        <w:br w:type="page"/>
      </w:r>
    </w:p>
    <w:p w14:paraId="0446656C" w14:textId="6212D698" w:rsidR="00F438BF" w:rsidRDefault="00F438BF" w:rsidP="00FC4365">
      <w:pPr>
        <w:rPr>
          <w:rFonts w:eastAsiaTheme="minorEastAsia"/>
        </w:rPr>
      </w:pPr>
      <w:r>
        <w:rPr>
          <w:rFonts w:eastAsiaTheme="minorEastAsia"/>
        </w:rPr>
        <w:lastRenderedPageBreak/>
        <w:t xml:space="preserve">Let, </w:t>
      </w:r>
      <m:oMath>
        <m:r>
          <w:rPr>
            <w:rFonts w:ascii="Cambria Math" w:eastAsiaTheme="minorEastAsia" w:hAnsi="Cambria Math"/>
          </w:rPr>
          <m:t>'</m:t>
        </m:r>
        <m:r>
          <w:rPr>
            <w:rFonts w:ascii="Cambria Math" w:hAnsi="Cambria Math"/>
          </w:rPr>
          <m:t>e'</m:t>
        </m:r>
      </m:oMath>
      <w:r>
        <w:rPr>
          <w:rFonts w:eastAsiaTheme="minorEastAsia"/>
        </w:rPr>
        <w:t xml:space="preserve"> stand for </w:t>
      </w:r>
      <w:r w:rsidR="00F82617">
        <w:rPr>
          <w:rFonts w:eastAsiaTheme="minorEastAsia"/>
        </w:rPr>
        <w:t>an</w:t>
      </w:r>
      <w:r>
        <w:rPr>
          <w:rFonts w:eastAsiaTheme="minorEastAsia"/>
        </w:rPr>
        <w:t xml:space="preserve"> entity mention and let </w:t>
      </w:r>
      <m:oMath>
        <m:r>
          <w:rPr>
            <w:rFonts w:ascii="Cambria Math" w:hAnsi="Cambria Math"/>
          </w:rPr>
          <m:t>'m</m:t>
        </m:r>
        <m:r>
          <w:rPr>
            <w:rFonts w:ascii="Cambria Math" w:eastAsiaTheme="minorEastAsia" w:hAnsi="Cambria Math"/>
          </w:rPr>
          <m:t>'</m:t>
        </m:r>
      </m:oMath>
      <w:r>
        <w:rPr>
          <w:rFonts w:eastAsiaTheme="minorEastAsia"/>
        </w:rPr>
        <w:t xml:space="preserve"> be </w:t>
      </w:r>
      <w:r w:rsidR="00F82617">
        <w:rPr>
          <w:rFonts w:eastAsiaTheme="minorEastAsia"/>
        </w:rPr>
        <w:t xml:space="preserve">the </w:t>
      </w:r>
      <w:r>
        <w:rPr>
          <w:rFonts w:eastAsiaTheme="minorEastAsia"/>
        </w:rPr>
        <w:t>set of all entity mentions found the given set of documents</w:t>
      </w:r>
      <w:r w:rsidR="00F82617">
        <w:rPr>
          <w:rFonts w:eastAsiaTheme="minorEastAsia"/>
        </w:rPr>
        <w:t xml:space="preserve"> </w:t>
      </w:r>
      <m:oMath>
        <m:r>
          <w:rPr>
            <w:rFonts w:ascii="Cambria Math" w:eastAsiaTheme="minorEastAsia" w:hAnsi="Cambria Math"/>
          </w:rPr>
          <m:t>(</m:t>
        </m:r>
        <m:r>
          <w:rPr>
            <w:rFonts w:ascii="Cambria Math" w:hAnsi="Cambria Math"/>
          </w:rPr>
          <m:t>d</m:t>
        </m:r>
        <m:r>
          <w:rPr>
            <w:rFonts w:ascii="Cambria Math" w:eastAsiaTheme="minorEastAsia" w:hAnsi="Cambria Math"/>
          </w:rPr>
          <m:t>)</m:t>
        </m:r>
      </m:oMath>
      <w:r>
        <w:rPr>
          <w:rFonts w:eastAsiaTheme="minorEastAsia"/>
        </w:rPr>
        <w:t>,</w:t>
      </w:r>
      <w:r w:rsidR="00F82617">
        <w:rPr>
          <w:rFonts w:eastAsiaTheme="minorEastAsia"/>
        </w:rPr>
        <w:t xml:space="preserve"> therefore,</w:t>
      </w:r>
    </w:p>
    <w:p w14:paraId="73FD01F3" w14:textId="0FDEC421" w:rsidR="00F438BF" w:rsidRPr="00E179A0" w:rsidRDefault="00F438BF" w:rsidP="00FC4365">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q</m:t>
              </m:r>
            </m:sub>
          </m:sSub>
          <m:r>
            <w:rPr>
              <w:rFonts w:ascii="Cambria Math" w:hAnsi="Cambria Math"/>
            </w:rPr>
            <m:t>}</m:t>
          </m:r>
        </m:oMath>
      </m:oMathPara>
    </w:p>
    <w:p w14:paraId="767CD4EA" w14:textId="52CC4383" w:rsidR="00E179A0" w:rsidRDefault="00E179A0" w:rsidP="00FC4365"/>
    <w:p w14:paraId="0146E29E" w14:textId="3027CD4D" w:rsidR="00F438BF" w:rsidRDefault="00F438BF" w:rsidP="00FC4365">
      <w:pPr>
        <w:rPr>
          <w:rFonts w:eastAsiaTheme="minorEastAsia"/>
        </w:rPr>
      </w:pPr>
      <w:r>
        <w:t xml:space="preserve">The other input </w:t>
      </w:r>
      <m:oMath>
        <m:r>
          <w:rPr>
            <w:rFonts w:ascii="Cambria Math" w:hAnsi="Cambria Math"/>
          </w:rPr>
          <m:t>K</m:t>
        </m:r>
      </m:oMath>
      <w:r>
        <w:rPr>
          <w:rFonts w:eastAsiaTheme="minorEastAsia"/>
        </w:rPr>
        <w:t xml:space="preserve"> is the knowledge graph,</w:t>
      </w:r>
    </w:p>
    <w:p w14:paraId="01FBE189" w14:textId="77777777" w:rsidR="00F438BF" w:rsidRDefault="00F438BF" w:rsidP="00FC4365"/>
    <w:p w14:paraId="6CCC9D6F" w14:textId="0576A52D" w:rsidR="00E179A0" w:rsidRPr="00E179A0" w:rsidRDefault="00E179A0">
      <w:pPr>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s, E</m:t>
              </m:r>
            </m:e>
          </m:d>
        </m:oMath>
      </m:oMathPara>
    </w:p>
    <w:p w14:paraId="2CB030FB" w14:textId="6DAD7686" w:rsidR="00573690" w:rsidRPr="00E179A0" w:rsidRDefault="00F82617">
      <w:pPr>
        <w:rPr>
          <w:rFonts w:eastAsiaTheme="minorEastAsia"/>
        </w:rPr>
      </w:pPr>
      <m:oMathPara>
        <m:oMath>
          <m:r>
            <w:rPr>
              <w:rFonts w:ascii="Cambria Math" w:hAnsi="Cambria Math"/>
            </w:rPr>
            <m:t>s=standardized medical terms and nodes of knowlege graph=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p w14:paraId="1A0090FB" w14:textId="3611C845" w:rsidR="00E179A0" w:rsidRPr="00E179A0" w:rsidRDefault="00E179A0">
      <w:pPr>
        <w:rPr>
          <w:rFonts w:eastAsiaTheme="minorEastAsia"/>
        </w:rPr>
      </w:pPr>
      <m:oMathPara>
        <m:oMath>
          <m:r>
            <w:rPr>
              <w:rFonts w:ascii="Cambria Math" w:hAnsi="Cambria Math"/>
            </w:rPr>
            <m:t>E=edges between nodes of the knowledge graph=</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r>
            <w:rPr>
              <w:rFonts w:ascii="Cambria Math" w:hAnsi="Cambria Math"/>
            </w:rPr>
            <m:t xml:space="preserve"> ∀</m:t>
          </m:r>
          <m:r>
            <w:rPr>
              <w:rFonts w:ascii="Cambria Math" w:eastAsiaTheme="minorEastAsia" w:hAnsi="Cambria Math"/>
            </w:rPr>
            <m:t>i,j∈{0, 1, …, r}</m:t>
          </m:r>
        </m:oMath>
      </m:oMathPara>
    </w:p>
    <w:p w14:paraId="1E62490E" w14:textId="18901AF9" w:rsidR="00E179A0" w:rsidRDefault="00E179A0">
      <w:pPr>
        <w:rPr>
          <w:rFonts w:eastAsiaTheme="minorEastAsia"/>
        </w:rPr>
      </w:pPr>
    </w:p>
    <w:p w14:paraId="6B67739C" w14:textId="11481006" w:rsidR="00F82617" w:rsidRDefault="00F82617">
      <w:pPr>
        <w:rPr>
          <w:rFonts w:eastAsiaTheme="minorEastAsia"/>
        </w:rPr>
      </w:pPr>
      <w:r>
        <w:rPr>
          <w:rFonts w:eastAsiaTheme="minorEastAsia"/>
        </w:rPr>
        <w:t xml:space="preserve">Lastly, </w:t>
      </w:r>
      <m:oMath>
        <m:r>
          <w:rPr>
            <w:rFonts w:ascii="Cambria Math" w:eastAsiaTheme="minorEastAsia" w:hAnsi="Cambria Math"/>
          </w:rPr>
          <m:t>'L'</m:t>
        </m:r>
      </m:oMath>
      <w:r>
        <w:rPr>
          <w:rFonts w:eastAsiaTheme="minorEastAsia"/>
        </w:rPr>
        <w:t xml:space="preserve"> is the set of links between entity mentions </w:t>
      </w:r>
      <m:oMath>
        <m:r>
          <w:rPr>
            <w:rFonts w:ascii="Cambria Math" w:eastAsiaTheme="minorEastAsia" w:hAnsi="Cambria Math"/>
          </w:rPr>
          <m:t>(</m:t>
        </m:r>
        <m:r>
          <w:rPr>
            <w:rFonts w:ascii="Cambria Math" w:hAnsi="Cambria Math"/>
          </w:rPr>
          <m:t>m)</m:t>
        </m:r>
      </m:oMath>
      <w:r>
        <w:rPr>
          <w:rFonts w:eastAsiaTheme="minorEastAsia"/>
        </w:rPr>
        <w:t xml:space="preserve"> and standardized medical term </w:t>
      </w:r>
      <m:oMath>
        <m:r>
          <w:rPr>
            <w:rFonts w:ascii="Cambria Math" w:eastAsiaTheme="minorEastAsia" w:hAnsi="Cambria Math"/>
          </w:rPr>
          <m:t>(</m:t>
        </m:r>
        <m:r>
          <w:rPr>
            <w:rFonts w:ascii="Cambria Math" w:hAnsi="Cambria Math"/>
          </w:rPr>
          <m:t>s)</m:t>
        </m:r>
      </m:oMath>
      <w:r>
        <w:rPr>
          <w:rFonts w:eastAsiaTheme="minorEastAsia"/>
        </w:rPr>
        <w:t xml:space="preserve"> corresponding to a specific entity mention. Therefore,</w:t>
      </w:r>
    </w:p>
    <w:p w14:paraId="149B7460" w14:textId="2ACC3136" w:rsidR="00F82617" w:rsidRDefault="00F82617">
      <w:pPr>
        <w:rPr>
          <w:rFonts w:eastAsiaTheme="minorEastAsia"/>
        </w:rPr>
      </w:pPr>
    </w:p>
    <w:p w14:paraId="7688B024" w14:textId="71DC7B28" w:rsidR="00F82617" w:rsidRPr="00F82617" w:rsidRDefault="00F82617">
      <w:pPr>
        <w:rPr>
          <w:rFonts w:eastAsiaTheme="minorEastAsia"/>
        </w:rPr>
      </w:pPr>
      <m:oMathPara>
        <m:oMath>
          <m:r>
            <w:rPr>
              <w:rFonts w:ascii="Cambria Math" w:eastAsiaTheme="minorEastAsia" w:hAnsi="Cambria Math"/>
            </w:rPr>
            <m:t>L=</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d>
            </m:e>
          </m:d>
        </m:oMath>
      </m:oMathPara>
    </w:p>
    <w:p w14:paraId="326DB1DB" w14:textId="14A632DF" w:rsidR="00F82617" w:rsidRPr="00F82617" w:rsidRDefault="00F82617">
      <w:pPr>
        <w:rPr>
          <w:rFonts w:eastAsiaTheme="minorEastAsia"/>
        </w:rPr>
      </w:pPr>
      <m:oMathPara>
        <m:oMath>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0, 1, …, q</m:t>
              </m:r>
            </m:e>
          </m:d>
          <m:r>
            <w:rPr>
              <w:rFonts w:ascii="Cambria Math" w:eastAsiaTheme="minorEastAsia" w:hAnsi="Cambria Math"/>
            </w:rPr>
            <m:t xml:space="preserve"> and ∀ j∈{0, 1, …, r}</m:t>
          </m:r>
        </m:oMath>
      </m:oMathPara>
    </w:p>
    <w:p w14:paraId="491E8B4D" w14:textId="77777777" w:rsidR="00F438BF" w:rsidRDefault="00F438BF"/>
    <w:p w14:paraId="049FB85E" w14:textId="57604992" w:rsidR="009925ED" w:rsidRDefault="009925ED" w:rsidP="009925ED">
      <w:r>
        <w:t>Data:</w:t>
      </w:r>
    </w:p>
    <w:p w14:paraId="67B739A3" w14:textId="0B739D07" w:rsidR="009925ED" w:rsidRDefault="009925ED" w:rsidP="00A40864">
      <w:pPr>
        <w:jc w:val="both"/>
      </w:pPr>
      <w:r>
        <w:t xml:space="preserve">As mentioned in the problem definition the proposed model development will need two data inputs, </w:t>
      </w:r>
      <m:oMath>
        <m:r>
          <w:rPr>
            <w:rFonts w:ascii="Cambria Math" w:hAnsi="Cambria Math"/>
          </w:rPr>
          <m:t>d</m:t>
        </m:r>
      </m:oMath>
      <w:r>
        <w:rPr>
          <w:rFonts w:eastAsiaTheme="minorEastAsia"/>
        </w:rPr>
        <w:t xml:space="preserve"> and </w:t>
      </w:r>
      <m:oMath>
        <m:r>
          <w:rPr>
            <w:rFonts w:ascii="Cambria Math" w:hAnsi="Cambria Math"/>
          </w:rPr>
          <m:t>K</m:t>
        </m:r>
      </m:oMath>
      <w:r w:rsidR="008E3BA0">
        <w:rPr>
          <w:rFonts w:eastAsiaTheme="minorEastAsia"/>
        </w:rPr>
        <w:t xml:space="preserve"> i.e., set of text documents and a knowledge graph</w:t>
      </w:r>
      <w:r>
        <w:rPr>
          <w:rFonts w:eastAsiaTheme="minorEastAsia"/>
        </w:rPr>
        <w:t>. In Wu et.al., authors have utilized Unified Medical Language System (UMLS) for the knowledge graph input and have used</w:t>
      </w:r>
      <w:r w:rsidR="006F1392">
        <w:rPr>
          <w:rFonts w:eastAsiaTheme="minorEastAsia"/>
        </w:rPr>
        <w:t xml:space="preserve"> following datasets for the input of text documents</w:t>
      </w:r>
      <w:r w:rsidR="00FF4354">
        <w:rPr>
          <w:rFonts w:eastAsiaTheme="minorEastAsia"/>
        </w:rPr>
        <w:t>,</w:t>
      </w:r>
      <w:r w:rsidR="00BF2059">
        <w:rPr>
          <w:rFonts w:eastAsiaTheme="minorEastAsia"/>
        </w:rPr>
        <w:t xml:space="preserve"> </w:t>
      </w:r>
      <w:r w:rsidR="00BF2059">
        <w:rPr>
          <w:rFonts w:eastAsiaTheme="minorEastAsia"/>
        </w:rPr>
        <w:fldChar w:fldCharType="begin" w:fldLock="1"/>
      </w:r>
      <w:r w:rsidR="00BF2059">
        <w:rPr>
          <w:rFonts w:eastAsiaTheme="minorEastAsia"/>
        </w:rPr>
        <w:instrText>ADDIN CSL_CITATION {"citationItems":[{"id":"ITEM-1","itemData":{"DOI":"10.1109/ACCESS.2017.2787787","ISSN":"21693536","abstract":"Entity linking is a task to extract query mentions in documents, and then link them to their corresponding entities in a knowledge base. It can improve the performances of knowledge network construction, knowledge fusion, information retrieval, natural language processing, and knowledge base population. In this paper, we introduce the difficulties and applications of entity linking and focus on the main methods to address this issue. At last, we list the knowledge bases, data sets, and the evaluation criterion and some challenges of entity linking.","author":[{"dropping-particle":"","family":"Wu","given":"Gongqing","non-dropping-particle":"","parse-names":false,"suffix":""},{"dropping-particle":"","family":"He","given":"Ying","non-dropping-particle":"","parse-names":false,"suffix":""},{"dropping-particle":"","family":"Hu","given":"Xuegang","non-dropping-particle":"","parse-names":false,"suffix":""}],"container-title":"IEEE Access","id":"ITEM-1","issued":{"date-parts":[["2018"]]},"page":"6220-6231","publisher":"IEEE","title":"Entity Linking: An Issue to Extract Corresponding Entity with Knowledge Base","type":"article-journal","volume":"6"},"uris":["http://www.mendeley.com/documents/?uuid=1efd9f50-6228-40ad-adf0-68d36459a43c"]}],"mendeley":{"formattedCitation":"[1]","plainTextFormattedCitation":"[1]","previouslyFormattedCitation":"[1]"},"properties":{"noteIndex":0},"schema":"https://github.com/citation-style-language/schema/raw/master/csl-citation.json"}</w:instrText>
      </w:r>
      <w:r w:rsidR="00BF2059">
        <w:rPr>
          <w:rFonts w:eastAsiaTheme="minorEastAsia"/>
        </w:rPr>
        <w:fldChar w:fldCharType="separate"/>
      </w:r>
      <w:r w:rsidR="00BF2059" w:rsidRPr="00BF2059">
        <w:rPr>
          <w:rFonts w:eastAsiaTheme="minorEastAsia"/>
          <w:noProof/>
        </w:rPr>
        <w:t>[1]</w:t>
      </w:r>
      <w:r w:rsidR="00BF2059">
        <w:rPr>
          <w:rFonts w:eastAsiaTheme="minorEastAsia"/>
        </w:rPr>
        <w:fldChar w:fldCharType="end"/>
      </w:r>
    </w:p>
    <w:p w14:paraId="7E70A43E" w14:textId="77777777" w:rsidR="009925ED" w:rsidRDefault="009925ED" w:rsidP="00A40864">
      <w:pPr>
        <w:jc w:val="both"/>
      </w:pPr>
    </w:p>
    <w:p w14:paraId="4259E445" w14:textId="5B263110" w:rsidR="009925ED" w:rsidRDefault="009925ED" w:rsidP="00A40864">
      <w:pPr>
        <w:pStyle w:val="ListParagraph"/>
        <w:numPr>
          <w:ilvl w:val="0"/>
          <w:numId w:val="2"/>
        </w:numPr>
        <w:jc w:val="both"/>
      </w:pPr>
      <w:r>
        <w:t>MIMIC</w:t>
      </w:r>
      <w:r w:rsidR="006F1392">
        <w:t>-III</w:t>
      </w:r>
    </w:p>
    <w:p w14:paraId="0D970DC0" w14:textId="33B23F7B" w:rsidR="009925ED" w:rsidRDefault="006F1392" w:rsidP="00A40864">
      <w:pPr>
        <w:jc w:val="both"/>
      </w:pPr>
      <w:r>
        <w:t>MIMIC-III is collection of de-identifie</w:t>
      </w:r>
      <w:r w:rsidR="008E3BA0">
        <w:t>d</w:t>
      </w:r>
      <w:r>
        <w:t xml:space="preserve"> health-</w:t>
      </w:r>
      <w:r w:rsidR="00FF4354">
        <w:t>related</w:t>
      </w:r>
      <w:r>
        <w:t xml:space="preserve"> data of 40,000 patients who visited/stayed in critical care unit of Beth Israel </w:t>
      </w:r>
      <w:r w:rsidR="00FF4354">
        <w:t>Medical Center between 2001 to 2012</w:t>
      </w:r>
      <w:r w:rsidR="00BF2059">
        <w:t xml:space="preserve"> </w:t>
      </w:r>
      <w:r w:rsidR="00BF2059">
        <w:fldChar w:fldCharType="begin" w:fldLock="1"/>
      </w:r>
      <w:r w:rsidR="00BF2059">
        <w:instrText>ADDIN CSL_CITATION {"citationItems":[{"id":"ITEM-1","itemData":{"DOI":"10.1038/sdata.2016.35","ISSN":"20524463","PMID":"27219127","abstract":"MIMIC-III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coursework.","author":[{"dropping-particle":"","family":"Johnson","given":"Alistair E.W.","non-dropping-particle":"","parse-names":false,"suffix":""},{"dropping-particle":"","family":"Pollard","given":"Tom J.","non-dropping-particle":"","parse-names":false,"suffix":""},{"dropping-particle":"","family":"Shen","given":"Lu","non-dropping-particle":"","parse-names":false,"suffix":""},{"dropping-particle":"","family":"Lehman","given":"Li Wei H.","non-dropping-particle":"","parse-names":false,"suffix":""},{"dropping-particle":"","family":"Feng","given":"Mengling","non-dropping-particle":"","parse-names":false,"suffix":""},{"dropping-particle":"","family":"Ghassemi","given":"Mohammad","non-dropping-particle":"","parse-names":false,"suffix":""},{"dropping-particle":"","family":"Moody","given":"Benjamin","non-dropping-particle":"","parse-names":false,"suffix":""},{"dropping-particle":"","family":"Szolovits","given":"Peter","non-dropping-particle":"","parse-names":false,"suffix":""},{"dropping-particle":"","family":"Anthony Celi","given":"Leo","non-dropping-particle":"","parse-names":false,"suffix":""},{"dropping-particle":"","family":"Mark","given":"Roger G.","non-dropping-particle":"","parse-names":false,"suffix":""}],"container-title":"Scientific Data","id":"ITEM-1","issued":{"date-parts":[["2016"]]},"page":"1-9","title":"MIMIC-III, a freely accessible critical care database","type":"article-journal","volume":"3"},"uris":["http://www.mendeley.com/documents/?uuid=02364891-10b4-4c4b-9e45-93dec73f14d8"]}],"mendeley":{"formattedCitation":"[2]","plainTextFormattedCitation":"[2]","previouslyFormattedCitation":"[2]"},"properties":{"noteIndex":0},"schema":"https://github.com/citation-style-language/schema/raw/master/csl-citation.json"}</w:instrText>
      </w:r>
      <w:r w:rsidR="00BF2059">
        <w:fldChar w:fldCharType="separate"/>
      </w:r>
      <w:r w:rsidR="00BF2059" w:rsidRPr="00BF2059">
        <w:rPr>
          <w:noProof/>
        </w:rPr>
        <w:t>[2]</w:t>
      </w:r>
      <w:r w:rsidR="00BF2059">
        <w:fldChar w:fldCharType="end"/>
      </w:r>
      <w:r w:rsidR="00FF4354">
        <w:t>. This dataset</w:t>
      </w:r>
      <w:r w:rsidR="008E3BA0">
        <w:t xml:space="preserve"> contains</w:t>
      </w:r>
      <w:r w:rsidR="00FF4354">
        <w:t xml:space="preserve"> 26 tables </w:t>
      </w:r>
      <w:r w:rsidR="008E3BA0">
        <w:t xml:space="preserve">of various features </w:t>
      </w:r>
      <w:r w:rsidR="00FF4354">
        <w:t>linked to each other. Importantly, MIMIC-III contains medical notes for all patients during their stay at the medical center. We plan to use these medical notes (text documents) as an input to our model.</w:t>
      </w:r>
    </w:p>
    <w:p w14:paraId="76F73AB1" w14:textId="77777777" w:rsidR="009925ED" w:rsidRDefault="009925ED" w:rsidP="00A40864">
      <w:pPr>
        <w:jc w:val="both"/>
      </w:pPr>
    </w:p>
    <w:p w14:paraId="05937E22" w14:textId="04EE2724" w:rsidR="009925ED" w:rsidRDefault="009925ED" w:rsidP="00A40864">
      <w:pPr>
        <w:pStyle w:val="ListParagraph"/>
        <w:numPr>
          <w:ilvl w:val="0"/>
          <w:numId w:val="2"/>
        </w:numPr>
        <w:jc w:val="both"/>
      </w:pPr>
      <w:proofErr w:type="spellStart"/>
      <w:r>
        <w:t>Sh</w:t>
      </w:r>
      <w:r w:rsidR="006F1392">
        <w:t>A</w:t>
      </w:r>
      <w:r>
        <w:t>Re</w:t>
      </w:r>
      <w:proofErr w:type="spellEnd"/>
    </w:p>
    <w:p w14:paraId="10461D6F" w14:textId="02AAE1A5" w:rsidR="009925ED" w:rsidRDefault="008E3BA0" w:rsidP="00A40864">
      <w:pPr>
        <w:jc w:val="both"/>
      </w:pPr>
      <w:r>
        <w:t xml:space="preserve">Similar to MIMIC-III, </w:t>
      </w:r>
      <w:proofErr w:type="spellStart"/>
      <w:r>
        <w:t>ShARe</w:t>
      </w:r>
      <w:proofErr w:type="spellEnd"/>
      <w:r>
        <w:t xml:space="preserve"> dataset is a subset of MIMIC-II dataset</w:t>
      </w:r>
      <w:r w:rsidR="00BF2059">
        <w:t xml:space="preserve"> </w:t>
      </w:r>
      <w:r w:rsidR="00BF2059">
        <w:fldChar w:fldCharType="begin" w:fldLock="1"/>
      </w:r>
      <w:r w:rsidR="00BF2059">
        <w:instrText>ADDIN CSL_CITATION {"citationItems":[{"id":"ITEM-1","itemData":{"DOI":"10.3115/v1/s14-2007","abstract":"This paper describes the SemEval-2014, Task 7 on the Analysis of Clinical Text and presents the evaluation results. It focused on two subtasks: (i) identification (Task A) and (ii) normalization (Task B) of diseases and disorders in clinical reports as annotated in the Shared Annotated Resources (ShARe) corpus. This task was a follow-up to the ShARe/CLEF eHealth 2013 shared task, subtasks 1a and 1b, but using a larger test set. A total of 21 teams competed in Task A, and 18 of those also participated in Task B. For Task A, the best system had a strict F1-score of 81.3, with a precision of 84.3 and recall of 78.6. For Task B, the same group had the best strict accuracy of 74.1. The organizers have made the text corpora, annotations, and evaluation tools available for future research and development at the shared task website.","author":[{"dropping-particle":"","family":"Pradhan","given":"Sameer","non-dropping-particle":"","parse-names":false,"suffix":""},{"dropping-particle":"","family":"Elhadad","given":"Noémie","non-dropping-particle":"","parse-names":false,"suffix":""},{"dropping-particle":"","family":"Chapman","given":"Wendy","non-dropping-particle":"","parse-names":false,"suffix":""},{"dropping-particle":"","family":"Manandhar","given":"Suresh","non-dropping-particle":"","parse-names":false,"suffix":""},{"dropping-particle":"","family":"Savova","given":"Guergana","non-dropping-particle":"","parse-names":false,"suffix":""}],"id":"ITEM-1","issue":"SemEval","issued":{"date-parts":[["2015"]]},"page":"54-62","title":"SemEval-2014 Task 7: Analysis of Clinical Text","type":"article-journal"},"uris":["http://www.mendeley.com/documents/?uuid=4f6dc887-ec20-435a-bc89-39a17a94e85f"]}],"mendeley":{"formattedCitation":"[3]","plainTextFormattedCitation":"[3]","previouslyFormattedCitation":"[3]"},"properties":{"noteIndex":0},"schema":"https://github.com/citation-style-language/schema/raw/master/csl-citation.json"}</w:instrText>
      </w:r>
      <w:r w:rsidR="00BF2059">
        <w:fldChar w:fldCharType="separate"/>
      </w:r>
      <w:r w:rsidR="00BF2059" w:rsidRPr="00BF2059">
        <w:rPr>
          <w:noProof/>
        </w:rPr>
        <w:t>[3]</w:t>
      </w:r>
      <w:r w:rsidR="00BF2059">
        <w:fldChar w:fldCharType="end"/>
      </w:r>
      <w:r>
        <w:t xml:space="preserve">. </w:t>
      </w:r>
      <w:proofErr w:type="spellStart"/>
      <w:r>
        <w:t>ShARe</w:t>
      </w:r>
      <w:proofErr w:type="spellEnd"/>
      <w:r>
        <w:t xml:space="preserve"> data set is a base evaluation dataset for SemEval-2014 Task 7</w:t>
      </w:r>
      <w:r w:rsidR="00BF2059">
        <w:t xml:space="preserve"> </w:t>
      </w:r>
      <w:r>
        <w:t>. The seventh task in SemEval-2014 has two subtasks, first, identification of disorder mentions (entity detection) and second, normalization of disorder mentions (entity linking). The data for first subtask consists of the medical notes and</w:t>
      </w:r>
      <w:r w:rsidR="00A40864">
        <w:t xml:space="preserve"> span of the disorder mention as the target variable. While the data for second subtask consists of disorder span and their corresponding ID in the UMLS knowledge base.</w:t>
      </w:r>
    </w:p>
    <w:p w14:paraId="5DEC46AC" w14:textId="77777777" w:rsidR="00FF4354" w:rsidRDefault="00FF4354" w:rsidP="00A40864">
      <w:pPr>
        <w:jc w:val="both"/>
      </w:pPr>
    </w:p>
    <w:p w14:paraId="608F67D1" w14:textId="7AA8DF47" w:rsidR="009925ED" w:rsidRDefault="006F1392" w:rsidP="00A40864">
      <w:pPr>
        <w:jc w:val="both"/>
      </w:pPr>
      <w:r>
        <w:t>Authors of Wu et.al also have developed and te</w:t>
      </w:r>
      <w:r w:rsidR="008E3BA0">
        <w:t>s</w:t>
      </w:r>
      <w:r>
        <w:t xml:space="preserve">ted their model on MDX, </w:t>
      </w:r>
      <w:proofErr w:type="spellStart"/>
      <w:r>
        <w:t>BioCDR</w:t>
      </w:r>
      <w:proofErr w:type="spellEnd"/>
      <w:r>
        <w:t xml:space="preserve"> and NCBI datasets but for this study we will focus on MMIC-III and </w:t>
      </w:r>
      <w:proofErr w:type="spellStart"/>
      <w:r>
        <w:t>ShARe</w:t>
      </w:r>
      <w:proofErr w:type="spellEnd"/>
      <w:r>
        <w:t xml:space="preserve">. In case any permission delays are observed for the access of MIMIC-III and </w:t>
      </w:r>
      <w:proofErr w:type="spellStart"/>
      <w:r>
        <w:t>ShARe</w:t>
      </w:r>
      <w:proofErr w:type="spellEnd"/>
      <w:r>
        <w:t>, we will resort to Twitter dataset for model development and testing.</w:t>
      </w:r>
    </w:p>
    <w:p w14:paraId="12854001" w14:textId="55CE15AF" w:rsidR="009925ED" w:rsidRDefault="00A40864" w:rsidP="00A40864">
      <w:pPr>
        <w:jc w:val="both"/>
      </w:pPr>
      <w:r>
        <w:lastRenderedPageBreak/>
        <w:t>Evaluation:</w:t>
      </w:r>
    </w:p>
    <w:p w14:paraId="5E22C6FE" w14:textId="51FB921D" w:rsidR="00A40864" w:rsidRDefault="00A40864" w:rsidP="00A40864">
      <w:pPr>
        <w:jc w:val="both"/>
      </w:pPr>
      <w:r>
        <w:t xml:space="preserve">For testing performance of the model, we will adopt accuracy, precision, recall and F1-score as evaluation metrics and calculate these metrics for the test dataset. We will most likely use 70% of the entire test documents for model training and 15% for validation and testing, each. </w:t>
      </w:r>
    </w:p>
    <w:p w14:paraId="0596349F" w14:textId="77777777" w:rsidR="009925ED" w:rsidRDefault="009925ED"/>
    <w:p w14:paraId="7689D6E6" w14:textId="77777777" w:rsidR="009925ED" w:rsidRDefault="009925ED"/>
    <w:p w14:paraId="7E789FAE" w14:textId="77777777" w:rsidR="00A40864" w:rsidRDefault="00A40864"/>
    <w:p w14:paraId="3F5DFC15" w14:textId="77777777" w:rsidR="00A40864" w:rsidRDefault="00A40864"/>
    <w:p w14:paraId="574B93EF" w14:textId="7492D0B7" w:rsidR="00FC4365" w:rsidRDefault="00FC4365">
      <w:r>
        <w:t>We first start with extraction</w:t>
      </w:r>
      <w:r w:rsidR="00E179A0">
        <w:t xml:space="preserve"> entities from every document available,</w:t>
      </w:r>
    </w:p>
    <w:p w14:paraId="042B34CC" w14:textId="08951EE0" w:rsidR="00E179A0" w:rsidRDefault="00E179A0"/>
    <w:p w14:paraId="5BCE23A8" w14:textId="77777777" w:rsidR="00E179A0" w:rsidRDefault="00E179A0"/>
    <w:p w14:paraId="37917C92" w14:textId="30D2C886" w:rsidR="00FC4365" w:rsidRDefault="00E179A0">
      <w:r>
        <w:t xml:space="preserve">Once we have all entity mentions for every document, we generate a candidate set for each of the entity mention with the help of the </w:t>
      </w:r>
      <w:r w:rsidR="00907150">
        <w:t>external</w:t>
      </w:r>
      <w:r>
        <w:t xml:space="preserve"> knowledge source,</w:t>
      </w:r>
    </w:p>
    <w:p w14:paraId="51371446" w14:textId="4911B245" w:rsidR="00E179A0" w:rsidRDefault="00E179A0"/>
    <w:p w14:paraId="46F0F009" w14:textId="77777777" w:rsidR="00E179A0" w:rsidRDefault="00E179A0"/>
    <w:p w14:paraId="7B88B239" w14:textId="018FE0A7" w:rsidR="00E179A0" w:rsidRDefault="00E179A0">
      <w:r>
        <w:t xml:space="preserve">After candidate set generation, the main step of disambiguation takes place. </w:t>
      </w:r>
      <w:proofErr w:type="gramStart"/>
      <w:r>
        <w:t>First</w:t>
      </w:r>
      <w:proofErr w:type="gramEnd"/>
      <w:r>
        <w:t xml:space="preserve"> we calculate similarity score between entity </w:t>
      </w:r>
      <w:r w:rsidR="00907150">
        <w:t>mention</w:t>
      </w:r>
      <w:r>
        <w:t xml:space="preserve"> and each candidate and chose the one candidate maximizing the score,</w:t>
      </w:r>
    </w:p>
    <w:p w14:paraId="7AE74CAF" w14:textId="26830854" w:rsidR="00E179A0" w:rsidRDefault="00E179A0"/>
    <w:p w14:paraId="0BE34999" w14:textId="298B2636" w:rsidR="00116859" w:rsidRDefault="00116859"/>
    <w:p w14:paraId="5A459EDC" w14:textId="3BEC556F" w:rsidR="00116859" w:rsidRDefault="00116859"/>
    <w:p w14:paraId="45E018AF" w14:textId="77777777" w:rsidR="00116859" w:rsidRDefault="00116859" w:rsidP="00116859">
      <w:r>
        <w:t>As described in Wu et.al., entity linking task can be broken down into following steps,</w:t>
      </w:r>
    </w:p>
    <w:p w14:paraId="411FBAC8" w14:textId="77777777" w:rsidR="00116859" w:rsidRDefault="00116859" w:rsidP="00116859"/>
    <w:p w14:paraId="794D4FE3" w14:textId="77777777" w:rsidR="00116859" w:rsidRDefault="00116859" w:rsidP="00116859">
      <w:pPr>
        <w:pStyle w:val="ListParagraph"/>
        <w:numPr>
          <w:ilvl w:val="0"/>
          <w:numId w:val="1"/>
        </w:numPr>
      </w:pPr>
      <w:r>
        <w:t>Candidate entity generation</w:t>
      </w:r>
    </w:p>
    <w:p w14:paraId="25FEB160" w14:textId="77777777" w:rsidR="00116859" w:rsidRDefault="00116859" w:rsidP="00116859">
      <w:pPr>
        <w:pStyle w:val="ListParagraph"/>
        <w:numPr>
          <w:ilvl w:val="0"/>
          <w:numId w:val="1"/>
        </w:numPr>
      </w:pPr>
      <w:r>
        <w:t>Candidate entity disambiguation</w:t>
      </w:r>
    </w:p>
    <w:p w14:paraId="36E777BB" w14:textId="77777777" w:rsidR="00116859" w:rsidRDefault="00116859" w:rsidP="00116859">
      <w:pPr>
        <w:pStyle w:val="ListParagraph"/>
        <w:numPr>
          <w:ilvl w:val="0"/>
          <w:numId w:val="1"/>
        </w:numPr>
      </w:pPr>
      <w:r>
        <w:t>Linking result</w:t>
      </w:r>
    </w:p>
    <w:p w14:paraId="7496524C" w14:textId="77777777" w:rsidR="00116859" w:rsidRDefault="00116859"/>
    <w:p w14:paraId="421B3F17" w14:textId="77777777" w:rsidR="00E179A0" w:rsidRDefault="00E179A0"/>
    <w:p w14:paraId="2D6D2C68" w14:textId="30107601" w:rsidR="00E179A0" w:rsidRDefault="00E179A0" w:rsidP="00E179A0"/>
    <w:p w14:paraId="354BA94A" w14:textId="16A3A738" w:rsidR="00E179A0" w:rsidRDefault="00E179A0" w:rsidP="00E179A0"/>
    <w:p w14:paraId="1A1C97A0" w14:textId="55F19171" w:rsidR="008473BE" w:rsidRDefault="008473BE"/>
    <w:p w14:paraId="2F657E5C" w14:textId="63AD4EE2" w:rsidR="008473BE" w:rsidRDefault="008473BE"/>
    <w:p w14:paraId="0AB82E8A" w14:textId="56DE0FF7" w:rsidR="008473BE" w:rsidRDefault="008473BE"/>
    <w:p w14:paraId="20175A8A" w14:textId="56699EAF" w:rsidR="008473BE" w:rsidRDefault="008473BE">
      <w:r>
        <w:t>Evaluation metrics:</w:t>
      </w:r>
    </w:p>
    <w:p w14:paraId="329A1352" w14:textId="77777777" w:rsidR="007072AF" w:rsidRDefault="007072AF"/>
    <w:p w14:paraId="1D7DB326" w14:textId="7533ACC4" w:rsidR="001A2D58" w:rsidRDefault="00E179A0" w:rsidP="00E179A0">
      <w:pPr>
        <w:pStyle w:val="ListParagraph"/>
        <w:numPr>
          <w:ilvl w:val="0"/>
          <w:numId w:val="3"/>
        </w:numPr>
      </w:pPr>
      <w:r>
        <w:t>Accuracy</w:t>
      </w:r>
    </w:p>
    <w:p w14:paraId="0C178E9F" w14:textId="77777777" w:rsidR="00A07C8F" w:rsidRDefault="00A07C8F"/>
    <w:p w14:paraId="3A37A21F" w14:textId="77777777" w:rsidR="00A07C8F" w:rsidRDefault="00A07C8F"/>
    <w:p w14:paraId="7FB7756C" w14:textId="77777777" w:rsidR="00C73B01" w:rsidRDefault="00C73B01">
      <w:r>
        <w:br w:type="page"/>
      </w:r>
    </w:p>
    <w:p w14:paraId="742AA42B" w14:textId="4DB6FA91" w:rsidR="001C15B7" w:rsidRDefault="0066031D">
      <w:r>
        <w:lastRenderedPageBreak/>
        <w:t>Information</w:t>
      </w:r>
      <w:r w:rsidR="001C15B7">
        <w:t xml:space="preserve"> extraction is a critical building block in the larger task of automated knowledge graph generation. Information extraction aims at </w:t>
      </w:r>
      <w:r>
        <w:t>detection</w:t>
      </w:r>
      <w:r w:rsidR="001C15B7">
        <w:t xml:space="preserve"> entities and linking pairs of entities. Various deep learning methodologies have been developed to detect and link the entities in the text. Even though these models </w:t>
      </w:r>
      <w:r w:rsidR="00B06D91">
        <w:t>encode the semantic information they are missing the non-semantic information required to effectively detect ambiguous mentions of entities and links between them.</w:t>
      </w:r>
    </w:p>
    <w:p w14:paraId="32BEA953" w14:textId="364AD5E0" w:rsidR="00B06D91" w:rsidRDefault="00B06D91"/>
    <w:p w14:paraId="6FFBCCD0" w14:textId="45889E1A" w:rsidR="003372CF" w:rsidRDefault="003372CF">
      <w:r>
        <w:t>Here we have mention that the study is specifically about entity normalization.</w:t>
      </w:r>
    </w:p>
    <w:p w14:paraId="61A8265F" w14:textId="0AD4F98F" w:rsidR="00B06D91" w:rsidRDefault="00B06D91"/>
    <w:p w14:paraId="27769DC5" w14:textId="0C8F5899" w:rsidR="00B06D91" w:rsidRDefault="00B06D91"/>
    <w:p w14:paraId="7246AABD" w14:textId="5B2E63CA" w:rsidR="00B06D91" w:rsidRDefault="00B06D91">
      <w:r>
        <w:t>Graph construction:</w:t>
      </w:r>
    </w:p>
    <w:p w14:paraId="6BEAB2E0" w14:textId="384B65ED" w:rsidR="00B06D91" w:rsidRDefault="00B06D91"/>
    <w:p w14:paraId="3F9212FC" w14:textId="3B24BE53" w:rsidR="00B06D91" w:rsidRDefault="00B06D91">
      <w:r>
        <w:t xml:space="preserve">As the input for the IE task usually is a text </w:t>
      </w:r>
      <w:r w:rsidR="001D104C">
        <w:t xml:space="preserve">piece, the nodes can be either words or </w:t>
      </w:r>
      <w:proofErr w:type="spellStart"/>
      <w:r w:rsidR="001D104C">
        <w:t>sentebces</w:t>
      </w:r>
      <w:proofErr w:type="spellEnd"/>
      <w:r w:rsidR="001D104C">
        <w:t xml:space="preserve"> for the longer documents. The links then capture the relationships between the words or the relations between the sentences. For this study we will construct the graph with words as nodes and then create links between the words based on an external knowledge source such as </w:t>
      </w:r>
      <w:proofErr w:type="gramStart"/>
      <w:r w:rsidR="001D104C">
        <w:t>UMLS..</w:t>
      </w:r>
      <w:proofErr w:type="gramEnd"/>
    </w:p>
    <w:p w14:paraId="2ECD8A1F" w14:textId="77777777" w:rsidR="001A2D58" w:rsidRDefault="001A2D58"/>
    <w:sectPr w:rsidR="001A2D58">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5FE3" w14:textId="77777777" w:rsidR="001E1E2C" w:rsidRDefault="001E1E2C" w:rsidP="00C96699">
      <w:r>
        <w:separator/>
      </w:r>
    </w:p>
  </w:endnote>
  <w:endnote w:type="continuationSeparator" w:id="0">
    <w:p w14:paraId="3B313960" w14:textId="77777777" w:rsidR="001E1E2C" w:rsidRDefault="001E1E2C" w:rsidP="00C9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7977789"/>
      <w:docPartObj>
        <w:docPartGallery w:val="Page Numbers (Bottom of Page)"/>
        <w:docPartUnique/>
      </w:docPartObj>
    </w:sdtPr>
    <w:sdtEndPr>
      <w:rPr>
        <w:rStyle w:val="PageNumber"/>
      </w:rPr>
    </w:sdtEndPr>
    <w:sdtContent>
      <w:p w14:paraId="478F0AF8" w14:textId="29928715" w:rsidR="00F87A7A" w:rsidRDefault="00F87A7A" w:rsidP="00D03C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9970F5" w14:textId="77777777" w:rsidR="00F87A7A" w:rsidRDefault="00F87A7A" w:rsidP="00F87A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0948"/>
      <w:docPartObj>
        <w:docPartGallery w:val="Page Numbers (Bottom of Page)"/>
        <w:docPartUnique/>
      </w:docPartObj>
    </w:sdtPr>
    <w:sdtEndPr>
      <w:rPr>
        <w:rStyle w:val="PageNumber"/>
      </w:rPr>
    </w:sdtEndPr>
    <w:sdtContent>
      <w:p w14:paraId="20AC7B6A" w14:textId="25F87AB1" w:rsidR="00F87A7A" w:rsidRDefault="00F87A7A" w:rsidP="00D03C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702E49" w14:textId="77777777" w:rsidR="00F87A7A" w:rsidRDefault="00F87A7A" w:rsidP="00F87A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C8FAC" w14:textId="77777777" w:rsidR="001E1E2C" w:rsidRDefault="001E1E2C" w:rsidP="00C96699">
      <w:r>
        <w:separator/>
      </w:r>
    </w:p>
  </w:footnote>
  <w:footnote w:type="continuationSeparator" w:id="0">
    <w:p w14:paraId="76A7F467" w14:textId="77777777" w:rsidR="001E1E2C" w:rsidRDefault="001E1E2C" w:rsidP="00C96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2912" w14:textId="77777777" w:rsidR="00C96699" w:rsidRDefault="00C96699" w:rsidP="00C96699">
    <w:pPr>
      <w:pStyle w:val="Header"/>
      <w:jc w:val="right"/>
    </w:pPr>
    <w:r>
      <w:t>Vijeta Deshpande (01986140)</w:t>
    </w:r>
  </w:p>
  <w:p w14:paraId="32DC8A55" w14:textId="77777777" w:rsidR="00C96699" w:rsidRDefault="00C96699" w:rsidP="00C96699">
    <w:pPr>
      <w:pStyle w:val="Header"/>
      <w:jc w:val="right"/>
    </w:pPr>
    <w:r>
      <w:t>COMP5800 UMass Lowell</w:t>
    </w:r>
  </w:p>
  <w:p w14:paraId="51B39CD8" w14:textId="0765A76D" w:rsidR="00C96699" w:rsidRDefault="00C96699" w:rsidP="00C96699">
    <w:pPr>
      <w:pStyle w:val="Header"/>
      <w:jc w:val="right"/>
    </w:pPr>
    <w:r>
      <w:t xml:space="preserve">Assignment </w:t>
    </w:r>
    <w:r w:rsidR="00F87A7A">
      <w:t>3</w:t>
    </w:r>
    <w:r>
      <w:t>: Project proposal</w:t>
    </w:r>
  </w:p>
  <w:p w14:paraId="7B0BD25A" w14:textId="2D51993E" w:rsidR="00C96699" w:rsidRDefault="00C96699">
    <w:pPr>
      <w:pStyle w:val="Header"/>
    </w:pPr>
  </w:p>
  <w:p w14:paraId="72FAD15F" w14:textId="77777777" w:rsidR="00C96699" w:rsidRDefault="00C9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F86"/>
    <w:multiLevelType w:val="hybridMultilevel"/>
    <w:tmpl w:val="4EF0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E73D1"/>
    <w:multiLevelType w:val="hybridMultilevel"/>
    <w:tmpl w:val="E480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C5497"/>
    <w:multiLevelType w:val="hybridMultilevel"/>
    <w:tmpl w:val="3A20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99"/>
    <w:rsid w:val="000111E1"/>
    <w:rsid w:val="0006172A"/>
    <w:rsid w:val="00116859"/>
    <w:rsid w:val="001A2D58"/>
    <w:rsid w:val="001C15B7"/>
    <w:rsid w:val="001D104C"/>
    <w:rsid w:val="001D3370"/>
    <w:rsid w:val="001E1E2C"/>
    <w:rsid w:val="00332CFD"/>
    <w:rsid w:val="003372CF"/>
    <w:rsid w:val="00503971"/>
    <w:rsid w:val="00573690"/>
    <w:rsid w:val="0066031D"/>
    <w:rsid w:val="0068390F"/>
    <w:rsid w:val="006F1392"/>
    <w:rsid w:val="007072AF"/>
    <w:rsid w:val="00772125"/>
    <w:rsid w:val="007A4477"/>
    <w:rsid w:val="008473BE"/>
    <w:rsid w:val="008E3BA0"/>
    <w:rsid w:val="00907150"/>
    <w:rsid w:val="009925ED"/>
    <w:rsid w:val="00A07C8F"/>
    <w:rsid w:val="00A324C9"/>
    <w:rsid w:val="00A40864"/>
    <w:rsid w:val="00A51CCC"/>
    <w:rsid w:val="00AB5C68"/>
    <w:rsid w:val="00B06D91"/>
    <w:rsid w:val="00BF2059"/>
    <w:rsid w:val="00C73B01"/>
    <w:rsid w:val="00C96699"/>
    <w:rsid w:val="00DD5816"/>
    <w:rsid w:val="00E179A0"/>
    <w:rsid w:val="00E324CF"/>
    <w:rsid w:val="00F438BF"/>
    <w:rsid w:val="00F82617"/>
    <w:rsid w:val="00F87A7A"/>
    <w:rsid w:val="00FC4365"/>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5ECDA"/>
  <w15:chartTrackingRefBased/>
  <w15:docId w15:val="{B5B55B95-92A2-A44A-AF9D-37A5A2EB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99"/>
    <w:pPr>
      <w:tabs>
        <w:tab w:val="center" w:pos="4680"/>
        <w:tab w:val="right" w:pos="9360"/>
      </w:tabs>
    </w:pPr>
  </w:style>
  <w:style w:type="character" w:customStyle="1" w:styleId="HeaderChar">
    <w:name w:val="Header Char"/>
    <w:basedOn w:val="DefaultParagraphFont"/>
    <w:link w:val="Header"/>
    <w:uiPriority w:val="99"/>
    <w:rsid w:val="00C96699"/>
  </w:style>
  <w:style w:type="paragraph" w:styleId="Footer">
    <w:name w:val="footer"/>
    <w:basedOn w:val="Normal"/>
    <w:link w:val="FooterChar"/>
    <w:uiPriority w:val="99"/>
    <w:unhideWhenUsed/>
    <w:rsid w:val="00C96699"/>
    <w:pPr>
      <w:tabs>
        <w:tab w:val="center" w:pos="4680"/>
        <w:tab w:val="right" w:pos="9360"/>
      </w:tabs>
    </w:pPr>
  </w:style>
  <w:style w:type="character" w:customStyle="1" w:styleId="FooterChar">
    <w:name w:val="Footer Char"/>
    <w:basedOn w:val="DefaultParagraphFont"/>
    <w:link w:val="Footer"/>
    <w:uiPriority w:val="99"/>
    <w:rsid w:val="00C96699"/>
  </w:style>
  <w:style w:type="paragraph" w:styleId="ListParagraph">
    <w:name w:val="List Paragraph"/>
    <w:basedOn w:val="Normal"/>
    <w:uiPriority w:val="34"/>
    <w:qFormat/>
    <w:rsid w:val="00573690"/>
    <w:pPr>
      <w:ind w:left="720"/>
      <w:contextualSpacing/>
    </w:pPr>
  </w:style>
  <w:style w:type="character" w:styleId="PlaceholderText">
    <w:name w:val="Placeholder Text"/>
    <w:basedOn w:val="DefaultParagraphFont"/>
    <w:uiPriority w:val="99"/>
    <w:semiHidden/>
    <w:rsid w:val="00FC4365"/>
    <w:rPr>
      <w:color w:val="808080"/>
    </w:rPr>
  </w:style>
  <w:style w:type="character" w:styleId="PageNumber">
    <w:name w:val="page number"/>
    <w:basedOn w:val="DefaultParagraphFont"/>
    <w:uiPriority w:val="99"/>
    <w:semiHidden/>
    <w:unhideWhenUsed/>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2453-7FF4-D94C-9078-F453A837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6</cp:revision>
  <dcterms:created xsi:type="dcterms:W3CDTF">2021-10-27T13:16:00Z</dcterms:created>
  <dcterms:modified xsi:type="dcterms:W3CDTF">2021-10-29T02:54:00Z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http://www.zotero.org/styles/journal-of-the-international-aids-society</vt:lpwstr>
  </property>
  <property fmtid="{D5CDD505-2E9C-101B-9397-08002B2CF9AE}" pid="13" name="Mendeley Recent Style Name 5_1">
    <vt:lpwstr>Journal of the International AIDS Society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6d96b0a5-283a-3d65-9725-97d23e100aab</vt:lpwstr>
  </property>
  <property fmtid="{D5CDD505-2E9C-101B-9397-08002B2CF9AE}" pid="24" name="Mendeley Citation Style_1">
    <vt:lpwstr>http://www.zotero.org/styles/journal-of-the-international-aids-society</vt:lpwstr>
  </property>
</Properties>
</file>