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69AA" w14:textId="131E895F" w:rsidR="00335CD9" w:rsidRPr="00AB5AEB" w:rsidRDefault="00335CD9" w:rsidP="001750D1">
      <w:pPr>
        <w:jc w:val="both"/>
        <w:rPr>
          <w:rFonts w:ascii="Times New Roman" w:hAnsi="Times New Roman" w:cs="Times New Roman"/>
        </w:rPr>
      </w:pPr>
    </w:p>
    <w:p w14:paraId="58C95D16" w14:textId="77777777" w:rsidR="00335CD9" w:rsidRPr="00AB5AEB" w:rsidRDefault="00335CD9" w:rsidP="001750D1">
      <w:pPr>
        <w:jc w:val="both"/>
        <w:rPr>
          <w:rFonts w:ascii="Times New Roman" w:hAnsi="Times New Roman" w:cs="Times New Roman"/>
        </w:rPr>
      </w:pPr>
    </w:p>
    <w:p w14:paraId="54D5A0C1" w14:textId="15BDBF15" w:rsidR="00335CD9" w:rsidRPr="00AB5AEB" w:rsidRDefault="00DC155E" w:rsidP="00AB5AEB">
      <w:pPr>
        <w:pStyle w:val="Title"/>
        <w:jc w:val="center"/>
        <w:rPr>
          <w:rFonts w:ascii="Times New Roman" w:eastAsia="Times New Roman" w:hAnsi="Times New Roman" w:cs="Times New Roman"/>
          <w:sz w:val="32"/>
          <w:szCs w:val="32"/>
        </w:rPr>
      </w:pPr>
      <w:r w:rsidRPr="00AB5AEB">
        <w:rPr>
          <w:rFonts w:ascii="Times New Roman" w:eastAsia="Times New Roman" w:hAnsi="Times New Roman" w:cs="Times New Roman"/>
          <w:sz w:val="32"/>
          <w:szCs w:val="32"/>
        </w:rPr>
        <w:t xml:space="preserve">Polypharmacy </w:t>
      </w:r>
      <w:r w:rsidR="00AB5AEB" w:rsidRPr="00AB5AEB">
        <w:rPr>
          <w:rFonts w:ascii="Times New Roman" w:eastAsia="Times New Roman" w:hAnsi="Times New Roman" w:cs="Times New Roman"/>
          <w:sz w:val="32"/>
          <w:szCs w:val="32"/>
        </w:rPr>
        <w:t>S</w:t>
      </w:r>
      <w:r w:rsidRPr="00AB5AEB">
        <w:rPr>
          <w:rFonts w:ascii="Times New Roman" w:eastAsia="Times New Roman" w:hAnsi="Times New Roman" w:cs="Times New Roman"/>
          <w:sz w:val="32"/>
          <w:szCs w:val="32"/>
        </w:rPr>
        <w:t>ide-</w:t>
      </w:r>
      <w:r w:rsidR="00AB5AEB" w:rsidRPr="00AB5AEB">
        <w:rPr>
          <w:rFonts w:ascii="Times New Roman" w:eastAsia="Times New Roman" w:hAnsi="Times New Roman" w:cs="Times New Roman"/>
          <w:sz w:val="32"/>
          <w:szCs w:val="32"/>
        </w:rPr>
        <w:t>E</w:t>
      </w:r>
      <w:r w:rsidRPr="00AB5AEB">
        <w:rPr>
          <w:rFonts w:ascii="Times New Roman" w:eastAsia="Times New Roman" w:hAnsi="Times New Roman" w:cs="Times New Roman"/>
          <w:sz w:val="32"/>
          <w:szCs w:val="32"/>
        </w:rPr>
        <w:t xml:space="preserve">ffect </w:t>
      </w:r>
      <w:r w:rsidR="00AB5AEB" w:rsidRPr="00AB5AEB">
        <w:rPr>
          <w:rFonts w:ascii="Times New Roman" w:eastAsia="Times New Roman" w:hAnsi="Times New Roman" w:cs="Times New Roman"/>
          <w:sz w:val="32"/>
          <w:szCs w:val="32"/>
        </w:rPr>
        <w:t>P</w:t>
      </w:r>
      <w:r w:rsidRPr="00AB5AEB">
        <w:rPr>
          <w:rFonts w:ascii="Times New Roman" w:eastAsia="Times New Roman" w:hAnsi="Times New Roman" w:cs="Times New Roman"/>
          <w:sz w:val="32"/>
          <w:szCs w:val="32"/>
        </w:rPr>
        <w:t xml:space="preserve">rediction with </w:t>
      </w:r>
      <w:r w:rsidR="00AB5AEB" w:rsidRPr="00AB5AEB">
        <w:rPr>
          <w:rFonts w:ascii="Times New Roman" w:eastAsia="Times New Roman" w:hAnsi="Times New Roman" w:cs="Times New Roman"/>
          <w:sz w:val="32"/>
          <w:szCs w:val="32"/>
        </w:rPr>
        <w:t>Graph Neural Networks</w:t>
      </w:r>
    </w:p>
    <w:p w14:paraId="1588C819" w14:textId="2284F7DD" w:rsidR="00335CD9" w:rsidRPr="00AB5AEB" w:rsidRDefault="00335CD9" w:rsidP="001750D1">
      <w:pPr>
        <w:jc w:val="both"/>
        <w:rPr>
          <w:rFonts w:ascii="Times New Roman" w:hAnsi="Times New Roman" w:cs="Times New Roman"/>
        </w:rPr>
      </w:pPr>
    </w:p>
    <w:p w14:paraId="1FEC074E" w14:textId="77777777" w:rsidR="00EA7897" w:rsidRPr="00AB5AEB" w:rsidRDefault="00EA7897" w:rsidP="001750D1">
      <w:pPr>
        <w:jc w:val="both"/>
        <w:rPr>
          <w:rFonts w:ascii="Times New Roman" w:hAnsi="Times New Roman" w:cs="Times New Roman"/>
        </w:rPr>
      </w:pPr>
    </w:p>
    <w:p w14:paraId="210B4619" w14:textId="1556DB42" w:rsidR="00033FE4"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t>Overview/Abstract:</w:t>
      </w:r>
    </w:p>
    <w:p w14:paraId="52E29DCB" w14:textId="26EDCC83" w:rsidR="00705E8E" w:rsidRPr="00AB5AEB" w:rsidRDefault="00705E8E" w:rsidP="001750D1">
      <w:pPr>
        <w:jc w:val="both"/>
        <w:rPr>
          <w:rFonts w:ascii="Times New Roman" w:hAnsi="Times New Roman" w:cs="Times New Roman"/>
        </w:rPr>
      </w:pPr>
      <w:r w:rsidRPr="00AB5AEB">
        <w:rPr>
          <w:rFonts w:ascii="Times New Roman" w:hAnsi="Times New Roman" w:cs="Times New Roman"/>
        </w:rPr>
        <w:t xml:space="preserve">Significant number of diseases directly </w:t>
      </w:r>
      <w:r w:rsidR="00C348B5" w:rsidRPr="00AB5AEB">
        <w:rPr>
          <w:rFonts w:ascii="Times New Roman" w:hAnsi="Times New Roman" w:cs="Times New Roman"/>
        </w:rPr>
        <w:t xml:space="preserve">or indirectly </w:t>
      </w:r>
      <w:r w:rsidRPr="00AB5AEB">
        <w:rPr>
          <w:rFonts w:ascii="Times New Roman" w:hAnsi="Times New Roman" w:cs="Times New Roman"/>
        </w:rPr>
        <w:t xml:space="preserve">require combination of </w:t>
      </w:r>
      <w:r w:rsidR="00B258FE" w:rsidRPr="00AB5AEB">
        <w:rPr>
          <w:rFonts w:ascii="Times New Roman" w:hAnsi="Times New Roman" w:cs="Times New Roman"/>
        </w:rPr>
        <w:t xml:space="preserve">multiple </w:t>
      </w:r>
      <w:r w:rsidRPr="00AB5AEB">
        <w:rPr>
          <w:rFonts w:ascii="Times New Roman" w:hAnsi="Times New Roman" w:cs="Times New Roman"/>
        </w:rPr>
        <w:t>drugs for treatment</w:t>
      </w:r>
      <w:r w:rsidR="00C348B5" w:rsidRPr="00AB5AEB">
        <w:rPr>
          <w:rFonts w:ascii="Times New Roman" w:hAnsi="Times New Roman" w:cs="Times New Roman"/>
        </w:rPr>
        <w:t xml:space="preserve">. Usage of multiple drugs can significantly alleviate </w:t>
      </w:r>
      <w:r w:rsidR="00B258FE" w:rsidRPr="00AB5AEB">
        <w:rPr>
          <w:rFonts w:ascii="Times New Roman" w:hAnsi="Times New Roman" w:cs="Times New Roman"/>
        </w:rPr>
        <w:t xml:space="preserve">the </w:t>
      </w:r>
      <w:r w:rsidR="00C348B5" w:rsidRPr="00AB5AEB">
        <w:rPr>
          <w:rFonts w:ascii="Times New Roman" w:hAnsi="Times New Roman" w:cs="Times New Roman"/>
        </w:rPr>
        <w:t>chances of adverse drug reaction event (ADE), hindering the treatment of primary</w:t>
      </w:r>
      <w:r w:rsidR="00B258FE" w:rsidRPr="00AB5AEB">
        <w:rPr>
          <w:rFonts w:ascii="Times New Roman" w:hAnsi="Times New Roman" w:cs="Times New Roman"/>
        </w:rPr>
        <w:t xml:space="preserve"> underlying condition</w:t>
      </w:r>
      <w:r w:rsidR="00C348B5" w:rsidRPr="00AB5AEB">
        <w:rPr>
          <w:rFonts w:ascii="Times New Roman" w:hAnsi="Times New Roman" w:cs="Times New Roman"/>
        </w:rPr>
        <w:t xml:space="preserve">. Hence, it is utmost import to study </w:t>
      </w:r>
      <w:r w:rsidR="00B258FE" w:rsidRPr="00AB5AEB">
        <w:rPr>
          <w:rFonts w:ascii="Times New Roman" w:hAnsi="Times New Roman" w:cs="Times New Roman"/>
        </w:rPr>
        <w:t xml:space="preserve">the </w:t>
      </w:r>
      <w:r w:rsidR="00C348B5" w:rsidRPr="00AB5AEB">
        <w:rPr>
          <w:rFonts w:ascii="Times New Roman" w:hAnsi="Times New Roman" w:cs="Times New Roman"/>
        </w:rPr>
        <w:t xml:space="preserve">ADE, </w:t>
      </w:r>
      <w:r w:rsidR="0083063E" w:rsidRPr="00AB5AEB">
        <w:rPr>
          <w:rFonts w:ascii="Times New Roman" w:hAnsi="Times New Roman" w:cs="Times New Roman"/>
        </w:rPr>
        <w:t xml:space="preserve">develop methodologies to </w:t>
      </w:r>
      <w:r w:rsidR="00C348B5" w:rsidRPr="00AB5AEB">
        <w:rPr>
          <w:rFonts w:ascii="Times New Roman" w:hAnsi="Times New Roman" w:cs="Times New Roman"/>
        </w:rPr>
        <w:t xml:space="preserve">predict the ADE and take </w:t>
      </w:r>
      <w:r w:rsidR="0083063E" w:rsidRPr="00AB5AEB">
        <w:rPr>
          <w:rFonts w:ascii="Times New Roman" w:hAnsi="Times New Roman" w:cs="Times New Roman"/>
        </w:rPr>
        <w:t>preventative</w:t>
      </w:r>
      <w:r w:rsidR="00C348B5" w:rsidRPr="00AB5AEB">
        <w:rPr>
          <w:rFonts w:ascii="Times New Roman" w:hAnsi="Times New Roman" w:cs="Times New Roman"/>
        </w:rPr>
        <w:t xml:space="preserve"> actions to avoid ADE. In this study we present a graph neural network (GNN) model that processes three types o</w:t>
      </w:r>
      <w:r w:rsidR="00B258FE" w:rsidRPr="00AB5AEB">
        <w:rPr>
          <w:rFonts w:ascii="Times New Roman" w:hAnsi="Times New Roman" w:cs="Times New Roman"/>
        </w:rPr>
        <w:t>f interactions namely, drug to protein (in humans) interactions, protein to protein interactions, and drug to drug interactions, to detect an ADE</w:t>
      </w:r>
      <w:r w:rsidR="0083063E" w:rsidRPr="00AB5AEB">
        <w:rPr>
          <w:rFonts w:ascii="Times New Roman" w:hAnsi="Times New Roman" w:cs="Times New Roman"/>
        </w:rPr>
        <w:t xml:space="preserve"> corresponding to a pair of drugs</w:t>
      </w:r>
      <w:r w:rsidR="00B258FE" w:rsidRPr="00AB5AEB">
        <w:rPr>
          <w:rFonts w:ascii="Times New Roman" w:hAnsi="Times New Roman" w:cs="Times New Roman"/>
        </w:rPr>
        <w:t xml:space="preserve">. We </w:t>
      </w:r>
      <w:r w:rsidR="0083063E" w:rsidRPr="00AB5AEB">
        <w:rPr>
          <w:rFonts w:ascii="Times New Roman" w:hAnsi="Times New Roman" w:cs="Times New Roman"/>
        </w:rPr>
        <w:t xml:space="preserve">used publicly available dataset XXX to train our model and achieved XXX% of accuracy in detection of an ADE corresponding to a given pair of drugs. The GNN model proposed in this study improves the accuracy by XXX% compared to a basic neural network classifier. </w:t>
      </w:r>
      <w:r w:rsidR="00FF13A1" w:rsidRPr="00AB5AEB">
        <w:rPr>
          <w:rFonts w:ascii="Times New Roman" w:hAnsi="Times New Roman" w:cs="Times New Roman"/>
        </w:rPr>
        <w:t>With our results we conclude the proposed GNN model efficiently detects the critical patterns in the inter and intra-connections between drug and proteins, to accurately predict and ADE.</w:t>
      </w:r>
    </w:p>
    <w:p w14:paraId="14D834BD" w14:textId="456BF35A" w:rsidR="00705E8E" w:rsidRPr="00AB5AEB" w:rsidRDefault="00705E8E" w:rsidP="001750D1">
      <w:pPr>
        <w:jc w:val="both"/>
        <w:rPr>
          <w:rFonts w:ascii="Times New Roman" w:hAnsi="Times New Roman" w:cs="Times New Roman"/>
        </w:rPr>
      </w:pPr>
    </w:p>
    <w:p w14:paraId="04851BCE" w14:textId="42018132" w:rsidR="00143363" w:rsidRPr="00DD325F" w:rsidRDefault="00705E8E" w:rsidP="00DD325F">
      <w:pPr>
        <w:pStyle w:val="Heading1"/>
        <w:rPr>
          <w:rFonts w:ascii="Times New Roman" w:hAnsi="Times New Roman" w:cs="Times New Roman"/>
          <w:sz w:val="28"/>
          <w:szCs w:val="28"/>
        </w:rPr>
      </w:pPr>
      <w:r w:rsidRPr="00AB5AEB">
        <w:rPr>
          <w:rFonts w:ascii="Times New Roman" w:hAnsi="Times New Roman" w:cs="Times New Roman"/>
          <w:sz w:val="28"/>
          <w:szCs w:val="28"/>
        </w:rPr>
        <w:t>Introduction:</w:t>
      </w:r>
    </w:p>
    <w:p w14:paraId="08980550" w14:textId="4939726C" w:rsidR="003E73DE" w:rsidRDefault="00DD325F" w:rsidP="001750D1">
      <w:pPr>
        <w:jc w:val="both"/>
        <w:rPr>
          <w:rFonts w:ascii="Times New Roman" w:hAnsi="Times New Roman" w:cs="Times New Roman"/>
        </w:rPr>
      </w:pPr>
      <w:r>
        <w:rPr>
          <w:rFonts w:ascii="Times New Roman" w:hAnsi="Times New Roman" w:cs="Times New Roman"/>
        </w:rPr>
        <w:t>Many complex disease</w:t>
      </w:r>
      <w:r w:rsidR="00047D13">
        <w:rPr>
          <w:rFonts w:ascii="Times New Roman" w:hAnsi="Times New Roman" w:cs="Times New Roman"/>
        </w:rPr>
        <w:t>s</w:t>
      </w:r>
      <w:r w:rsidR="00F238B3">
        <w:rPr>
          <w:rFonts w:ascii="Times New Roman" w:hAnsi="Times New Roman" w:cs="Times New Roman"/>
        </w:rPr>
        <w:t xml:space="preserve"> </w:t>
      </w:r>
      <w:r>
        <w:rPr>
          <w:rFonts w:ascii="Times New Roman" w:hAnsi="Times New Roman" w:cs="Times New Roman"/>
        </w:rPr>
        <w:t xml:space="preserve">need combination of drugs for effective treatment. Additional comorbid conditions can also lead to addition of more drugs in </w:t>
      </w:r>
      <w:r w:rsidR="00C303F4">
        <w:rPr>
          <w:rFonts w:ascii="Times New Roman" w:hAnsi="Times New Roman" w:cs="Times New Roman"/>
        </w:rPr>
        <w:t xml:space="preserve">a </w:t>
      </w:r>
      <w:r>
        <w:rPr>
          <w:rFonts w:ascii="Times New Roman" w:hAnsi="Times New Roman" w:cs="Times New Roman"/>
        </w:rPr>
        <w:t xml:space="preserve">treatment plan. Such usage of multiple drugs for treatment of a single or multiple conditions is known as polypharmacy. </w:t>
      </w:r>
      <w:r w:rsidR="003E73DE">
        <w:rPr>
          <w:rFonts w:ascii="Times New Roman" w:hAnsi="Times New Roman" w:cs="Times New Roman"/>
        </w:rPr>
        <w:t>Even t</w:t>
      </w:r>
      <w:r w:rsidR="006935FB">
        <w:rPr>
          <w:rFonts w:ascii="Times New Roman" w:hAnsi="Times New Roman" w:cs="Times New Roman"/>
        </w:rPr>
        <w:t>h</w:t>
      </w:r>
      <w:r w:rsidR="003E73DE">
        <w:rPr>
          <w:rFonts w:ascii="Times New Roman" w:hAnsi="Times New Roman" w:cs="Times New Roman"/>
        </w:rPr>
        <w:t xml:space="preserve">ough polypharmacy strategies have been effective in treating underlying conditions, they are associated with higher risk of an adverse drug reaction event (ADE). </w:t>
      </w:r>
      <w:r w:rsidR="006935FB">
        <w:rPr>
          <w:rFonts w:ascii="Times New Roman" w:hAnsi="Times New Roman" w:cs="Times New Roman"/>
        </w:rPr>
        <w:t xml:space="preserve">Therefore, </w:t>
      </w:r>
      <w:r w:rsidR="00F238B3">
        <w:rPr>
          <w:rFonts w:ascii="Times New Roman" w:hAnsi="Times New Roman" w:cs="Times New Roman"/>
        </w:rPr>
        <w:t xml:space="preserve">for successful </w:t>
      </w:r>
      <w:proofErr w:type="spellStart"/>
      <w:r w:rsidR="00F238B3">
        <w:rPr>
          <w:rFonts w:ascii="Times New Roman" w:hAnsi="Times New Roman" w:cs="Times New Roman"/>
        </w:rPr>
        <w:t>polypharmaceutical</w:t>
      </w:r>
      <w:proofErr w:type="spellEnd"/>
      <w:r w:rsidR="00F238B3">
        <w:rPr>
          <w:rFonts w:ascii="Times New Roman" w:hAnsi="Times New Roman" w:cs="Times New Roman"/>
        </w:rPr>
        <w:t xml:space="preserve"> treatment it is critical predict and prevent an ADE</w:t>
      </w:r>
      <w:r w:rsidR="006935FB">
        <w:rPr>
          <w:rFonts w:ascii="Times New Roman" w:hAnsi="Times New Roman" w:cs="Times New Roman"/>
        </w:rPr>
        <w:t>.</w:t>
      </w:r>
    </w:p>
    <w:p w14:paraId="537A1A7A" w14:textId="77777777" w:rsidR="003E73DE" w:rsidRDefault="003E73DE" w:rsidP="001750D1">
      <w:pPr>
        <w:jc w:val="both"/>
        <w:rPr>
          <w:rFonts w:ascii="Times New Roman" w:hAnsi="Times New Roman" w:cs="Times New Roman"/>
        </w:rPr>
      </w:pPr>
    </w:p>
    <w:p w14:paraId="16C608D3" w14:textId="5DBFE546" w:rsidR="00620AE7" w:rsidRDefault="00E57AD4" w:rsidP="00620AE7">
      <w:pPr>
        <w:jc w:val="both"/>
        <w:rPr>
          <w:rFonts w:ascii="Times New Roman" w:hAnsi="Times New Roman" w:cs="Times New Roman"/>
        </w:rPr>
      </w:pPr>
      <w:r>
        <w:rPr>
          <w:rFonts w:ascii="Times New Roman" w:hAnsi="Times New Roman" w:cs="Times New Roman"/>
        </w:rPr>
        <w:t xml:space="preserve">For example, people living with HIV </w:t>
      </w:r>
      <w:r w:rsidR="003E73DE">
        <w:rPr>
          <w:rFonts w:ascii="Times New Roman" w:hAnsi="Times New Roman" w:cs="Times New Roman"/>
        </w:rPr>
        <w:t xml:space="preserve">(PLWH) </w:t>
      </w:r>
      <w:r>
        <w:rPr>
          <w:rFonts w:ascii="Times New Roman" w:hAnsi="Times New Roman" w:cs="Times New Roman"/>
        </w:rPr>
        <w:t>are treated with one o</w:t>
      </w:r>
      <w:r w:rsidR="000F4D87">
        <w:rPr>
          <w:rFonts w:ascii="Times New Roman" w:hAnsi="Times New Roman" w:cs="Times New Roman"/>
        </w:rPr>
        <w:t>f</w:t>
      </w:r>
      <w:r>
        <w:rPr>
          <w:rFonts w:ascii="Times New Roman" w:hAnsi="Times New Roman" w:cs="Times New Roman"/>
        </w:rPr>
        <w:t xml:space="preserve"> antiretroviral therapy regimes</w:t>
      </w:r>
      <w:r w:rsidR="003E73DE">
        <w:rPr>
          <w:rFonts w:ascii="Times New Roman" w:hAnsi="Times New Roman" w:cs="Times New Roman"/>
        </w:rPr>
        <w:t>.</w:t>
      </w:r>
      <w:r>
        <w:rPr>
          <w:rFonts w:ascii="Times New Roman" w:hAnsi="Times New Roman" w:cs="Times New Roman"/>
        </w:rPr>
        <w:t xml:space="preserve"> </w:t>
      </w:r>
      <w:r w:rsidR="003E73DE">
        <w:rPr>
          <w:rFonts w:ascii="Times New Roman" w:hAnsi="Times New Roman" w:cs="Times New Roman"/>
        </w:rPr>
        <w:t>E</w:t>
      </w:r>
      <w:r>
        <w:rPr>
          <w:rFonts w:ascii="Times New Roman" w:hAnsi="Times New Roman" w:cs="Times New Roman"/>
        </w:rPr>
        <w:t>very regime is a specific combination of multiple antiretroviral drugs</w:t>
      </w:r>
      <w:r w:rsidR="003E73DE">
        <w:rPr>
          <w:rFonts w:ascii="Times New Roman" w:hAnsi="Times New Roman" w:cs="Times New Roman"/>
        </w:rPr>
        <w:t xml:space="preserve"> and regime</w:t>
      </w:r>
      <w:r w:rsidR="00C94856">
        <w:rPr>
          <w:rFonts w:ascii="Times New Roman" w:hAnsi="Times New Roman" w:cs="Times New Roman"/>
        </w:rPr>
        <w:t>s are changed</w:t>
      </w:r>
      <w:r w:rsidR="003E73DE">
        <w:rPr>
          <w:rFonts w:ascii="Times New Roman" w:hAnsi="Times New Roman" w:cs="Times New Roman"/>
        </w:rPr>
        <w:t xml:space="preserve"> if </w:t>
      </w:r>
      <w:r w:rsidR="00C94856">
        <w:rPr>
          <w:rFonts w:ascii="Times New Roman" w:hAnsi="Times New Roman" w:cs="Times New Roman"/>
        </w:rPr>
        <w:t>PLWH</w:t>
      </w:r>
      <w:r w:rsidR="003E73DE">
        <w:rPr>
          <w:rFonts w:ascii="Times New Roman" w:hAnsi="Times New Roman" w:cs="Times New Roman"/>
        </w:rPr>
        <w:t xml:space="preserve"> develop resistance</w:t>
      </w:r>
      <w:r w:rsidR="00C94856">
        <w:rPr>
          <w:rFonts w:ascii="Times New Roman" w:hAnsi="Times New Roman" w:cs="Times New Roman"/>
        </w:rPr>
        <w:t xml:space="preserve"> to a regime</w:t>
      </w:r>
      <w:r>
        <w:rPr>
          <w:rFonts w:ascii="Times New Roman" w:hAnsi="Times New Roman" w:cs="Times New Roman"/>
        </w:rPr>
        <w:t xml:space="preserve">. </w:t>
      </w:r>
      <w:r w:rsidR="00C94856">
        <w:rPr>
          <w:rFonts w:ascii="Times New Roman" w:hAnsi="Times New Roman" w:cs="Times New Roman"/>
        </w:rPr>
        <w:t xml:space="preserve">Hence, the entire treatment trajectory of PLWH involves consumption of combination of multiple drugs. </w:t>
      </w:r>
      <w:r w:rsidR="00C303F4">
        <w:rPr>
          <w:rFonts w:ascii="Times New Roman" w:hAnsi="Times New Roman" w:cs="Times New Roman"/>
        </w:rPr>
        <w:t>For successful antiretroviral therapy</w:t>
      </w:r>
      <w:r w:rsidR="000F4D87">
        <w:rPr>
          <w:rFonts w:ascii="Times New Roman" w:hAnsi="Times New Roman" w:cs="Times New Roman"/>
        </w:rPr>
        <w:t>,</w:t>
      </w:r>
      <w:r w:rsidR="00C303F4">
        <w:rPr>
          <w:rFonts w:ascii="Times New Roman" w:hAnsi="Times New Roman" w:cs="Times New Roman"/>
        </w:rPr>
        <w:t xml:space="preserve"> </w:t>
      </w:r>
      <w:r w:rsidR="00A31B23">
        <w:rPr>
          <w:rFonts w:ascii="Times New Roman" w:hAnsi="Times New Roman" w:cs="Times New Roman"/>
        </w:rPr>
        <w:t>continuity of drug consumption and protection of</w:t>
      </w:r>
      <w:r w:rsidR="000F4D87">
        <w:rPr>
          <w:rFonts w:ascii="Times New Roman" w:hAnsi="Times New Roman" w:cs="Times New Roman"/>
        </w:rPr>
        <w:t xml:space="preserve"> patient’s</w:t>
      </w:r>
      <w:r w:rsidR="00A31B23">
        <w:rPr>
          <w:rFonts w:ascii="Times New Roman" w:hAnsi="Times New Roman" w:cs="Times New Roman"/>
        </w:rPr>
        <w:t xml:space="preserve"> hampered immunity is important. Occurrence of an ADE can disturb both, treatment continuity and immunity of PLWH, impede the treatment progress and put patient</w:t>
      </w:r>
      <w:r w:rsidR="000F4D87">
        <w:rPr>
          <w:rFonts w:ascii="Times New Roman" w:hAnsi="Times New Roman" w:cs="Times New Roman"/>
        </w:rPr>
        <w:t>’s</w:t>
      </w:r>
      <w:r w:rsidR="00A31B23">
        <w:rPr>
          <w:rFonts w:ascii="Times New Roman" w:hAnsi="Times New Roman" w:cs="Times New Roman"/>
        </w:rPr>
        <w:t xml:space="preserve"> health</w:t>
      </w:r>
      <w:r w:rsidR="000F4D87">
        <w:rPr>
          <w:rFonts w:ascii="Times New Roman" w:hAnsi="Times New Roman" w:cs="Times New Roman"/>
        </w:rPr>
        <w:t xml:space="preserve"> at risk</w:t>
      </w:r>
      <w:r w:rsidR="00A31B23">
        <w:rPr>
          <w:rFonts w:ascii="Times New Roman" w:hAnsi="Times New Roman" w:cs="Times New Roman"/>
        </w:rPr>
        <w:t>.</w:t>
      </w:r>
      <w:r w:rsidR="00620AE7">
        <w:rPr>
          <w:rFonts w:ascii="Times New Roman" w:hAnsi="Times New Roman" w:cs="Times New Roman"/>
        </w:rPr>
        <w:t xml:space="preserve"> </w:t>
      </w:r>
      <w:r w:rsidR="00620AE7">
        <w:rPr>
          <w:rFonts w:ascii="Times New Roman" w:hAnsi="Times New Roman" w:cs="Times New Roman"/>
        </w:rPr>
        <w:t>Similar</w:t>
      </w:r>
      <w:r w:rsidR="00620AE7">
        <w:rPr>
          <w:rFonts w:ascii="Times New Roman" w:hAnsi="Times New Roman" w:cs="Times New Roman"/>
        </w:rPr>
        <w:t xml:space="preserve"> to HIV, treatment of many physical conditions </w:t>
      </w:r>
      <w:proofErr w:type="gramStart"/>
      <w:r w:rsidR="004274E2">
        <w:rPr>
          <w:rFonts w:ascii="Times New Roman" w:hAnsi="Times New Roman" w:cs="Times New Roman"/>
        </w:rPr>
        <w:t>include</w:t>
      </w:r>
      <w:proofErr w:type="gramEnd"/>
      <w:r w:rsidR="000F4D87">
        <w:rPr>
          <w:rFonts w:ascii="Times New Roman" w:hAnsi="Times New Roman" w:cs="Times New Roman"/>
        </w:rPr>
        <w:t xml:space="preserve"> combination of drugs for effective treatment. Such treatments </w:t>
      </w:r>
      <w:r w:rsidR="00620AE7">
        <w:rPr>
          <w:rFonts w:ascii="Times New Roman" w:hAnsi="Times New Roman" w:cs="Times New Roman"/>
        </w:rPr>
        <w:t>can be made more robust by developing mechanisms to predict ADEs.</w:t>
      </w:r>
    </w:p>
    <w:p w14:paraId="0692480B" w14:textId="34E28811" w:rsidR="00D04B9B" w:rsidRDefault="00D04B9B" w:rsidP="001750D1">
      <w:pPr>
        <w:jc w:val="both"/>
        <w:rPr>
          <w:rFonts w:ascii="Times New Roman" w:hAnsi="Times New Roman" w:cs="Times New Roman"/>
        </w:rPr>
      </w:pPr>
    </w:p>
    <w:p w14:paraId="7A4C3F51" w14:textId="2E65025D" w:rsidR="00D04B9B" w:rsidRDefault="0012450B" w:rsidP="001750D1">
      <w:pPr>
        <w:jc w:val="both"/>
        <w:rPr>
          <w:rFonts w:ascii="Times New Roman" w:hAnsi="Times New Roman" w:cs="Times New Roman"/>
        </w:rPr>
      </w:pPr>
      <w:r>
        <w:rPr>
          <w:rFonts w:ascii="Times New Roman" w:hAnsi="Times New Roman" w:cs="Times New Roman"/>
        </w:rPr>
        <w:t>Combined e</w:t>
      </w:r>
      <w:r w:rsidR="004274E2">
        <w:rPr>
          <w:rFonts w:ascii="Times New Roman" w:hAnsi="Times New Roman" w:cs="Times New Roman"/>
        </w:rPr>
        <w:t>ffect of drugs</w:t>
      </w:r>
      <w:r w:rsidR="000D37C7">
        <w:rPr>
          <w:rFonts w:ascii="Times New Roman" w:hAnsi="Times New Roman" w:cs="Times New Roman"/>
        </w:rPr>
        <w:t xml:space="preserve"> in treatment plan</w:t>
      </w:r>
      <w:r w:rsidR="004274E2">
        <w:rPr>
          <w:rFonts w:ascii="Times New Roman" w:hAnsi="Times New Roman" w:cs="Times New Roman"/>
        </w:rPr>
        <w:t xml:space="preserve"> on human body and effect of chemical interactions between multiple drugs </w:t>
      </w:r>
      <w:r>
        <w:rPr>
          <w:rFonts w:ascii="Times New Roman" w:hAnsi="Times New Roman" w:cs="Times New Roman"/>
        </w:rPr>
        <w:t xml:space="preserve">needs </w:t>
      </w:r>
      <w:r w:rsidR="009A363E">
        <w:rPr>
          <w:rFonts w:ascii="Times New Roman" w:hAnsi="Times New Roman" w:cs="Times New Roman"/>
        </w:rPr>
        <w:t>c</w:t>
      </w:r>
      <w:r w:rsidR="007A4967">
        <w:rPr>
          <w:rFonts w:ascii="Times New Roman" w:hAnsi="Times New Roman" w:cs="Times New Roman"/>
        </w:rPr>
        <w:t xml:space="preserve">onsideration for prediction of ADE. Such fundamental biological and chemical dynamics can shed light on patterns behind an ADE and if considered can improve the performance of prediction model. In this study, </w:t>
      </w:r>
      <w:r w:rsidR="000D37C7">
        <w:rPr>
          <w:rFonts w:ascii="Times New Roman" w:hAnsi="Times New Roman" w:cs="Times New Roman"/>
        </w:rPr>
        <w:t xml:space="preserve">we consider protein-to-protein interactions and drug-to-protein interactions datasets to capture the biological and chemical dynamics </w:t>
      </w:r>
      <w:r w:rsidR="000D37C7">
        <w:rPr>
          <w:rFonts w:ascii="Times New Roman" w:hAnsi="Times New Roman" w:cs="Times New Roman"/>
        </w:rPr>
        <w:fldChar w:fldCharType="begin" w:fldLock="1"/>
      </w:r>
      <w:r w:rsidR="006D2072">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0D37C7">
        <w:rPr>
          <w:rFonts w:ascii="Times New Roman" w:hAnsi="Times New Roman" w:cs="Times New Roman"/>
        </w:rPr>
        <w:fldChar w:fldCharType="separate"/>
      </w:r>
      <w:r w:rsidR="000D37C7" w:rsidRPr="000D37C7">
        <w:rPr>
          <w:rFonts w:ascii="Times New Roman" w:hAnsi="Times New Roman" w:cs="Times New Roman"/>
          <w:noProof/>
        </w:rPr>
        <w:t>[1]</w:t>
      </w:r>
      <w:r w:rsidR="000D37C7">
        <w:rPr>
          <w:rFonts w:ascii="Times New Roman" w:hAnsi="Times New Roman" w:cs="Times New Roman"/>
        </w:rPr>
        <w:fldChar w:fldCharType="end"/>
      </w:r>
      <w:r w:rsidR="000D37C7">
        <w:rPr>
          <w:rFonts w:ascii="Times New Roman" w:hAnsi="Times New Roman" w:cs="Times New Roman"/>
        </w:rPr>
        <w:t xml:space="preserve">. </w:t>
      </w:r>
      <w:r w:rsidR="00183FAB">
        <w:rPr>
          <w:rFonts w:ascii="Times New Roman" w:hAnsi="Times New Roman" w:cs="Times New Roman"/>
        </w:rPr>
        <w:t>W</w:t>
      </w:r>
      <w:r w:rsidR="000D37C7">
        <w:rPr>
          <w:rFonts w:ascii="Times New Roman" w:hAnsi="Times New Roman" w:cs="Times New Roman"/>
        </w:rPr>
        <w:t xml:space="preserve">e develop a prediction model based on graph neural network (GNN) structure to effectively process </w:t>
      </w:r>
      <w:r w:rsidR="000D37C7">
        <w:rPr>
          <w:rFonts w:ascii="Times New Roman" w:hAnsi="Times New Roman" w:cs="Times New Roman"/>
        </w:rPr>
        <w:lastRenderedPageBreak/>
        <w:t xml:space="preserve">the available </w:t>
      </w:r>
      <w:r w:rsidR="00183FAB">
        <w:rPr>
          <w:rFonts w:ascii="Times New Roman" w:hAnsi="Times New Roman" w:cs="Times New Roman"/>
        </w:rPr>
        <w:t xml:space="preserve">information for the prediction of occurrence of an ADE for a given pair of drugs. </w:t>
      </w:r>
      <w:r w:rsidR="004274E2">
        <w:rPr>
          <w:rFonts w:ascii="Times New Roman" w:hAnsi="Times New Roman" w:cs="Times New Roman"/>
        </w:rPr>
        <w:t xml:space="preserve">We also extend our model to predict type of an ADE if a given pair of drugs results in ADE. </w:t>
      </w:r>
    </w:p>
    <w:p w14:paraId="4AC973A0" w14:textId="2D65AF32" w:rsidR="00705E8E" w:rsidRPr="00AB5AEB" w:rsidRDefault="00705E8E" w:rsidP="001750D1">
      <w:pPr>
        <w:jc w:val="both"/>
        <w:rPr>
          <w:rFonts w:ascii="Times New Roman" w:hAnsi="Times New Roman" w:cs="Times New Roman"/>
        </w:rPr>
      </w:pPr>
    </w:p>
    <w:p w14:paraId="30FEE47C" w14:textId="4E796AE4" w:rsidR="00705E8E"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t>Problem:</w:t>
      </w:r>
    </w:p>
    <w:p w14:paraId="475EEDCA" w14:textId="561CAC71" w:rsidR="00127F8E" w:rsidRPr="00AB5AEB" w:rsidRDefault="00FF13A1" w:rsidP="001750D1">
      <w:pPr>
        <w:jc w:val="both"/>
        <w:rPr>
          <w:rFonts w:ascii="Times New Roman" w:hAnsi="Times New Roman" w:cs="Times New Roman"/>
        </w:rPr>
      </w:pPr>
      <w:r w:rsidRPr="00AB5AEB">
        <w:rPr>
          <w:rFonts w:ascii="Times New Roman" w:hAnsi="Times New Roman" w:cs="Times New Roman"/>
        </w:rPr>
        <w:t xml:space="preserve">In this study we specifically study the problem of </w:t>
      </w:r>
      <w:r w:rsidR="00FC07F2">
        <w:rPr>
          <w:rFonts w:ascii="Times New Roman" w:hAnsi="Times New Roman" w:cs="Times New Roman"/>
        </w:rPr>
        <w:t>occurrence of</w:t>
      </w:r>
      <w:r w:rsidRPr="00AB5AEB">
        <w:rPr>
          <w:rFonts w:ascii="Times New Roman" w:hAnsi="Times New Roman" w:cs="Times New Roman"/>
        </w:rPr>
        <w:t xml:space="preserve"> an ADE for a given pair of chemicals</w:t>
      </w:r>
      <w:r w:rsidR="00127F8E" w:rsidRPr="00AB5AEB">
        <w:rPr>
          <w:rFonts w:ascii="Times New Roman" w:hAnsi="Times New Roman" w:cs="Times New Roman"/>
        </w:rPr>
        <w:t xml:space="preserve">. Moreover, we also extend our problem to detect the type of ADE if an ADE occurs. </w:t>
      </w:r>
      <w:r w:rsidR="006A44DB" w:rsidRPr="00AB5AEB">
        <w:rPr>
          <w:rFonts w:ascii="Times New Roman" w:hAnsi="Times New Roman" w:cs="Times New Roman"/>
        </w:rPr>
        <w:t>In other words, g</w:t>
      </w:r>
      <w:r w:rsidR="00127F8E" w:rsidRPr="00AB5AEB">
        <w:rPr>
          <w:rFonts w:ascii="Times New Roman" w:hAnsi="Times New Roman" w:cs="Times New Roman"/>
        </w:rPr>
        <w:t>iven following information,</w:t>
      </w:r>
    </w:p>
    <w:p w14:paraId="469AF667" w14:textId="77777777" w:rsidR="006A44DB" w:rsidRPr="00AB5AEB" w:rsidRDefault="006A44DB" w:rsidP="001750D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127F8E" w:rsidRPr="00AB5AEB" w14:paraId="1D360A37" w14:textId="77777777" w:rsidTr="005766A6">
        <w:tc>
          <w:tcPr>
            <w:tcW w:w="2875" w:type="dxa"/>
          </w:tcPr>
          <w:p w14:paraId="383EC7D6" w14:textId="6B413799" w:rsidR="00127F8E" w:rsidRPr="00AB5AEB" w:rsidRDefault="000A5183"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r>
                  <w:rPr>
                    <w:rFonts w:ascii="Cambria Math" w:hAnsi="Cambria Math" w:cs="Times New Roman"/>
                  </w:rPr>
                  <m:t>)</m:t>
                </m:r>
              </m:oMath>
            </m:oMathPara>
          </w:p>
        </w:tc>
        <w:tc>
          <w:tcPr>
            <w:tcW w:w="6475" w:type="dxa"/>
          </w:tcPr>
          <w:p w14:paraId="5B852053" w14:textId="06DBCABA" w:rsidR="00127F8E" w:rsidRPr="00AB5AEB" w:rsidRDefault="00114A8D" w:rsidP="001750D1">
            <w:pPr>
              <w:jc w:val="both"/>
              <w:rPr>
                <w:rFonts w:ascii="Times New Roman" w:hAnsi="Times New Roman" w:cs="Times New Roman"/>
                <w:iCs/>
              </w:rPr>
            </w:pPr>
            <w:r w:rsidRPr="00AB5AEB">
              <w:rPr>
                <w:rFonts w:ascii="Times New Roman" w:hAnsi="Times New Roman" w:cs="Times New Roman"/>
              </w:rPr>
              <w:t>A graph of protein-to-protein interactions in humans where,</w:t>
            </w:r>
            <w:r w:rsidRPr="00AB5AEB">
              <w:rPr>
                <w:rFonts w:ascii="Times New Roman" w:hAnsi="Times New Roman" w:cs="Times New Roman"/>
                <w:i/>
              </w:rPr>
              <w:br/>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C46772" w:rsidRPr="00AB5AEB">
              <w:rPr>
                <w:rFonts w:ascii="Times New Roman" w:eastAsiaTheme="minorEastAsia" w:hAnsi="Times New Roman" w:cs="Times New Roman"/>
                <w:i/>
              </w:rPr>
              <w:t xml:space="preserve"> </w:t>
            </w:r>
            <w:r w:rsidRPr="00AB5AEB">
              <w:rPr>
                <w:rFonts w:ascii="Times New Roman" w:eastAsiaTheme="minorEastAsia" w:hAnsi="Times New Roman" w:cs="Times New Roman"/>
                <w:iCs/>
              </w:rPr>
              <w:t xml:space="preserve">is set of </w:t>
            </w:r>
            <w:r w:rsidR="00C46772" w:rsidRPr="00AB5AEB">
              <w:rPr>
                <w:rFonts w:ascii="Times New Roman" w:eastAsiaTheme="minorEastAsia" w:hAnsi="Times New Roman" w:cs="Times New Roman"/>
                <w:iCs/>
              </w:rPr>
              <w:t>unique</w:t>
            </w:r>
            <w:r w:rsidRPr="00AB5AEB">
              <w:rPr>
                <w:rFonts w:ascii="Times New Roman" w:eastAsiaTheme="minorEastAsia" w:hAnsi="Times New Roman" w:cs="Times New Roman"/>
                <w:iCs/>
              </w:rPr>
              <w:t xml:space="preserve"> protein</w:t>
            </w:r>
            <w:r w:rsidR="00C46772" w:rsidRPr="00AB5AEB">
              <w:rPr>
                <w:rFonts w:ascii="Times New Roman" w:eastAsiaTheme="minorEastAsia" w:hAnsi="Times New Roman" w:cs="Times New Roman"/>
                <w:iCs/>
              </w:rPr>
              <w:t>s</w:t>
            </w:r>
            <w:bookmarkStart w:id="0" w:name="_Ref90647152"/>
            <w:r w:rsidR="00C46772" w:rsidRPr="00AB5AEB">
              <w:rPr>
                <w:rStyle w:val="FootnoteReference"/>
                <w:rFonts w:ascii="Times New Roman" w:eastAsiaTheme="minorEastAsia" w:hAnsi="Times New Roman" w:cs="Times New Roman"/>
                <w:iCs/>
              </w:rPr>
              <w:footnoteReference w:id="1"/>
            </w:r>
            <w:bookmarkEnd w:id="0"/>
            <w:r w:rsidRPr="00AB5AEB">
              <w:rPr>
                <w:rFonts w:ascii="Times New Roman" w:eastAsiaTheme="minorEastAsia" w:hAnsi="Times New Roman" w:cs="Times New Roman"/>
                <w:iCs/>
              </w:rPr>
              <w:t xml:space="preserve"> in </w:t>
            </w:r>
            <w:r w:rsidR="00C46772" w:rsidRPr="00AB5AEB">
              <w:rPr>
                <w:rFonts w:ascii="Times New Roman" w:eastAsiaTheme="minorEastAsia" w:hAnsi="Times New Roman" w:cs="Times New Roman"/>
                <w:iCs/>
              </w:rPr>
              <w:t xml:space="preserve">humans and </w:t>
            </w:r>
            <w:r w:rsidR="00C46772" w:rsidRPr="00AB5AEB">
              <w:rPr>
                <w:rFonts w:ascii="Times New Roman" w:hAnsi="Times New Roman" w:cs="Times New Roman"/>
                <w:i/>
              </w:rPr>
              <w:br/>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C46772" w:rsidRPr="00AB5AEB">
              <w:rPr>
                <w:rFonts w:ascii="Times New Roman" w:eastAsiaTheme="minorEastAsia" w:hAnsi="Times New Roman" w:cs="Times New Roman"/>
                <w:i/>
              </w:rPr>
              <w:t xml:space="preserve"> </w:t>
            </w:r>
            <w:r w:rsidR="00C46772" w:rsidRPr="00AB5AEB">
              <w:rPr>
                <w:rFonts w:ascii="Times New Roman" w:eastAsiaTheme="minorEastAsia" w:hAnsi="Times New Roman" w:cs="Times New Roman"/>
                <w:iCs/>
              </w:rPr>
              <w:t>is the set of connections between proteins.</w:t>
            </w:r>
            <w:r w:rsidR="005766A6" w:rsidRPr="00AB5AEB">
              <w:rPr>
                <w:rFonts w:ascii="Times New Roman" w:eastAsiaTheme="minorEastAsia" w:hAnsi="Times New Roman" w:cs="Times New Roman"/>
                <w:iCs/>
              </w:rPr>
              <w:t xml:space="preserve"> This graph is unweighted and undirected graph.</w:t>
            </w:r>
          </w:p>
        </w:tc>
      </w:tr>
      <w:tr w:rsidR="00127F8E" w:rsidRPr="00AB5AEB" w14:paraId="5591F4C0" w14:textId="77777777" w:rsidTr="005766A6">
        <w:tc>
          <w:tcPr>
            <w:tcW w:w="2875" w:type="dxa"/>
          </w:tcPr>
          <w:p w14:paraId="3D328F56" w14:textId="239DEF53" w:rsidR="00127F8E" w:rsidRPr="00AB5AEB" w:rsidRDefault="000A5183"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r>
                  <w:rPr>
                    <w:rFonts w:ascii="Cambria Math" w:eastAsiaTheme="minorEastAsia" w:hAnsi="Cambria Math" w:cs="Times New Roman"/>
                  </w:rPr>
                  <m:t>,r)</m:t>
                </m:r>
              </m:oMath>
            </m:oMathPara>
          </w:p>
        </w:tc>
        <w:tc>
          <w:tcPr>
            <w:tcW w:w="6475" w:type="dxa"/>
          </w:tcPr>
          <w:p w14:paraId="57B1A84A" w14:textId="7612D1DC" w:rsidR="00127F8E" w:rsidRPr="00AB5AEB" w:rsidRDefault="00114A8D" w:rsidP="001750D1">
            <w:pPr>
              <w:jc w:val="both"/>
              <w:rPr>
                <w:rFonts w:ascii="Times New Roman" w:hAnsi="Times New Roman" w:cs="Times New Roman"/>
                <w:vertAlign w:val="superscript"/>
              </w:rPr>
            </w:pPr>
            <w:r w:rsidRPr="00AB5AEB">
              <w:rPr>
                <w:rFonts w:ascii="Times New Roman" w:hAnsi="Times New Roman" w:cs="Times New Roman"/>
              </w:rPr>
              <w:t>A graph of chemical-to-chemical interactions (reported events of ADEs)</w:t>
            </w:r>
            <w:r w:rsidR="00C46772" w:rsidRPr="00AB5AEB">
              <w:rPr>
                <w:rFonts w:ascii="Times New Roman"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oMath>
            <w:r w:rsidR="00C46772" w:rsidRPr="00AB5AEB">
              <w:rPr>
                <w:rFonts w:ascii="Times New Roman" w:eastAsiaTheme="minorEastAsia" w:hAnsi="Times New Roman" w:cs="Times New Roman"/>
              </w:rPr>
              <w:t xml:space="preserve"> is the set of unique chemicals</w:t>
            </w:r>
            <w:r w:rsidR="00C46772" w:rsidRPr="00AB5AEB">
              <w:rPr>
                <w:rStyle w:val="FootnoteReference"/>
                <w:rFonts w:ascii="Times New Roman" w:eastAsiaTheme="minorEastAsia" w:hAnsi="Times New Roman" w:cs="Times New Roman"/>
              </w:rPr>
              <w:footnoteReference w:id="2"/>
            </w:r>
            <w:r w:rsidR="005766A6" w:rsidRPr="00AB5AEB">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oMath>
            <w:r w:rsidR="005766A6" w:rsidRPr="00AB5AEB">
              <w:rPr>
                <w:rFonts w:ascii="Times New Roman" w:eastAsiaTheme="minorEastAsia" w:hAnsi="Times New Roman" w:cs="Times New Roman"/>
              </w:rPr>
              <w:t xml:space="preserve"> is the set ADE corresponding to two chemicals. Let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r>
                <w:rPr>
                  <w:rFonts w:ascii="Cambria Math" w:eastAsiaTheme="minorEastAsia" w:hAnsi="Cambria Math" w:cs="Times New Roman"/>
                </w:rPr>
                <m:t>=r</m:t>
              </m:r>
            </m:oMath>
            <w:r w:rsidR="005766A6" w:rsidRPr="00AB5AEB">
              <w:rPr>
                <w:rFonts w:ascii="Times New Roman" w:eastAsiaTheme="minorEastAsia" w:hAnsi="Times New Roman" w:cs="Times New Roman"/>
              </w:rPr>
              <w:t>. This is an undirected graph with links having multiple features.</w:t>
            </w:r>
          </w:p>
        </w:tc>
      </w:tr>
      <w:tr w:rsidR="00127F8E" w:rsidRPr="00AB5AEB" w14:paraId="0A060478" w14:textId="77777777" w:rsidTr="005766A6">
        <w:tc>
          <w:tcPr>
            <w:tcW w:w="2875" w:type="dxa"/>
          </w:tcPr>
          <w:p w14:paraId="5B6749BB" w14:textId="46482C5E" w:rsidR="00127F8E" w:rsidRPr="00AB5AEB" w:rsidRDefault="000A5183"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P</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CP</m:t>
                    </m:r>
                  </m:sup>
                </m:sSup>
                <m:r>
                  <w:rPr>
                    <w:rFonts w:ascii="Cambria Math" w:eastAsiaTheme="minorEastAsia" w:hAnsi="Cambria Math" w:cs="Times New Roman"/>
                  </w:rPr>
                  <m:t>)</m:t>
                </m:r>
              </m:oMath>
            </m:oMathPara>
          </w:p>
        </w:tc>
        <w:tc>
          <w:tcPr>
            <w:tcW w:w="6475" w:type="dxa"/>
          </w:tcPr>
          <w:p w14:paraId="24847EED" w14:textId="2A532195" w:rsidR="00127F8E" w:rsidRPr="00AB5AEB" w:rsidRDefault="005766A6" w:rsidP="001750D1">
            <w:pPr>
              <w:jc w:val="both"/>
              <w:rPr>
                <w:rFonts w:ascii="Times New Roman" w:hAnsi="Times New Roman" w:cs="Times New Roman"/>
              </w:rPr>
            </w:pPr>
            <w:r w:rsidRPr="00AB5AEB">
              <w:rPr>
                <w:rFonts w:ascii="Times New Roman" w:hAnsi="Times New Roman" w:cs="Times New Roman"/>
              </w:rPr>
              <w:t>A graph of chemical-to-protein interactions (reported in previously published studies). This is a directed and unweighted graph.</w:t>
            </w:r>
          </w:p>
        </w:tc>
      </w:tr>
    </w:tbl>
    <w:p w14:paraId="6BDFAE2F" w14:textId="33484465" w:rsidR="00127F8E" w:rsidRPr="00AB5AEB" w:rsidRDefault="00127F8E" w:rsidP="001750D1">
      <w:pPr>
        <w:jc w:val="both"/>
        <w:rPr>
          <w:rFonts w:ascii="Times New Roman" w:hAnsi="Times New Roman" w:cs="Times New Roman"/>
        </w:rPr>
      </w:pPr>
    </w:p>
    <w:p w14:paraId="7674B732" w14:textId="1E0CF2ED" w:rsidR="005766A6" w:rsidRPr="00AB5AEB" w:rsidRDefault="0075149E" w:rsidP="001750D1">
      <w:pPr>
        <w:jc w:val="both"/>
        <w:rPr>
          <w:rFonts w:ascii="Times New Roman" w:eastAsiaTheme="minorEastAsia" w:hAnsi="Times New Roman" w:cs="Times New Roman"/>
        </w:rPr>
      </w:pPr>
      <w:r w:rsidRPr="00AB5AEB">
        <w:rPr>
          <w:rFonts w:ascii="Times New Roman" w:hAnsi="Times New Roman" w:cs="Times New Roman"/>
        </w:rPr>
        <w:t xml:space="preserve">We develop a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A467EF" w:rsidRPr="00AB5AEB">
        <w:rPr>
          <w:rFonts w:ascii="Times New Roman" w:eastAsiaTheme="minorEastAsia" w:hAnsi="Times New Roman" w:cs="Times New Roman"/>
        </w:rPr>
        <w:t xml:space="preserve"> such that,</w:t>
      </w:r>
    </w:p>
    <w:p w14:paraId="00C93D70" w14:textId="29E71171" w:rsidR="00634C38" w:rsidRPr="00AB5AEB" w:rsidRDefault="000A5183" w:rsidP="001750D1">
      <w:pPr>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oMath>
      </m:oMathPara>
    </w:p>
    <w:p w14:paraId="53373F60" w14:textId="46AEB7E4" w:rsidR="00634C38" w:rsidRPr="00AB5AEB" w:rsidRDefault="000A5183" w:rsidP="00634C38">
      <w:pPr>
        <w:jc w:val="cente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w:r w:rsidR="00634C38" w:rsidRPr="00AB5AEB">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r>
          <w:rPr>
            <w:rFonts w:ascii="Cambria Math" w:eastAsiaTheme="minorEastAsia" w:hAnsi="Cambria Math" w:cs="Times New Roman"/>
          </w:rPr>
          <m:t xml:space="preserve">∈r (i.e.,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r>
          <w:rPr>
            <w:rFonts w:ascii="Cambria Math" w:eastAsiaTheme="minorEastAsia" w:hAnsi="Cambria Math" w:cs="Times New Roman"/>
          </w:rPr>
          <m:t>)</m:t>
        </m:r>
      </m:oMath>
    </w:p>
    <w:p w14:paraId="2392D638" w14:textId="77777777" w:rsidR="00634C38" w:rsidRPr="00AB5AEB" w:rsidRDefault="00634C38" w:rsidP="00634C38">
      <w:pPr>
        <w:jc w:val="both"/>
        <w:rPr>
          <w:rFonts w:ascii="Times New Roman" w:hAnsi="Times New Roman" w:cs="Times New Roman"/>
        </w:rPr>
      </w:pPr>
    </w:p>
    <w:p w14:paraId="48AE9AAC" w14:textId="5317185F" w:rsidR="00634C38" w:rsidRPr="00AB5AEB" w:rsidRDefault="006A44DB" w:rsidP="00634C38">
      <w:pPr>
        <w:jc w:val="both"/>
        <w:rPr>
          <w:rFonts w:ascii="Times New Roman" w:hAnsi="Times New Roman" w:cs="Times New Roman"/>
        </w:rPr>
      </w:pPr>
      <w:r w:rsidRPr="00AB5AEB">
        <w:rPr>
          <w:rFonts w:ascii="Times New Roman" w:hAnsi="Times New Roman" w:cs="Times New Roman"/>
        </w:rPr>
        <w:t>We</w:t>
      </w:r>
      <w:r w:rsidR="00FC07F2">
        <w:rPr>
          <w:rFonts w:ascii="Times New Roman" w:hAnsi="Times New Roman" w:cs="Times New Roman"/>
        </w:rPr>
        <w:t xml:space="preserve"> develop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FC07F2">
        <w:rPr>
          <w:rFonts w:ascii="Times New Roman" w:eastAsiaTheme="minorEastAsia" w:hAnsi="Times New Roman" w:cs="Times New Roman"/>
        </w:rPr>
        <w:t xml:space="preserve"> such that it sa</w:t>
      </w:r>
      <w:r w:rsidR="003B7AF8">
        <w:rPr>
          <w:rFonts w:ascii="Times New Roman" w:eastAsiaTheme="minorEastAsia" w:hAnsi="Times New Roman" w:cs="Times New Roman"/>
        </w:rPr>
        <w:t>tisfies the following objective</w:t>
      </w:r>
      <w:r w:rsidR="00634C38" w:rsidRPr="00AB5AEB">
        <w:rPr>
          <w:rFonts w:ascii="Times New Roman" w:hAnsi="Times New Roman" w:cs="Times New Roman"/>
        </w:rPr>
        <w:t>,</w:t>
      </w:r>
    </w:p>
    <w:p w14:paraId="2DB9B702" w14:textId="77777777" w:rsidR="00634C38" w:rsidRPr="00AB5AEB" w:rsidRDefault="00634C38" w:rsidP="001750D1">
      <w:pPr>
        <w:jc w:val="both"/>
        <w:rPr>
          <w:rFonts w:ascii="Times New Roman" w:eastAsiaTheme="minorEastAsia" w:hAnsi="Times New Roman" w:cs="Times New Roman"/>
        </w:rPr>
      </w:pPr>
    </w:p>
    <w:p w14:paraId="493C1B87" w14:textId="43F1C906" w:rsidR="00A467EF" w:rsidRPr="00AB5AEB" w:rsidRDefault="000A5183" w:rsidP="001750D1">
      <w:pPr>
        <w:jc w:val="both"/>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func>
                <m:funcPr>
                  <m:ctrlPr>
                    <w:rPr>
                      <w:rFonts w:ascii="Cambria Math" w:eastAsiaTheme="minorEastAsia" w:hAnsi="Cambria Math" w:cs="Times New Roman"/>
                    </w:rPr>
                  </m:ctrlPr>
                </m:funcPr>
                <m:fName>
                  <m:sSub>
                    <m:sSubPr>
                      <m:ctrlPr>
                        <w:rPr>
                          <w:rFonts w:ascii="Cambria Math" w:eastAsiaTheme="minorEastAsia" w:hAnsi="Cambria Math" w:cs="Times New Roman"/>
                        </w:rPr>
                      </m:ctrlPr>
                    </m:sSubPr>
                    <m:e>
                      <m:r>
                        <m:rPr>
                          <m:sty m:val="p"/>
                        </m:rPr>
                        <w:rPr>
                          <w:rFonts w:ascii="Cambria Math" w:eastAsiaTheme="minorEastAsia" w:hAnsi="Cambria Math" w:cs="Times New Roman"/>
                        </w:rPr>
                        <m:t>arg</m:t>
                      </m:r>
                    </m:e>
                    <m:sub>
                      <m:r>
                        <m:rPr>
                          <m:sty m:val="p"/>
                        </m:rPr>
                        <w:rPr>
                          <w:rFonts w:ascii="Cambria Math" w:eastAsiaTheme="minorEastAsia" w:hAnsi="Cambria Math" w:cs="Times New Roman"/>
                        </w:rPr>
                        <m:t>θ</m:t>
                      </m:r>
                    </m:sub>
                  </m:sSub>
                  <m:ctrlPr>
                    <w:rPr>
                      <w:rFonts w:ascii="Cambria Math" w:eastAsiaTheme="minorEastAsia" w:hAnsi="Cambria Math" w:cs="Times New Roman"/>
                      <w:i/>
                    </w:rPr>
                  </m:ctrlPr>
                </m:fName>
                <m:e>
                  <m:r>
                    <w:rPr>
                      <w:rFonts w:ascii="Cambria Math" w:eastAsiaTheme="minorEastAsia" w:hAnsi="Cambria Math" w:cs="Times New Roman"/>
                    </w:rPr>
                    <m:t>min</m:t>
                  </m:r>
                  <m:ctrlPr>
                    <w:rPr>
                      <w:rFonts w:ascii="Cambria Math" w:eastAsiaTheme="minorEastAsia" w:hAnsi="Cambria Math" w:cs="Times New Roman"/>
                      <w:i/>
                    </w:rPr>
                  </m:ctrlPr>
                </m:e>
              </m:func>
              <m:ctrlPr>
                <w:rPr>
                  <w:rFonts w:ascii="Cambria Math" w:eastAsiaTheme="minorEastAsia" w:hAnsi="Cambria Math" w:cs="Times New Roman"/>
                  <w:i/>
                </w:rPr>
              </m:ctrlPr>
            </m:fName>
            <m:e>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e>
          </m:func>
        </m:oMath>
      </m:oMathPara>
    </w:p>
    <w:p w14:paraId="1AABB0E1" w14:textId="77777777" w:rsidR="00A467EF" w:rsidRPr="00AB5AEB" w:rsidRDefault="00A467EF" w:rsidP="001750D1">
      <w:pPr>
        <w:jc w:val="both"/>
        <w:rPr>
          <w:rFonts w:ascii="Times New Roman" w:eastAsiaTheme="minorEastAsia" w:hAnsi="Times New Roman" w:cs="Times New Roman"/>
        </w:rPr>
      </w:pPr>
    </w:p>
    <w:p w14:paraId="1A727420" w14:textId="3A2BCE0A" w:rsidR="00A467EF" w:rsidRPr="00AB5AEB" w:rsidRDefault="00A467EF" w:rsidP="001750D1">
      <w:pPr>
        <w:jc w:val="both"/>
        <w:rPr>
          <w:rFonts w:ascii="Times New Roman" w:eastAsiaTheme="minorEastAsia" w:hAnsi="Times New Roman" w:cs="Times New Roman"/>
        </w:rPr>
      </w:pPr>
      <w:r w:rsidRPr="00AB5AEB">
        <w:rPr>
          <w:rFonts w:ascii="Times New Roman" w:eastAsiaTheme="minorEastAsia" w:hAnsi="Times New Roman" w:cs="Times New Roman"/>
        </w:rPr>
        <w:t>Where</w:t>
      </w:r>
      <w:r w:rsidR="006A44DB" w:rsidRPr="00AB5AEB">
        <w:rPr>
          <w:rFonts w:ascii="Times New Roman" w:eastAsiaTheme="minorEastAsia" w:hAnsi="Times New Roman" w:cs="Times New Roman"/>
        </w:rPr>
        <w:t>,</w:t>
      </w:r>
      <w:r w:rsidRPr="00AB5AEB">
        <w:rPr>
          <w:rFonts w:ascii="Times New Roman" w:eastAsiaTheme="minorEastAsia" w:hAnsi="Times New Roman" w:cs="Times New Roman"/>
        </w:rPr>
        <w:t xml:space="preserve"> </w:t>
      </w:r>
      <m:oMath>
        <m:r>
          <w:rPr>
            <w:rFonts w:ascii="Cambria Math" w:eastAsiaTheme="minorEastAsia" w:hAnsi="Cambria Math" w:cs="Times New Roman"/>
          </w:rPr>
          <m:t>'θ'</m:t>
        </m:r>
      </m:oMath>
      <w:r w:rsidRPr="00AB5AEB">
        <w:rPr>
          <w:rFonts w:ascii="Times New Roman" w:eastAsiaTheme="minorEastAsia" w:hAnsi="Times New Roman" w:cs="Times New Roman"/>
        </w:rPr>
        <w:t xml:space="preserve"> is the set of model parameters and </w:t>
      </w:r>
      <m:oMath>
        <m:r>
          <w:rPr>
            <w:rFonts w:ascii="Cambria Math" w:eastAsiaTheme="minorEastAsia" w:hAnsi="Cambria Math" w:cs="Times New Roman"/>
          </w:rPr>
          <m:t>J(⋅)</m:t>
        </m:r>
      </m:oMath>
      <w:r w:rsidRPr="00AB5AEB">
        <w:rPr>
          <w:rFonts w:ascii="Times New Roman" w:eastAsiaTheme="minorEastAsia" w:hAnsi="Times New Roman" w:cs="Times New Roman"/>
        </w:rPr>
        <w:t xml:space="preserve"> is the objective function to be minimized</w:t>
      </w:r>
      <w:r w:rsidR="002C7E8A" w:rsidRPr="00AB5AEB">
        <w:rPr>
          <w:rFonts w:ascii="Times New Roman" w:eastAsiaTheme="minorEastAsia" w:hAnsi="Times New Roman" w:cs="Times New Roman"/>
        </w:rPr>
        <w:t xml:space="preserve">. We express </w:t>
      </w:r>
      <m:oMath>
        <m:r>
          <w:rPr>
            <w:rFonts w:ascii="Cambria Math" w:eastAsiaTheme="minorEastAsia" w:hAnsi="Cambria Math" w:cs="Times New Roman"/>
          </w:rPr>
          <m:t>J(⋅)</m:t>
        </m:r>
      </m:oMath>
      <w:r w:rsidR="002C7E8A" w:rsidRPr="00AB5AEB">
        <w:rPr>
          <w:rFonts w:ascii="Times New Roman" w:eastAsiaTheme="minorEastAsia" w:hAnsi="Times New Roman" w:cs="Times New Roman"/>
        </w:rPr>
        <w:t xml:space="preserve"> as follows,</w:t>
      </w:r>
    </w:p>
    <w:p w14:paraId="690F626E" w14:textId="0E40115F" w:rsidR="002C7E8A" w:rsidRPr="00AB5AEB" w:rsidRDefault="002C7E8A" w:rsidP="001750D1">
      <w:pPr>
        <w:jc w:val="both"/>
        <w:rPr>
          <w:rFonts w:ascii="Times New Roman" w:eastAsiaTheme="minorEastAsia" w:hAnsi="Times New Roman" w:cs="Times New Roman"/>
        </w:rPr>
      </w:pPr>
    </w:p>
    <w:p w14:paraId="07AEDBD6" w14:textId="525AD5B7" w:rsidR="000D1050" w:rsidRPr="00AB5AEB" w:rsidRDefault="000D1050" w:rsidP="000D1050">
      <w:pPr>
        <w:pStyle w:val="Caption"/>
        <w:keepNext/>
        <w:jc w:val="both"/>
        <w:rPr>
          <w:rFonts w:ascii="Times New Roman" w:hAnsi="Times New Roman" w:cs="Times New Roman"/>
        </w:rPr>
      </w:pPr>
      <w:r w:rsidRPr="00AB5AEB">
        <w:rPr>
          <w:rFonts w:ascii="Times New Roman" w:hAnsi="Times New Roman" w:cs="Times New Roman"/>
        </w:rPr>
        <w:t xml:space="preserve">Equation </w:t>
      </w:r>
      <w:r w:rsidRPr="00AB5AEB">
        <w:rPr>
          <w:rFonts w:ascii="Times New Roman" w:hAnsi="Times New Roman" w:cs="Times New Roman"/>
        </w:rPr>
        <w:fldChar w:fldCharType="begin"/>
      </w:r>
      <w:r w:rsidRPr="00AB5AEB">
        <w:rPr>
          <w:rFonts w:ascii="Times New Roman" w:hAnsi="Times New Roman" w:cs="Times New Roman"/>
        </w:rPr>
        <w:instrText xml:space="preserve"> SEQ Equation \* ARABIC </w:instrText>
      </w:r>
      <w:r w:rsidRPr="00AB5AEB">
        <w:rPr>
          <w:rFonts w:ascii="Times New Roman" w:hAnsi="Times New Roman" w:cs="Times New Roman"/>
        </w:rPr>
        <w:fldChar w:fldCharType="separate"/>
      </w:r>
      <w:r w:rsidR="00DA2043">
        <w:rPr>
          <w:rFonts w:ascii="Times New Roman" w:hAnsi="Times New Roman" w:cs="Times New Roman"/>
          <w:noProof/>
        </w:rPr>
        <w:t>1</w:t>
      </w:r>
      <w:r w:rsidRPr="00AB5AEB">
        <w:rPr>
          <w:rFonts w:ascii="Times New Roman" w:hAnsi="Times New Roman" w:cs="Times New Roman"/>
        </w:rPr>
        <w:fldChar w:fldCharType="end"/>
      </w:r>
      <w:r w:rsidRPr="00AB5AEB">
        <w:rPr>
          <w:rFonts w:ascii="Times New Roman" w:hAnsi="Times New Roman" w:cs="Times New Roman"/>
        </w:rPr>
        <w:t>: Objective function</w:t>
      </w:r>
    </w:p>
    <w:p w14:paraId="4AE72335" w14:textId="42073B9B" w:rsidR="002C7E8A" w:rsidRPr="00AB5AEB" w:rsidRDefault="002C7E8A" w:rsidP="001750D1">
      <w:pPr>
        <w:jc w:val="both"/>
        <w:rPr>
          <w:rFonts w:ascii="Times New Roman" w:eastAsiaTheme="minorEastAsia" w:hAnsi="Times New Roman" w:cs="Times New Roman"/>
        </w:rPr>
      </w:pPr>
      <m:oMathPara>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r>
                        <w:rPr>
                          <w:rFonts w:ascii="Cambria Math" w:eastAsiaTheme="minorEastAsia" w:hAnsi="Cambria Math" w:cs="Times New Roman"/>
                        </w:rPr>
                        <m:t>;θ</m:t>
                      </m:r>
                    </m:e>
                  </m:d>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m:rPr>
                  <m:scr m:val="double-struck"/>
                </m:rPr>
                <w:rPr>
                  <w:rFonts w:ascii="Cambria Math" w:eastAsiaTheme="minorEastAsia" w:hAnsi="Cambria Math" w:cs="Times New Roman"/>
                </w:rPr>
                <m:t>E</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CC</m:t>
                      </m:r>
                    </m:sup>
                  </m:sSup>
                </m:e>
              </m:d>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r>
                    <w:rPr>
                      <w:rFonts w:ascii="Cambria Math" w:eastAsiaTheme="minorEastAsia" w:hAnsi="Cambria Math" w:cs="Times New Roman"/>
                    </w:rPr>
                    <m:t>;θ</m:t>
                  </m:r>
                </m:e>
              </m:d>
              <m:r>
                <w:rPr>
                  <w:rFonts w:ascii="Cambria Math" w:eastAsiaTheme="minorEastAsia" w:hAnsi="Cambria Math" w:cs="Times New Roman"/>
                </w:rPr>
                <m:t>)</m:t>
              </m:r>
            </m:e>
          </m:func>
        </m:oMath>
      </m:oMathPara>
    </w:p>
    <w:p w14:paraId="2E8CBA1A" w14:textId="3FDD74CB" w:rsidR="00705E8E" w:rsidRPr="00AB5AEB" w:rsidRDefault="003B1057" w:rsidP="001750D1">
      <w:pPr>
        <w:jc w:val="both"/>
        <w:rPr>
          <w:rFonts w:ascii="Times New Roman" w:hAnsi="Times New Roman" w:cs="Times New Roman"/>
        </w:rPr>
      </w:pPr>
      <w:proofErr w:type="gramStart"/>
      <w:r w:rsidRPr="00AB5AEB">
        <w:rPr>
          <w:rFonts w:ascii="Times New Roman" w:hAnsi="Times New Roman" w:cs="Times New Roman"/>
        </w:rPr>
        <w:t>Where</w:t>
      </w:r>
      <w:proofErr w:type="gramEnd"/>
      <w:r w:rsidRPr="00AB5AEB">
        <w:rPr>
          <w:rFonts w:ascii="Times New Roman" w:hAnsi="Times New Roman" w:cs="Times New Roman"/>
        </w:rPr>
        <w:t>,</w:t>
      </w:r>
    </w:p>
    <w:p w14:paraId="2DD6556E" w14:textId="119ABBC1" w:rsidR="003B1057" w:rsidRPr="00AB5AEB" w:rsidRDefault="000A5183" w:rsidP="001750D1">
      <w:pPr>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oMath>
      <w:r w:rsidR="003B1057" w:rsidRPr="00AB5AEB">
        <w:rPr>
          <w:rFonts w:ascii="Times New Roman" w:eastAsiaTheme="minorEastAsia" w:hAnsi="Times New Roman" w:cs="Times New Roman"/>
        </w:rPr>
        <w:t xml:space="preserve"> is a negative sample of a chemical, sampled from set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CC</m:t>
            </m:r>
          </m:sup>
        </m:sSup>
      </m:oMath>
      <w:r w:rsidR="003B1057" w:rsidRPr="00AB5AEB">
        <w:rPr>
          <w:rFonts w:ascii="Times New Roman" w:eastAsiaTheme="minorEastAsia" w:hAnsi="Times New Roman" w:cs="Times New Roman"/>
        </w:rPr>
        <w:t xml:space="preserve">with a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r>
          <w:rPr>
            <w:rFonts w:ascii="Cambria Math" w:eastAsiaTheme="minorEastAsia" w:hAnsi="Cambria Math" w:cs="Times New Roman"/>
          </w:rPr>
          <m:t xml:space="preserve"> ~ uniform</m:t>
        </m:r>
      </m:oMath>
    </w:p>
    <w:p w14:paraId="67998DF9" w14:textId="77777777" w:rsidR="003B1057" w:rsidRPr="00AB5AEB" w:rsidRDefault="003B1057" w:rsidP="001750D1">
      <w:pPr>
        <w:jc w:val="both"/>
        <w:rPr>
          <w:rFonts w:ascii="Times New Roman" w:hAnsi="Times New Roman" w:cs="Times New Roman"/>
        </w:rPr>
      </w:pPr>
    </w:p>
    <w:p w14:paraId="21CD8C6C" w14:textId="6590C8E6" w:rsidR="00705E8E" w:rsidRPr="00AB5AEB" w:rsidRDefault="00705E8E" w:rsidP="001750D1">
      <w:pPr>
        <w:jc w:val="both"/>
        <w:rPr>
          <w:rFonts w:ascii="Times New Roman" w:hAnsi="Times New Roman" w:cs="Times New Roman"/>
        </w:rPr>
      </w:pPr>
    </w:p>
    <w:p w14:paraId="7E780C32" w14:textId="419EB13F" w:rsidR="00705E8E"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lastRenderedPageBreak/>
        <w:t>Data:</w:t>
      </w:r>
    </w:p>
    <w:p w14:paraId="00029C4D" w14:textId="75D2D44E" w:rsidR="00705E8E" w:rsidRDefault="00E46B67" w:rsidP="001750D1">
      <w:pPr>
        <w:jc w:val="both"/>
        <w:rPr>
          <w:rFonts w:ascii="Times New Roman" w:hAnsi="Times New Roman" w:cs="Times New Roman"/>
        </w:rPr>
      </w:pPr>
      <w:r>
        <w:rPr>
          <w:rFonts w:ascii="Times New Roman" w:hAnsi="Times New Roman" w:cs="Times New Roman"/>
        </w:rPr>
        <w:t xml:space="preserve">We use data published by </w:t>
      </w:r>
      <w:proofErr w:type="spellStart"/>
      <w:r w:rsidR="00BD62A0">
        <w:rPr>
          <w:rFonts w:ascii="Times New Roman" w:hAnsi="Times New Roman" w:cs="Times New Roman"/>
        </w:rPr>
        <w:t>Zitnik</w:t>
      </w:r>
      <w:proofErr w:type="spellEnd"/>
      <w:r w:rsidR="00BD62A0">
        <w:rPr>
          <w:rFonts w:ascii="Times New Roman" w:hAnsi="Times New Roman" w:cs="Times New Roman"/>
        </w:rPr>
        <w:t xml:space="preserve"> et.al. </w:t>
      </w:r>
      <w:r w:rsidR="00BD62A0">
        <w:rPr>
          <w:rFonts w:ascii="Times New Roman" w:hAnsi="Times New Roman" w:cs="Times New Roman"/>
        </w:rPr>
        <w:fldChar w:fldCharType="begin" w:fldLock="1"/>
      </w:r>
      <w:r w:rsidR="0048792F">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BD62A0">
        <w:rPr>
          <w:rFonts w:ascii="Times New Roman" w:hAnsi="Times New Roman" w:cs="Times New Roman"/>
        </w:rPr>
        <w:fldChar w:fldCharType="separate"/>
      </w:r>
      <w:r w:rsidR="00BD62A0" w:rsidRPr="00BD62A0">
        <w:rPr>
          <w:rFonts w:ascii="Times New Roman" w:hAnsi="Times New Roman" w:cs="Times New Roman"/>
          <w:noProof/>
        </w:rPr>
        <w:t>[1]</w:t>
      </w:r>
      <w:r w:rsidR="00BD62A0">
        <w:rPr>
          <w:rFonts w:ascii="Times New Roman" w:hAnsi="Times New Roman" w:cs="Times New Roman"/>
        </w:rPr>
        <w:fldChar w:fldCharType="end"/>
      </w:r>
      <w:r w:rsidR="003B7AF8">
        <w:rPr>
          <w:rFonts w:ascii="Times New Roman" w:hAnsi="Times New Roman" w:cs="Times New Roman"/>
        </w:rPr>
        <w:t xml:space="preserve"> to develop the above proposed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3B7AF8">
        <w:rPr>
          <w:rFonts w:ascii="Times New Roman" w:hAnsi="Times New Roman" w:cs="Times New Roman"/>
        </w:rPr>
        <w:t>. The dataset consists of three components that</w:t>
      </w:r>
      <w:r>
        <w:rPr>
          <w:rFonts w:ascii="Times New Roman" w:hAnsi="Times New Roman" w:cs="Times New Roman"/>
        </w:rPr>
        <w:t xml:space="preserve"> are</w:t>
      </w:r>
      <w:r w:rsidR="003B7AF8">
        <w:rPr>
          <w:rFonts w:ascii="Times New Roman" w:hAnsi="Times New Roman" w:cs="Times New Roman"/>
        </w:rPr>
        <w:t>,</w:t>
      </w:r>
      <w:r>
        <w:rPr>
          <w:rFonts w:ascii="Times New Roman" w:hAnsi="Times New Roman" w:cs="Times New Roman"/>
        </w:rPr>
        <w:t xml:space="preserve"> protein-to-protein interactions, drug-to-protein </w:t>
      </w:r>
      <w:r w:rsidR="00DC3E53">
        <w:rPr>
          <w:rFonts w:ascii="Times New Roman" w:hAnsi="Times New Roman" w:cs="Times New Roman"/>
        </w:rPr>
        <w:t>interactions,</w:t>
      </w:r>
      <w:r>
        <w:rPr>
          <w:rFonts w:ascii="Times New Roman" w:hAnsi="Times New Roman" w:cs="Times New Roman"/>
        </w:rPr>
        <w:t xml:space="preserve"> and </w:t>
      </w:r>
      <w:r w:rsidR="00DC3E53">
        <w:rPr>
          <w:rFonts w:ascii="Times New Roman" w:hAnsi="Times New Roman" w:cs="Times New Roman"/>
        </w:rPr>
        <w:t xml:space="preserve">drug-to-drug interactions. We will discuss each </w:t>
      </w:r>
      <w:r w:rsidR="003B7AF8">
        <w:rPr>
          <w:rFonts w:ascii="Times New Roman" w:hAnsi="Times New Roman" w:cs="Times New Roman"/>
        </w:rPr>
        <w:t>one</w:t>
      </w:r>
      <w:r w:rsidR="00DC3E53">
        <w:rPr>
          <w:rFonts w:ascii="Times New Roman" w:hAnsi="Times New Roman" w:cs="Times New Roman"/>
        </w:rPr>
        <w:t xml:space="preserve"> in detail in following sections.</w:t>
      </w:r>
    </w:p>
    <w:p w14:paraId="4D4CD3ED" w14:textId="176B0C35" w:rsidR="00DC3E53" w:rsidRDefault="00DC3E53" w:rsidP="001750D1">
      <w:pPr>
        <w:jc w:val="both"/>
        <w:rPr>
          <w:rFonts w:ascii="Times New Roman" w:hAnsi="Times New Roman" w:cs="Times New Roman"/>
        </w:rPr>
      </w:pPr>
    </w:p>
    <w:p w14:paraId="00C01052" w14:textId="6FA882A2" w:rsidR="00DC3E53" w:rsidRPr="00AB5AEB" w:rsidRDefault="00DC3E53" w:rsidP="00DC3E53">
      <w:pPr>
        <w:pStyle w:val="Heading2"/>
      </w:pPr>
      <w:r>
        <w:t>Protein-to-protein interactions:</w:t>
      </w:r>
    </w:p>
    <w:p w14:paraId="2BC08D60" w14:textId="3C192961" w:rsidR="00012E39" w:rsidRPr="00012E39" w:rsidRDefault="0081785C" w:rsidP="001750D1">
      <w:pPr>
        <w:jc w:val="both"/>
        <w:rPr>
          <w:rFonts w:ascii="Times New Roman" w:eastAsiaTheme="minorEastAsia" w:hAnsi="Times New Roman" w:cs="Times New Roman"/>
        </w:rPr>
      </w:pPr>
      <w:r>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oMath>
      <w:r>
        <w:rPr>
          <w:rFonts w:ascii="Times New Roman" w:eastAsiaTheme="minorEastAsia" w:hAnsi="Times New Roman" w:cs="Times New Roman"/>
        </w:rPr>
        <w:t xml:space="preserve"> in the Problem section is the </w:t>
      </w:r>
      <w:r w:rsidR="00D60033">
        <w:rPr>
          <w:rFonts w:ascii="Times New Roman" w:eastAsiaTheme="minorEastAsia" w:hAnsi="Times New Roman" w:cs="Times New Roman"/>
        </w:rPr>
        <w:t>protein-to-protein interactions data. The data is read as a graph with nodes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D60033">
        <w:rPr>
          <w:rFonts w:ascii="Times New Roman" w:eastAsiaTheme="minorEastAsia" w:hAnsi="Times New Roman" w:cs="Times New Roman"/>
        </w:rPr>
        <w:t>) representing unique proteins and edges representing the</w:t>
      </w:r>
      <w:r w:rsidR="00882617">
        <w:rPr>
          <w:rFonts w:ascii="Times New Roman" w:eastAsiaTheme="minorEastAsia" w:hAnsi="Times New Roman" w:cs="Times New Roman"/>
        </w:rPr>
        <w:t xml:space="preserve"> experimentally validated</w:t>
      </w:r>
      <w:r w:rsidR="00D60033">
        <w:rPr>
          <w:rFonts w:ascii="Times New Roman" w:eastAsiaTheme="minorEastAsia" w:hAnsi="Times New Roman" w:cs="Times New Roman"/>
        </w:rPr>
        <w:t xml:space="preserve"> </w:t>
      </w:r>
      <w:r w:rsidR="00882617">
        <w:rPr>
          <w:rFonts w:ascii="Times New Roman" w:eastAsiaTheme="minorEastAsia" w:hAnsi="Times New Roman" w:cs="Times New Roman"/>
        </w:rPr>
        <w:t>physical reactions between a pair of proteins</w:t>
      </w:r>
      <w:r w:rsidR="003B7AF8">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3B7AF8">
        <w:rPr>
          <w:rFonts w:ascii="Times New Roman" w:eastAsiaTheme="minorEastAsia" w:hAnsi="Times New Roman" w:cs="Times New Roman"/>
        </w:rPr>
        <w:t>)</w:t>
      </w:r>
      <w:r w:rsidR="00882617">
        <w:rPr>
          <w:rFonts w:ascii="Times New Roman" w:eastAsiaTheme="minorEastAsia" w:hAnsi="Times New Roman" w:cs="Times New Roman"/>
        </w:rPr>
        <w:t xml:space="preserve">. Authors of </w:t>
      </w:r>
      <w:proofErr w:type="spellStart"/>
      <w:r w:rsidR="00882617">
        <w:rPr>
          <w:rFonts w:ascii="Times New Roman" w:eastAsiaTheme="minorEastAsia" w:hAnsi="Times New Roman" w:cs="Times New Roman"/>
        </w:rPr>
        <w:t>Zitnik</w:t>
      </w:r>
      <w:proofErr w:type="spellEnd"/>
      <w:r w:rsidR="00882617">
        <w:rPr>
          <w:rFonts w:ascii="Times New Roman" w:eastAsiaTheme="minorEastAsia" w:hAnsi="Times New Roman" w:cs="Times New Roman"/>
        </w:rPr>
        <w:t xml:space="preserve"> et.al</w:t>
      </w:r>
      <w:r w:rsidR="0048792F">
        <w:rPr>
          <w:rFonts w:ascii="Times New Roman" w:eastAsiaTheme="minorEastAsia" w:hAnsi="Times New Roman" w:cs="Times New Roman"/>
        </w:rPr>
        <w:t xml:space="preserve"> </w:t>
      </w:r>
      <w:r w:rsidR="0048792F">
        <w:rPr>
          <w:rFonts w:ascii="Times New Roman" w:eastAsiaTheme="minorEastAsia" w:hAnsi="Times New Roman" w:cs="Times New Roman"/>
        </w:rPr>
        <w:fldChar w:fldCharType="begin" w:fldLock="1"/>
      </w:r>
      <w:r w:rsidR="0048792F">
        <w:rPr>
          <w:rFonts w:ascii="Times New Roman" w:eastAsiaTheme="minorEastAsia"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48792F">
        <w:rPr>
          <w:rFonts w:ascii="Times New Roman" w:eastAsiaTheme="minorEastAsia" w:hAnsi="Times New Roman" w:cs="Times New Roman"/>
        </w:rPr>
        <w:fldChar w:fldCharType="separate"/>
      </w:r>
      <w:r w:rsidR="0048792F" w:rsidRPr="0048792F">
        <w:rPr>
          <w:rFonts w:ascii="Times New Roman" w:eastAsiaTheme="minorEastAsia" w:hAnsi="Times New Roman" w:cs="Times New Roman"/>
          <w:noProof/>
        </w:rPr>
        <w:t>[1]</w:t>
      </w:r>
      <w:r w:rsidR="0048792F">
        <w:rPr>
          <w:rFonts w:ascii="Times New Roman" w:eastAsiaTheme="minorEastAsia" w:hAnsi="Times New Roman" w:cs="Times New Roman"/>
        </w:rPr>
        <w:fldChar w:fldCharType="end"/>
      </w:r>
      <w:r w:rsidR="00882617">
        <w:rPr>
          <w:rFonts w:ascii="Times New Roman" w:eastAsiaTheme="minorEastAsia" w:hAnsi="Times New Roman" w:cs="Times New Roman"/>
        </w:rPr>
        <w:t xml:space="preserve"> have compiled this dataset from multiple previously published </w:t>
      </w:r>
      <w:r w:rsidR="00994600">
        <w:rPr>
          <w:rFonts w:ascii="Times New Roman" w:eastAsiaTheme="minorEastAsia" w:hAnsi="Times New Roman" w:cs="Times New Roman"/>
        </w:rPr>
        <w:t>and publicly available datasets</w:t>
      </w:r>
      <w:r w:rsidR="00ED0835">
        <w:rPr>
          <w:rFonts w:ascii="Times New Roman" w:eastAsiaTheme="minorEastAsia" w:hAnsi="Times New Roman" w:cs="Times New Roman"/>
        </w:rPr>
        <w:t xml:space="preserve"> </w:t>
      </w:r>
      <w:r w:rsidR="0048792F">
        <w:rPr>
          <w:rFonts w:ascii="Times New Roman" w:eastAsiaTheme="minorEastAsia" w:hAnsi="Times New Roman" w:cs="Times New Roman"/>
        </w:rPr>
        <w:fldChar w:fldCharType="begin" w:fldLock="1"/>
      </w:r>
      <w:r w:rsidR="00A05ED4">
        <w:rPr>
          <w:rFonts w:ascii="Times New Roman" w:eastAsiaTheme="minorEastAsia" w:hAnsi="Times New Roman" w:cs="Times New Roman"/>
        </w:rPr>
        <w:instrText xml:space="preserve">ADDIN CSL_CITATION {"citationItems":[{"id":"ITEM-1","itemData":{"DOI":"10.1126/SCIENCE.1257601","ISSN":"10959203","PMID":"25700523","abstract":"According to the diseasemodule hypothesis, the cellular components associated with a disease segregate in the same neighborhood of the human interactome, themap of biologically relevant molecular interactions.Yet, given the incompleteness of the interactome and the limited knowledge of disease-associated genes, it is not obvious if the available data have sufficient coverage to map out modules associated with each disease. Here we derive mathematical conditions for the identifiability of disease modules and show that the network-based location of each disease module determines its pathobiological relationship to other diseases. For example, diseases with overlapping network modules show significant coexpression patterns, symptom similarity, and comorbidity, whereas diseases residing in separated network neighborhoods are phenotypically distinct.These tools represent an interactome-based platform to predict molecular commonalities between phenotypically related diseases, even if they do not share primary disease genes.","author":[{"dropping-particle":"","family":"Menche","given":"Jörg","non-dropping-particle":"","parse-names":false,"suffix":""},{"dropping-particle":"","family":"Sharma","given":"Amitabh","non-dropping-particle":"","parse-names":false,"suffix":""},{"dropping-particle":"","family":"Kitsak","given":"Maksim","non-dropping-particle":"","parse-names":false,"suffix":""},{"dropping-particle":"","family":"Ghiassian","given":"Susan Dina","non-dropping-particle":"","parse-names":false,"suffix":""},{"dropping-particle":"","family":"Vidal","given":"Marc","non-dropping-particle":"","parse-names":false,"suffix":""},{"dropping-particle":"","family":"Loscalzo","given":"Joseph","non-dropping-particle":"","parse-names":false,"suffix":""},{"dropping-particle":"","family":"Barabási","given":"Albert László","non-dropping-particle":"","parse-names":false,"suffix":""}],"container-title":"Science (New York, N.Y.)","id":"ITEM-1","issue":"6224","issued":{"date-parts":[["2015","2","20"]]},"page":"1257601","publisher":"NIH Public Access","title":"Uncovering disease-disease relationships through the incomplete human interactome","type":"article-journal","volume":"347"},"uris":["http://www.mendeley.com/documents/?uuid=8f72b134-506f-30ec-b379-2fc4f0e43e89"]},{"id":"ITEM-2","itemData":{"DOI":"10.1093/NAR/GKU1204","ISSN":"1362-4962","PMID":"25428363","abstract":"The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749 912 interactions as drawn from 43 149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control.","author":[{"dropping-particle":"","family":"Chatr-Aryamontri","given":"Andrew","non-dropping-particle":"","parse-names":false,"suffix":""},{"dropping-particle":"","family":"Breitkreutz","given":"Bobby Joe","non-dropping-particle":"","parse-names":false,"suffix":""},{"dropping-particle":"","family":"Oughtred","given":"Rose","non-dropping-particle":"","parse-names":false,"suffix":""},{"dropping-particle":"","family":"Boucher","given":"Lorrie","non-dropping-particle":"","parse-names":false,"suffix":""},{"dropping-particle":"","family":"Heinicke","given":"Sven","non-dropping-particle":"","parse-names":false,"suffix":""},{"dropping-particle":"","family":"Chen","given":"Daici","non-dropping-particle":"","parse-names":false,"suffix":""},{"dropping-particle":"","family":"Stark","given":"Chris","non-dropping-particle":"","parse-names":false,"suffix":""},{"dropping-particle":"","family":"Breitkreutz","given":"Ashton","non-dropping-particle":"","parse-names":false,"suffix":""},{"dropping-particle":"","family":"Kolas","given":"Nadine","non-dropping-particle":"","parse-names":false,"suffix":""},{"dropping-particle":"","family":"O'Donnell","given":"Lara","non-dropping-particle":"","parse-names":false,"suffix":""},{"dropping-particle":"","family":"Reguly","given":"Teresa","non-dropping-particle":"","parse-names":false,"suffix":""},{"dropping-particle":"","family":"Nixon","given":"Julie","non-dropping-particle":"","parse-names":false,"suffix":""},{"dropping-particle":"","family":"Ramage","given":"Lindsay","non-dropping-particle":"","parse-names":false,"suffix":""},{"dropping-particle":"","family":"Winter","given":"Andrew","non-dropping-particle":"","parse-names":false,"suffix":""},{"dropping-particle":"","family":"Sellam","given":"Adnane","non-dropping-particle":"","parse-names":false,"suffix":""},{"dropping-particle":"","family":"Chang","given":"Christie","non-dropping-particle":"","parse-names":false,"suffix":""},{"dropping-particle":"","family":"Hirschman","given":"Jodi","non-dropping-particle":"","parse-names":false,"suffix":""},{"dropping-particle":"","family":"Theesfeld","given":"Chandra","non-dropping-particle":"","parse-names":false,"suffix":""},{"dropping-particle":"","family":"Rust","given":"Jennifer","non-dropping-particle":"","parse-names":false,"suffix":""},{"dropping-particle":"","family":"Livstone","given":"Michael S.","non-dropping-particle":"","parse-names":false,"suffix":""},{"dropping-particle":"","family":"Dolinski","given":"Kara","non-dropping-particle":"","parse-names":false,"suffix":""},{"dropping-particle":"","family":"Tyers","given":"Mike","non-dropping-particle":"","parse-names":false,"suffix":""}],"container-title":"Nucleic acids research","id":"ITEM-2","issue":"Database issue","issued":{"date-parts":[["2015","1","28"]]},"page":"D470-D478","publisher":"Nucleic Acids Res","title":"The BioGRID interaction database: 2015 update","type":"article-journal","volume":"43"},"uris":["http://www.mendeley.com/documents/?uuid=d7dd3a02-f4a0-3e29-9f2f-eb17e11ee300"]},{"id":"ITEM-3","itemData":{"DOI":"10.1016/J.CELL.2014.10.050/ATTACHMENT/8F86630B-9EB8-429F-B5B6-C2B8D18B237F/MMC7.XLSX","ISSN":"10974172","PMID":"25416956","abstract":"Just as reference genome sequences revolutionized human genetics, reference maps of interactome networks will be critical to fully understand genotype-phenotype relationships. Here, we describe a systematic map of </w:instrText>
      </w:r>
      <w:r w:rsidR="00A05ED4">
        <w:rPr>
          <w:rFonts w:ascii="Cambria Math" w:eastAsiaTheme="minorEastAsia" w:hAnsi="Cambria Math" w:cs="Cambria Math"/>
        </w:rPr>
        <w:instrText>∼</w:instrText>
      </w:r>
      <w:r w:rsidR="00A05ED4">
        <w:rPr>
          <w:rFonts w:ascii="Times New Roman" w:eastAsiaTheme="minorEastAsia" w:hAnsi="Times New Roman" w:cs="Times New Roman"/>
        </w:rPr>
        <w:instrText xml:space="preserve">14,000 high-quality human binary protein-protein interactions. At equal quality, this map is </w:instrText>
      </w:r>
      <w:r w:rsidR="00A05ED4">
        <w:rPr>
          <w:rFonts w:ascii="Cambria Math" w:eastAsiaTheme="minorEastAsia" w:hAnsi="Cambria Math" w:cs="Cambria Math"/>
        </w:rPr>
        <w:instrText>∼</w:instrText>
      </w:r>
      <w:r w:rsidR="00A05ED4">
        <w:rPr>
          <w:rFonts w:ascii="Times New Roman" w:eastAsiaTheme="minorEastAsia" w:hAnsi="Times New Roman" w:cs="Times New Roman"/>
        </w:rPr>
        <w:instrText>30% larger than what is available from small-scale studies published in the literature in the last few decades. While currently available information is highly biased and only covers a relatively small portion of the proteome, our systematic map appears strikingly more homogeneous, revealing a \"broader\" human interactome network than currently appreciated. The map also uncovers significant interconnectivity between known and candidate cancer gene products, providing unbiased evidence for an expanded functional cancer landscape, while demonstrating how high-quality interactome models will help \"connect the dots\" of the genomic revolution.","author":[{"dropping-particle":"","family":"Rolland","given":"Thomas","non-dropping-particle":"","parse-names":false,"suffix":""},{"dropping-particle":"","family":"Taşan","given":"Murat","non-dropping-particle":"","parse-names":false,"suffix":""},{"dropping-particle":"","family":"Charloteaux","given":"Benoit","non-dropping-particle":"","parse-names":false,"suffix":""},{"dropping-particle":"","family":"Pevzner","given":"Samuel J.","non-dropping-particle":"","parse-names":false,"suffix":""},{"dropping-particle":"","family":"Zhong","given":"Quan","non-dropping-particle":"","parse-names":false,"suffix":""},{"dropping-particle":"","family":"Sahni","given":"Nidhi","non-dropping-particle":"","parse-names":false,"suffix":""},{"dropping-particle":"","family":"Yi","given":"Song","non-dropping-particle":"","parse-names":false,"suffix":""},{"dropping-particle":"","family":"Lemmens","given":"Irma","non-dropping-particle":"","parse-names":false,"suffix":""},{"dropping-particle":"","family":"Fontanillo","given":"Celia","non-dropping-particle":"","parse-names":false,"suffix":""},{"dropping-particle":"","family":"Mosca","given":"Roberto","non-dropping-particle":"","parse-names":false,"suffix":""},{"dropping-particle":"","family":"Kamburov","given":"Atanas","non-dropping-particle":"","parse-names":false,"suffix":""},{"dropping-particle":"","family":"Ghiassian","given":"Susan D.","non-dropping-particle":"","parse-names":false,"suffix":""},{"dropping-particle":"","family":"Yang","given":"Xinping","non-dropping-particle":"","parse-names":false,"suffix":""},{"dropping-particle":"","family":"Ghamsari","given":"Lila","non-dropping-particle":"","parse-names":false,"suffix":""},{"dropping-particle":"","family":"Balcha","given":"Dawit","non-dropping-particle":"","parse-names":false,"suffix":""},{"dropping-particle":"","family":"Begg","given":"Bridget E.","non-dropping-particle":"","parse-names":false,"suffix":""},{"dropping-particle":"","family":"Braun","given":"Pascal","non-dropping-particle":"","parse-names":false,"suffix":""},{"dropping-particle":"","family":"Brehme","given":"Marc","non-dropping-particle":"","parse-names":false,"suffix":""},{"dropping-particle":"","family":"Broly","given":"Martin P.","non-dropping-particle":"","parse-names":false,"suffix":""},{"dropping-particle":"","family":"Carvunis","given":"Anne Ruxandra","non-dropping-particle":"","parse-names":false,"suffix":""},{"dropping-particle":"","family":"Convery-Zupan","given":"Dan","non-dropping-particle":"","parse-names":false,"suffix":""},{"dropping-particle":"","family":"Corominas","given":"Roser","non-dropping-particle":"","parse-names":false,"suffix":""},{"dropping-particle":"","family":"Coulombe-Huntington","given":"Jasmin","non-dropping-particle":"","parse-names":false,"suffix":""},{"dropping-particle":"","family":"Dann","given":"Elizabeth","non-dropping-particle":"","parse-names":false,"suffix":""},{"dropping-particle":"","family":"Dreze","given":"Matija","non-dropping-particle":"","parse-names":false,"suffix":""},{"dropping-particle":"","family":"Dricot","given":"Amélie","non-dropping-particle":"","parse-names":false,"suffix":""},{"dropping-particle":"","family":"Fan","given":"Changyu","non-dropping-particle":"","parse-names":false,"suffix":""},{"dropping-particle":"","family":"Franzosa","given":"Eric","non-dropping-particle":"","parse-names":false,"suffix":""},{"dropping-particle":"","family":"Gebreab","given":"Fana","non-dropping-particle":"","parse-names":false,"suffix":""},{"dropping-particle":"","family":"Gutierrez","given":"Bryan J.","non-dropping-particle":"","parse-names":false,"suffix":""},{"dropping-particle":"","family":"Hardy","given":"Madeleine F.","non-dropping-particle":"","parse-names":false,"suffix":""},{"dropping-particle":"","family":"Jin","given":"Mike","non-dropping-particle":"","parse-names":false,"suffix":""},{"dropping-particle":"","family":"Kang","given":"Shuli","non-dropping-particle":"","parse-names":false,"suffix":""},{"dropping-particle":"","family":"Kiros","given":"Ruth","non-dropping-particle":"","parse-names":false,"suffix":""},{"dropping-particle":"","family":"Lin","given":"Guan Ning","non-dropping-particle":"","parse-names":false,"suffix":""},{"dropping-particle":"","family":"Luck","given":"Katja","non-dropping-particle":"","parse-names":false,"suffix":""},{"dropping-particle":"","family":"Macwilliams","given":"Andrew","non-dropping-particle":"","parse-names":false,"suffix":""},{"dropping-particle":"","family":"Menche","given":"Jörg","non-dropping-particle":"","parse-names":false,"suffix":""},{"dropping-particle":"","family":"Murray","given":"Ryan R.","non-dropping-particle":"","parse-names":false,"suffix":""},{"dropping-particle":"","family":"Palagi","given":"Alexandre","non-dropping-particle":"","parse-names":false,"suffix":""},{"dropping-particle":"","family":"Poulin","given":"Matthew M.","non-dropping-particle":"","parse-names":false,"suffix":""},{"dropping-particle":"","family":"Rambout","given":"Xavier","non-dropping-particle":"","parse-names":false,"suffix":""},{"dropping-particle":"","family":"Rasla","given":"John","non-dropping-particle":"","parse-names":false,"suffix":""},{"dropping-particle":"","family":"Reichert","given":"Patrick","non-dropping-particle":"","parse-names":false,"suffix":""},{"dropping-particle":"","family":"Romero","given":"Viviana","non-dropping-particle":"","parse-names":false,"suffix":""},{"dropping-particle":"","family":"Ruyssinck","given":"Elien","non-dropping-particle":"","parse-names":false,"suffix":""},{"dropping-particle":"","family":"Sahalie","given":"Julie M.","non-dropping-particle":"","parse-names":false,"suffix":""},{"dropping-particle":"","family":"Scholz","given":"Annemarie","non-dropping-particle":"","parse-names":false,"suffix":""},{"dropping-particle":"","family":"Shah","given":"Akash A.","non-dropping-particle":"","parse-names":false,"suffix":""},{"dropping-particle":"","family":"Sharma","given":"Amitabh","non-dropping-particle":"","parse-names":false,"suffix":""},{"dropping-particle":"","family":"Shen","given":"Yun","non-dropping-particle":"","parse-names":false,"suffix":""},{"dropping-particle":"","family":"Spirohn","given":"Kerstin","non-dropping-particle":"","parse-names":false,"suffix":""},{"dropping-particle":"","family":"Tam","given":"Stanley","non-dropping-particle":"","parse-names":false,"suffix":""},{"dropping-particle":"","family":"Tejeda","given":"Alexander O.","non-dropping-particle":"","parse-names":false,"suffix":""},{"dropping-particle":"","family":"Trigg","given":"Shelly A.","non-dropping-particle":"","parse-names":false,"suffix":""},{"dropping-particle":"","family":"Twizere","given":"Jean Claude","non-dropping-particle":"","parse-names":false,"suffix":""},{"dropping-particle":"","family":"Vega","given":"Kerwin","non-dropping-particle":"","parse-names":false,"suffix":""},{"dropping-particle":"","family":"Walsh","given":"Jennifer","non-dropping-particle":"","parse-names":false,"suffix":""},{"dropping-particle":"","family":"Cusick","given":"Michael E.","non-dropping-particle":"","parse-names":false,"suffix":""},{"dropping-particle":"","family":"Xia","given":"Yu","non-dropping-particle":"","parse-names":false,"suffix":""},{"dropping-particle":"","family":"Barabási","given":"Albert László","non-dropping-particle":"","parse-names":false,"suffix":""},{"dropping-particle":"","family":"Iakoucheva","given":"Lilia M.","non-dropping-particle":"","parse-names":false,"suffix":""},{"dropping-particle":"","family":"Aloy","given":"Patrick","non-dropping-particle":"","parse-names":false,"suffix":""},{"dropping-particle":"","family":"Las Rivas","given":"Javier","non-dropping-particle":"De","parse-names":false,"suffix":""},{"dropping-particle":"","family":"Tavernier","given":"Jan","non-dropping-particle":"","parse-names":false,"suffix":""},{"dropping-particle":"","family":"Calderwood","given":"Michael A.","non-dropping-particle":"","parse-names":false,"suffix":""},{"dropping-particle":"","family":"Hill","given":"David E.","non-dropping-particle":"","parse-names":false,"suffix":""},{"dropping-particle":"","family":"Hao","given":"Tong","non-dropping-particle":"","parse-names":false,"suffix":""},{"dropping-particle":"","family":"Roth","given":"Frederick P.","non-dropping-particle":"","parse-names":false,"suffix":""},{"dropping-particle":"","family":"Vidal","given":"Marc","non-dropping-particle":"","parse-names":false,"suffix":""}],"container-title":"Cell","id":"ITEM-3","issue":"5","issued":{"date-parts":[["2014","11","20"]]},"page":"1212-1226","publisher":"Cell Press","title":"A proteome-scale map of the human interactome network","type":"article-journal","volume":"159"},"uris":["http://www.mendeley.com/documents/?uuid=6d40b23a-3c55-325d-9f0d-ec6ebe96993d"]},{"id":"ITEM-4","itemData":{"DOI":"10.1093/NAR/GKW937","ISSN":"1362-4962","PMID":"27924014","abstract":"A system-wide understanding of cellular function requires knowledge of all functional interactions between the expressed proteins. The STRING database aims to collect and integrate this information, by consolidating known and predicted protein-protein association data for a large number of organisms. The associations in STRING include direct (physical) interactions, as well as indirect (functional) interactions, as long as both are specific and biologically meaningful. Apart from collecting and reassessing available experimental data on protein-protein interactions, and importing known pathways and protein complexes from curated databases, interaction predictions are derived from the following sources: (i) systematic co-expression analysis, (ii) detection of shared selective signals across genomes, (iii) automated text-mining of the scientific literature and (iv) computational transfer of interaction knowledge between organisms based on gene orthology. In the latest version 10.5 of STRING, the biggest changes are concerned with data dissemination: the web frontend has been completely redesigned to reduce dependency on outdated browser technologies, and the database can now also be queried from inside the popular Cytoscape software framework. Further improvements include automated background analysis of user inputs for functional enrichments, and streamlined download options. The STRING resource is available online, at http://string-db.org/.","author":[{"dropping-particle":"","family":"Szklarczyk","given":"Damian","non-dropping-particle":"","parse-names":false,"suffix":""},{"dropping-particle":"","family":"Morris","given":"John H.","non-dropping-particle":"","parse-names":false,"suffix":""},{"dropping-particle":"","family":"Cook","given":"Helen","non-dropping-particle":"","parse-names":false,"suffix":""},{"dropping-particle":"","family":"Kuhn","given":"Michael","non-dropping-particle":"","parse-names":false,"suffix":""},{"dropping-particle":"","family":"Wyder","given":"Stefan","non-dropping-particle":"","parse-names":false,"suffix":""},{"dropping-particle":"","family":"Simonovic","given":"Milan","non-dropping-particle":"","parse-names":false,"suffix":""},{"dropping-particle":"","family":"Santos","given":"Alberto","non-dropping-particle":"","parse-names":false,"suffix":""},{"dropping-particle":"","family":"Doncheva","given":"Nadezhda T.","non-dropping-particle":"","parse-names":false,"suffix":""},{"dropping-particle":"","family":"Roth","given":"Alexander","non-dropping-particle":"","parse-names":false,"suffix":""},{"dropping-particle":"","family":"Bork","given":"Peer","non-dropping-particle":"","parse-names":false,"suffix":""},{"dropping-particle":"","family":"Jensen","given":"Lars J.","non-dropping-particle":"","parse-names":false,"suffix":""},{"dropping-particle":"","family":"Mering","given":"Christian","non-dropping-particle":"Von","parse-names":false,"suffix":""}],"container-title":"Nucleic acids research","id":"ITEM-4","issue":"D1","issued":{"date-parts":[["2017"]]},"page":"D362-D368","publisher":"Nucleic Acids Res","title":"The STRING database in 2017: quality-controlled protein-protein association networks, made broadly accessible","type":"article-journal","volume":"45"},"uris":["http://www.mendeley.com/documents/?uuid=3d33ce2f-9d3a-36bc-a86c-bf46ba49a6ae"]}],"mendeley":{"formattedCitation":"[2]–[5]","plainTextFormattedCitation":"[2]–[5]","previouslyFormattedCitation":"[2]–[5]"},"properties":{"noteIndex":0},"schema":"https://github.com/citation-style-language/schema/raw/master/csl-citation.json"}</w:instrText>
      </w:r>
      <w:r w:rsidR="0048792F">
        <w:rPr>
          <w:rFonts w:ascii="Times New Roman" w:eastAsiaTheme="minorEastAsia" w:hAnsi="Times New Roman" w:cs="Times New Roman"/>
        </w:rPr>
        <w:fldChar w:fldCharType="separate"/>
      </w:r>
      <w:r w:rsidR="006D2072" w:rsidRPr="006D2072">
        <w:rPr>
          <w:rFonts w:ascii="Times New Roman" w:eastAsiaTheme="minorEastAsia" w:hAnsi="Times New Roman" w:cs="Times New Roman"/>
          <w:noProof/>
        </w:rPr>
        <w:t>[2]–[5]</w:t>
      </w:r>
      <w:r w:rsidR="0048792F">
        <w:rPr>
          <w:rFonts w:ascii="Times New Roman" w:eastAsiaTheme="minorEastAsia" w:hAnsi="Times New Roman" w:cs="Times New Roman"/>
        </w:rPr>
        <w:fldChar w:fldCharType="end"/>
      </w:r>
      <w:r w:rsidR="00012E39">
        <w:rPr>
          <w:rFonts w:ascii="Times New Roman" w:eastAsiaTheme="minorEastAsia" w:hAnsi="Times New Roman" w:cs="Times New Roman"/>
        </w:rPr>
        <w:t>. This graph is undirected and unweighted. There are over 19,000 proteins and over 700,000 physical interactions documented in th</w:t>
      </w:r>
      <w:r w:rsidR="003B7AF8">
        <w:rPr>
          <w:rFonts w:ascii="Times New Roman" w:eastAsiaTheme="minorEastAsia" w:hAnsi="Times New Roman" w:cs="Times New Roman"/>
        </w:rPr>
        <w:t>e</w:t>
      </w:r>
      <w:r w:rsidR="00012E39">
        <w:rPr>
          <w:rFonts w:ascii="Times New Roman" w:eastAsiaTheme="minorEastAsia" w:hAnsi="Times New Roman" w:cs="Times New Roman"/>
        </w:rPr>
        <w:t xml:space="preserve"> graph. The node-degree</w:t>
      </w:r>
      <w:r w:rsidR="003B7AF8">
        <w:rPr>
          <w:rFonts w:ascii="Times New Roman" w:eastAsiaTheme="minorEastAsia" w:hAnsi="Times New Roman" w:cs="Times New Roman"/>
        </w:rPr>
        <w:t xml:space="preserve"> (number of proteins connected to a protein</w:t>
      </w:r>
      <w:r w:rsidR="00D825EA">
        <w:rPr>
          <w:rFonts w:ascii="Times New Roman" w:eastAsiaTheme="minorEastAsia" w:hAnsi="Times New Roman" w:cs="Times New Roman"/>
        </w:rPr>
        <w:t xml:space="preserve"> in the graph i.e., number of proteins that has some validated interaction/s with a protein in the graph</w:t>
      </w:r>
      <w:r w:rsidR="003B7AF8">
        <w:rPr>
          <w:rFonts w:ascii="Times New Roman" w:eastAsiaTheme="minorEastAsia" w:hAnsi="Times New Roman" w:cs="Times New Roman"/>
        </w:rPr>
        <w:t>)</w:t>
      </w:r>
      <w:r w:rsidR="00012E39">
        <w:rPr>
          <w:rFonts w:ascii="Times New Roman" w:eastAsiaTheme="minorEastAsia" w:hAnsi="Times New Roman" w:cs="Times New Roman"/>
        </w:rPr>
        <w:t xml:space="preserve"> distribution follows the power law with a mean value of 75</w:t>
      </w:r>
      <w:r w:rsidR="00751F82">
        <w:rPr>
          <w:rFonts w:ascii="Times New Roman" w:eastAsiaTheme="minorEastAsia" w:hAnsi="Times New Roman" w:cs="Times New Roman"/>
        </w:rPr>
        <w:t xml:space="preserve"> and median of 33</w:t>
      </w:r>
      <w:r w:rsidR="00012E39">
        <w:rPr>
          <w:rFonts w:ascii="Times New Roman" w:eastAsiaTheme="minorEastAsia" w:hAnsi="Times New Roman" w:cs="Times New Roman"/>
        </w:rPr>
        <w:t xml:space="preserve">. Eight components </w:t>
      </w:r>
      <w:r w:rsidR="00751F82">
        <w:rPr>
          <w:rFonts w:ascii="Times New Roman" w:eastAsiaTheme="minorEastAsia" w:hAnsi="Times New Roman" w:cs="Times New Roman"/>
        </w:rPr>
        <w:t>exist</w:t>
      </w:r>
      <w:r w:rsidR="00012E39">
        <w:rPr>
          <w:rFonts w:ascii="Times New Roman" w:eastAsiaTheme="minorEastAsia" w:hAnsi="Times New Roman" w:cs="Times New Roman"/>
        </w:rPr>
        <w:t xml:space="preserve"> in the graph</w:t>
      </w:r>
      <w:r w:rsidR="003006A6">
        <w:rPr>
          <w:rFonts w:ascii="Times New Roman" w:eastAsiaTheme="minorEastAsia" w:hAnsi="Times New Roman" w:cs="Times New Roman"/>
        </w:rPr>
        <w:t xml:space="preserve">, the largest component subsume 99.9% of </w:t>
      </w:r>
      <w:r w:rsidR="00D825EA">
        <w:rPr>
          <w:rFonts w:ascii="Times New Roman" w:eastAsiaTheme="minorEastAsia" w:hAnsi="Times New Roman" w:cs="Times New Roman"/>
        </w:rPr>
        <w:t xml:space="preserve">all the </w:t>
      </w:r>
      <w:r w:rsidR="003006A6">
        <w:rPr>
          <w:rFonts w:ascii="Times New Roman" w:eastAsiaTheme="minorEastAsia" w:hAnsi="Times New Roman" w:cs="Times New Roman"/>
        </w:rPr>
        <w:t xml:space="preserve">nodes while the others are </w:t>
      </w:r>
      <w:r w:rsidR="00751F82">
        <w:rPr>
          <w:rFonts w:ascii="Times New Roman" w:eastAsiaTheme="minorEastAsia" w:hAnsi="Times New Roman" w:cs="Times New Roman"/>
        </w:rPr>
        <w:t>small, disconnected</w:t>
      </w:r>
      <w:r w:rsidR="003006A6">
        <w:rPr>
          <w:rFonts w:ascii="Times New Roman" w:eastAsiaTheme="minorEastAsia" w:hAnsi="Times New Roman" w:cs="Times New Roman"/>
        </w:rPr>
        <w:t xml:space="preserve"> sets of nodes.</w:t>
      </w:r>
    </w:p>
    <w:p w14:paraId="1EF2CE30" w14:textId="63DCD416" w:rsidR="00DC3E53" w:rsidRDefault="00DC3E53" w:rsidP="001750D1">
      <w:pPr>
        <w:jc w:val="both"/>
        <w:rPr>
          <w:rFonts w:ascii="Times New Roman" w:hAnsi="Times New Roman" w:cs="Times New Roman"/>
        </w:rPr>
      </w:pPr>
    </w:p>
    <w:p w14:paraId="17DE1D4B" w14:textId="77777777" w:rsidR="003006A6" w:rsidRDefault="003006A6" w:rsidP="003006A6">
      <w:pPr>
        <w:pStyle w:val="Heading2"/>
      </w:pPr>
      <w:r>
        <w:t>Drug-to-drug interactions:</w:t>
      </w:r>
    </w:p>
    <w:p w14:paraId="0E076931" w14:textId="75017326" w:rsidR="003006A6" w:rsidRPr="00647EDE" w:rsidRDefault="00751F82" w:rsidP="00F171F0">
      <w:pPr>
        <w:jc w:val="both"/>
        <w:rPr>
          <w:rFonts w:ascii="Times New Roman" w:eastAsiaTheme="minorEastAsia" w:hAnsi="Times New Roman" w:cs="Times New Roman"/>
        </w:rPr>
      </w:pPr>
      <w:r>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Pr>
          <w:rFonts w:ascii="Times New Roman" w:eastAsiaTheme="minorEastAsia" w:hAnsi="Times New Roman" w:cs="Times New Roman"/>
        </w:rPr>
        <w:t xml:space="preserve"> in the Problem section</w:t>
      </w:r>
      <w:r w:rsidR="00FC2DEB">
        <w:rPr>
          <w:rFonts w:ascii="Times New Roman" w:eastAsiaTheme="minorEastAsia" w:hAnsi="Times New Roman" w:cs="Times New Roman"/>
        </w:rPr>
        <w:t xml:space="preserve"> is the chemical-to-chemical (or drug-to-drug) interactions data. Authors of </w:t>
      </w:r>
      <w:proofErr w:type="spellStart"/>
      <w:r w:rsidR="00FC2DEB">
        <w:rPr>
          <w:rFonts w:ascii="Times New Roman" w:eastAsiaTheme="minorEastAsia" w:hAnsi="Times New Roman" w:cs="Times New Roman"/>
        </w:rPr>
        <w:t>Zitnik</w:t>
      </w:r>
      <w:proofErr w:type="spellEnd"/>
      <w:r w:rsidR="00FC2DEB">
        <w:rPr>
          <w:rFonts w:ascii="Times New Roman" w:eastAsiaTheme="minorEastAsia" w:hAnsi="Times New Roman" w:cs="Times New Roman"/>
        </w:rPr>
        <w:t xml:space="preserve"> et.al.</w:t>
      </w:r>
      <w:r w:rsidR="00591B11">
        <w:rPr>
          <w:rFonts w:ascii="Times New Roman" w:eastAsiaTheme="minorEastAsia" w:hAnsi="Times New Roman" w:cs="Times New Roman"/>
        </w:rPr>
        <w:t xml:space="preserve"> </w:t>
      </w:r>
      <w:r w:rsidR="00FC2DEB">
        <w:rPr>
          <w:rFonts w:ascii="Times New Roman" w:eastAsiaTheme="minorEastAsia" w:hAnsi="Times New Roman" w:cs="Times New Roman"/>
        </w:rPr>
        <w:t>have combined information from SIDER, OFFSIDES and TWOSIDES datasets</w:t>
      </w:r>
      <w:r w:rsidR="00591B11">
        <w:rPr>
          <w:rFonts w:ascii="Times New Roman" w:eastAsiaTheme="minorEastAsia" w:hAnsi="Times New Roman" w:cs="Times New Roman"/>
        </w:rPr>
        <w:t xml:space="preserve"> </w:t>
      </w:r>
      <w:r w:rsidR="00591B11">
        <w:rPr>
          <w:rFonts w:ascii="Times New Roman" w:eastAsiaTheme="minorEastAsia" w:hAnsi="Times New Roman" w:cs="Times New Roman"/>
        </w:rPr>
        <w:fldChar w:fldCharType="begin" w:fldLock="1"/>
      </w:r>
      <w:r w:rsidR="00A05ED4">
        <w:rPr>
          <w:rFonts w:ascii="Times New Roman" w:eastAsiaTheme="minorEastAsia"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networks","type":"article-journal","volume":"34"},"uris":["http://www.mendeley.com/documents/?uuid=55df55cc-ffb5-39c2-b602-331d07a2c456"]},{"id":"ITEM-2","itemData":{"DOI":"10.1093/NAR/GKV1075","ISSN":"1362-4962","PMID":"26481350","abstract":"Unwanted side effects of drugs are a burden on patients and a severe impediment in the development of new drugs. At the same time, adverse drug reactions (ADRs) recorded during clinical trials are an important source of human phenotypic data. It is therefore essential to combine data on drugs, targets and side effects into a more complete picture of the therapeutic mechanism of actions of drugs and the ways in which they cause adverse reactions. To this end, we have created the SIDER ('Side Effect Resource', http://sideeffects.embl.de) database of drugs and ADRs. The current release, SIDER 4, contains data on 1430 drugs, 5880 ADRs and 140 064 drug-ADR pairs, which is an increase of 40% compared to the previous version. For more fine-grained analyses, we extracted the frequency with which side effects occur from the package inserts. This information is available for 39% of drug-ADR pairs, 19% of which can be compared to the frequency under placebo treatment. SIDER furthermore contains a data set of drug indications, extracted from the package inserts using Natural Language Processing. These drug indications are used to reduce the rate of false positives by identifying medical terms that do not correspond to ADRs.","author":[{"dropping-particle":"","family":"Kuhn","given":"Michael","non-dropping-particle":"","parse-names":false,"suffix":""},{"dropping-particle":"","family":"Letunic","given":"Ivica","non-dropping-particle":"","parse-names":false,"suffix":""},{"dropping-particle":"","family":"Jensen","given":"Lars Juhl","non-dropping-particle":"","parse-names":false,"suffix":""},{"dropping-particle":"","family":"Bork","given":"Peer","non-dropping-particle":"","parse-names":false,"suffix":""}],"container-title":"Nucleic acids research","id":"ITEM-2","issue":"D1","issued":{"date-parts":[["2016"]]},"page":"D1075-D1079","publisher":"Nucleic Acids Res","title":"The SIDER database of drugs and side effects","type":"article-journal","volume":"44"},"uris":["http://www.mendeley.com/documents/?uuid=a7895ec0-6051-3ec3-a48d-0eec51b84217"]},{"id":"ITEM-3","itemData":{"DOI":"10.1126/SCITRANSLMED.3003377","ISSN":"19466234","PMID":"22422992","abstract":"Adverse drug events remain a leading cause of morbidity and mortality around the world. Many adverse events are not detected during clinical trials before a drug receives approval for use in the clinic. Fortunately, as part of postmarketing surveillance, regulatory agencies and other institutions maintain large collections of adverse event reports, and these databases present an opportunity to study drug effects from patient population data. However, confounding factors such as concomitant medications, patient demographics, patient medical histories, and reasons for prescribing a drug often are uncharacterized in spontaneous reporting systems, and these omissions can limit the use of quantitative signal detection methods used in the analysis of such data. Here, we present an adaptive data-driven approach for correcting these factors in cases for which the covariates are unknown or unmeasured and combine this approach with existing methods to improve analyses of drug effects using three test data sets. We also present a comprehensive database of drug effects (OFFSIDES) and a database of drug-drug interaction side effects (TWOSIDES). To demonstrate the biological use of these new resources, we used them to identify drug targets, predict drug indications, and discover drug class interactions. We then corroborated 47 (P &lt;0.0001) of the drug class interactions using an independent analysis of electronic medical records. Our analysis suggests that combined treatment with selective serotonin reuptake inhibitors and thiazides is associated with significantly increased incidence of prolonged QT intervals. We conclude that confounding effects from covariates in observational clinical data can be controlled in data analyses and thus improve the detection and prediction of adverse drug effects and interactions.","author":[{"dropping-particle":"","family":"Tatonetti","given":"Nicholas P.","non-dropping-particle":"","parse-names":false,"suffix":""},{"dropping-particle":"","family":"Ye","given":"Patrick P.","non-dropping-particle":"","parse-names":false,"suffix":""},{"dropping-particle":"","family":"Daneshjou","given":"Roxana","non-dropping-particle":"","parse-names":false,"suffix":""},{"dropping-particle":"","family":"Altman","given":"Russ B.","non-dropping-particle":"","parse-names":false,"suffix":""}],"container-title":"Science Translational Medicine","id":"ITEM-3","issue":"125","issued":{"date-parts":[["2012","3","14"]]},"page":"125ra31","publisher":"NIH Public Access","title":"Data-Driven Prediction of Drug Effects and Interactions","type":"article-journal","volume":"4"},"uris":["http://www.mendeley.com/documents/?uuid=5091ddee-14f1-3253-af62-c21f9acd1e57"]}],"mendeley":{"formattedCitation":"[1], [6], [7]","plainTextFormattedCitation":"[1], [6], [7]","previouslyFormattedCitation":"[1], [6], [7]"},"properties":{"noteIndex":0},"schema":"https://github.com/citation-style-language/schema/raw/master/csl-citation.json"}</w:instrText>
      </w:r>
      <w:r w:rsidR="00591B11">
        <w:rPr>
          <w:rFonts w:ascii="Times New Roman" w:eastAsiaTheme="minorEastAsia" w:hAnsi="Times New Roman" w:cs="Times New Roman"/>
        </w:rPr>
        <w:fldChar w:fldCharType="separate"/>
      </w:r>
      <w:r w:rsidR="006D2072" w:rsidRPr="006D2072">
        <w:rPr>
          <w:rFonts w:ascii="Times New Roman" w:eastAsiaTheme="minorEastAsia" w:hAnsi="Times New Roman" w:cs="Times New Roman"/>
          <w:noProof/>
        </w:rPr>
        <w:t>[1], [6], [7]</w:t>
      </w:r>
      <w:r w:rsidR="00591B11">
        <w:rPr>
          <w:rFonts w:ascii="Times New Roman" w:eastAsiaTheme="minorEastAsia" w:hAnsi="Times New Roman" w:cs="Times New Roman"/>
        </w:rPr>
        <w:fldChar w:fldCharType="end"/>
      </w:r>
      <w:r w:rsidR="00FC2DEB">
        <w:rPr>
          <w:rFonts w:ascii="Times New Roman" w:eastAsiaTheme="minorEastAsia" w:hAnsi="Times New Roman" w:cs="Times New Roman"/>
        </w:rPr>
        <w:t>. SIDER dataset is created by mining ADEs from drug label text,</w:t>
      </w:r>
      <w:r w:rsidR="00E852CC">
        <w:rPr>
          <w:rFonts w:ascii="Times New Roman" w:eastAsiaTheme="minorEastAsia" w:hAnsi="Times New Roman" w:cs="Times New Roman"/>
        </w:rPr>
        <w:t xml:space="preserve"> while</w:t>
      </w:r>
      <w:r w:rsidR="00FC2DEB">
        <w:rPr>
          <w:rFonts w:ascii="Times New Roman" w:eastAsiaTheme="minorEastAsia" w:hAnsi="Times New Roman" w:cs="Times New Roman"/>
        </w:rPr>
        <w:t xml:space="preserve"> OFFSIDES</w:t>
      </w:r>
      <w:r w:rsidR="00E852CC">
        <w:rPr>
          <w:rFonts w:ascii="Times New Roman" w:eastAsiaTheme="minorEastAsia" w:hAnsi="Times New Roman" w:cs="Times New Roman"/>
        </w:rPr>
        <w:t xml:space="preserve"> and TWOSIDES</w:t>
      </w:r>
      <w:r w:rsidR="00FC2DEB">
        <w:rPr>
          <w:rFonts w:ascii="Times New Roman" w:eastAsiaTheme="minorEastAsia" w:hAnsi="Times New Roman" w:cs="Times New Roman"/>
        </w:rPr>
        <w:t xml:space="preserve"> dataset</w:t>
      </w:r>
      <w:r w:rsidR="00E852CC">
        <w:rPr>
          <w:rFonts w:ascii="Times New Roman" w:eastAsiaTheme="minorEastAsia" w:hAnsi="Times New Roman" w:cs="Times New Roman"/>
        </w:rPr>
        <w:t>s</w:t>
      </w:r>
      <w:r w:rsidR="00FC2DEB">
        <w:rPr>
          <w:rFonts w:ascii="Times New Roman" w:eastAsiaTheme="minorEastAsia" w:hAnsi="Times New Roman" w:cs="Times New Roman"/>
        </w:rPr>
        <w:t xml:space="preserve"> </w:t>
      </w:r>
      <w:r w:rsidR="00E852CC">
        <w:rPr>
          <w:rFonts w:ascii="Times New Roman" w:eastAsiaTheme="minorEastAsia" w:hAnsi="Times New Roman" w:cs="Times New Roman"/>
        </w:rPr>
        <w:t>are</w:t>
      </w:r>
      <w:r w:rsidR="00FC2DEB">
        <w:rPr>
          <w:rFonts w:ascii="Times New Roman" w:eastAsiaTheme="minorEastAsia" w:hAnsi="Times New Roman" w:cs="Times New Roman"/>
        </w:rPr>
        <w:t xml:space="preserve"> created from reports </w:t>
      </w:r>
      <w:r w:rsidR="00E852CC">
        <w:rPr>
          <w:rFonts w:ascii="Times New Roman" w:eastAsiaTheme="minorEastAsia" w:hAnsi="Times New Roman" w:cs="Times New Roman"/>
        </w:rPr>
        <w:t xml:space="preserve">from patients, doctors, and drug-companies on ADEs. </w:t>
      </w:r>
      <w:r w:rsidR="00D825EA">
        <w:rPr>
          <w:rFonts w:ascii="Times New Roman" w:eastAsiaTheme="minorEastAsia" w:hAnsi="Times New Roman" w:cs="Times New Roman"/>
        </w:rPr>
        <w:t xml:space="preserve">Therefore, all datasets used for creating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00D825EA">
        <w:rPr>
          <w:rFonts w:ascii="Times New Roman" w:eastAsiaTheme="minorEastAsia" w:hAnsi="Times New Roman" w:cs="Times New Roman"/>
        </w:rPr>
        <w:t xml:space="preserve"> contains information on ADEs only. </w:t>
      </w:r>
      <w:r w:rsidR="00E852CC">
        <w:rPr>
          <w:rFonts w:ascii="Times New Roman" w:eastAsiaTheme="minorEastAsia" w:hAnsi="Times New Roman" w:cs="Times New Roman"/>
        </w:rPr>
        <w:t>Nodes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E852CC">
        <w:rPr>
          <w:rFonts w:ascii="Times New Roman" w:eastAsiaTheme="minorEastAsia" w:hAnsi="Times New Roman" w:cs="Times New Roman"/>
        </w:rPr>
        <w:t>) in the final combined data represents unique chemical/drug and the edges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E852CC">
        <w:rPr>
          <w:rFonts w:ascii="Times New Roman" w:eastAsiaTheme="minorEastAsia" w:hAnsi="Times New Roman" w:cs="Times New Roman"/>
        </w:rPr>
        <w:t xml:space="preserve">or </w:t>
      </w:r>
      <m:oMath>
        <m:r>
          <w:rPr>
            <w:rFonts w:ascii="Cambria Math" w:eastAsiaTheme="minorEastAsia" w:hAnsi="Cambria Math" w:cs="Times New Roman"/>
          </w:rPr>
          <m:t>r</m:t>
        </m:r>
      </m:oMath>
      <w:r w:rsidR="00E852CC">
        <w:rPr>
          <w:rFonts w:ascii="Times New Roman" w:eastAsiaTheme="minorEastAsia" w:hAnsi="Times New Roman" w:cs="Times New Roman"/>
        </w:rPr>
        <w:t xml:space="preserve">) between </w:t>
      </w:r>
      <w:r w:rsidR="00D825EA">
        <w:rPr>
          <w:rFonts w:ascii="Times New Roman" w:eastAsiaTheme="minorEastAsia" w:hAnsi="Times New Roman" w:cs="Times New Roman"/>
        </w:rPr>
        <w:t xml:space="preserve">a pair of </w:t>
      </w:r>
      <w:r w:rsidR="00E852CC">
        <w:rPr>
          <w:rFonts w:ascii="Times New Roman" w:eastAsiaTheme="minorEastAsia" w:hAnsi="Times New Roman" w:cs="Times New Roman"/>
        </w:rPr>
        <w:t>drug</w:t>
      </w:r>
      <w:r w:rsidR="00D825EA">
        <w:rPr>
          <w:rFonts w:ascii="Times New Roman" w:eastAsiaTheme="minorEastAsia" w:hAnsi="Times New Roman" w:cs="Times New Roman"/>
        </w:rPr>
        <w:t>s</w:t>
      </w:r>
      <w:r w:rsidR="00E852CC">
        <w:rPr>
          <w:rFonts w:ascii="Times New Roman" w:eastAsiaTheme="minorEastAsia" w:hAnsi="Times New Roman" w:cs="Times New Roman"/>
        </w:rPr>
        <w:t xml:space="preserve"> represen</w:t>
      </w:r>
      <w:r w:rsidR="00D825EA">
        <w:rPr>
          <w:rFonts w:ascii="Times New Roman" w:eastAsiaTheme="minorEastAsia" w:hAnsi="Times New Roman" w:cs="Times New Roman"/>
        </w:rPr>
        <w:t>t</w:t>
      </w:r>
      <w:r w:rsidR="00E852CC">
        <w:rPr>
          <w:rFonts w:ascii="Times New Roman" w:eastAsiaTheme="minorEastAsia" w:hAnsi="Times New Roman" w:cs="Times New Roman"/>
        </w:rPr>
        <w:t xml:space="preserve"> the category of the side effect</w:t>
      </w:r>
      <w:r w:rsidR="00CB222D">
        <w:rPr>
          <w:rFonts w:ascii="Times New Roman" w:eastAsiaTheme="minorEastAsia" w:hAnsi="Times New Roman" w:cs="Times New Roman"/>
        </w:rPr>
        <w:t xml:space="preserve">. </w:t>
      </w:r>
      <w:r w:rsidR="00D825EA">
        <w:rPr>
          <w:rFonts w:ascii="Times New Roman" w:eastAsiaTheme="minorEastAsia" w:hAnsi="Times New Roman" w:cs="Times New Roman"/>
        </w:rPr>
        <w:t xml:space="preserve">If two drugs are not connected by an </w:t>
      </w:r>
      <w:r w:rsidR="00647EDE">
        <w:rPr>
          <w:rFonts w:ascii="Times New Roman" w:eastAsiaTheme="minorEastAsia" w:hAnsi="Times New Roman" w:cs="Times New Roman"/>
        </w:rPr>
        <w:t>edge,</w:t>
      </w:r>
      <w:r w:rsidR="00D825EA">
        <w:rPr>
          <w:rFonts w:ascii="Times New Roman" w:eastAsiaTheme="minorEastAsia" w:hAnsi="Times New Roman" w:cs="Times New Roman"/>
        </w:rPr>
        <w:t xml:space="preserve"> then we assume that there is no side effect corresponding to the pair. </w:t>
      </w:r>
      <w:r w:rsidR="00CB222D">
        <w:rPr>
          <w:rFonts w:ascii="Times New Roman" w:eastAsiaTheme="minorEastAsia" w:hAnsi="Times New Roman" w:cs="Times New Roman"/>
        </w:rPr>
        <w:t xml:space="preserve">There are 645 unique chemicals and over 63,000 side-effects documented in the final dataset. All side-effects present in the dataset belong to 561 unique categories. The number of chemicals (number of nodes) in the graph exponentially reduce with increase in the number of side-effects associated with the chemical i.e., </w:t>
      </w:r>
      <w:r w:rsidR="00F46A32">
        <w:rPr>
          <w:rFonts w:ascii="Times New Roman" w:eastAsiaTheme="minorEastAsia" w:hAnsi="Times New Roman" w:cs="Times New Roman"/>
        </w:rPr>
        <w:t>there are very few chemicals with more than 300</w:t>
      </w:r>
      <w:r w:rsidR="00647EDE">
        <w:rPr>
          <w:rFonts w:ascii="Times New Roman" w:eastAsiaTheme="minorEastAsia" w:hAnsi="Times New Roman" w:cs="Times New Roman"/>
        </w:rPr>
        <w:t xml:space="preserve"> documented</w:t>
      </w:r>
      <w:r w:rsidR="00F46A32">
        <w:rPr>
          <w:rFonts w:ascii="Times New Roman" w:eastAsiaTheme="minorEastAsia" w:hAnsi="Times New Roman" w:cs="Times New Roman"/>
        </w:rPr>
        <w:t xml:space="preserve"> side-effects associated </w:t>
      </w:r>
      <w:r w:rsidR="00647EDE">
        <w:rPr>
          <w:rFonts w:ascii="Times New Roman" w:eastAsiaTheme="minorEastAsia" w:hAnsi="Times New Roman" w:cs="Times New Roman"/>
        </w:rPr>
        <w:t xml:space="preserve">to </w:t>
      </w:r>
      <w:r w:rsidR="00F46A32">
        <w:rPr>
          <w:rFonts w:ascii="Times New Roman" w:eastAsiaTheme="minorEastAsia" w:hAnsi="Times New Roman" w:cs="Times New Roman"/>
        </w:rPr>
        <w:t>it</w:t>
      </w:r>
      <w:r w:rsidR="00CB222D">
        <w:rPr>
          <w:rFonts w:ascii="Times New Roman" w:eastAsiaTheme="minorEastAsia" w:hAnsi="Times New Roman" w:cs="Times New Roman"/>
        </w:rPr>
        <w:t xml:space="preserve">. </w:t>
      </w:r>
    </w:p>
    <w:p w14:paraId="3E608514" w14:textId="77777777" w:rsidR="003006A6" w:rsidRDefault="003006A6" w:rsidP="00DC3E53">
      <w:pPr>
        <w:pStyle w:val="Heading2"/>
      </w:pPr>
    </w:p>
    <w:p w14:paraId="29C1493A" w14:textId="4D5B3080" w:rsidR="00DC3E53" w:rsidRDefault="00DC3E53" w:rsidP="00DC3E53">
      <w:pPr>
        <w:pStyle w:val="Heading2"/>
      </w:pPr>
      <w:r>
        <w:t>Drug-to-protein interactions:</w:t>
      </w:r>
    </w:p>
    <w:p w14:paraId="3750F007" w14:textId="20C16A94" w:rsidR="00DC3E53" w:rsidRPr="00AB5AEB" w:rsidRDefault="0012157D" w:rsidP="001750D1">
      <w:pPr>
        <w:jc w:val="both"/>
        <w:rPr>
          <w:rFonts w:ascii="Times New Roman" w:hAnsi="Times New Roman" w:cs="Times New Roman"/>
        </w:rPr>
      </w:pPr>
      <w:r>
        <w:rPr>
          <w:rFonts w:ascii="Times New Roman" w:hAnsi="Times New Roman" w:cs="Times New Roman"/>
        </w:rPr>
        <w:t xml:space="preserve">Authors of </w:t>
      </w:r>
      <w:proofErr w:type="spellStart"/>
      <w:r>
        <w:rPr>
          <w:rFonts w:ascii="Times New Roman" w:hAnsi="Times New Roman" w:cs="Times New Roman"/>
        </w:rPr>
        <w:t>Zitnik</w:t>
      </w:r>
      <w:proofErr w:type="spellEnd"/>
      <w:r>
        <w:rPr>
          <w:rFonts w:ascii="Times New Roman" w:hAnsi="Times New Roman" w:cs="Times New Roman"/>
        </w:rPr>
        <w:t xml:space="preserve"> et.al.</w:t>
      </w:r>
      <w:r w:rsidR="0048792F">
        <w:rPr>
          <w:rFonts w:ascii="Times New Roman" w:hAnsi="Times New Roman" w:cs="Times New Roman"/>
        </w:rPr>
        <w:t xml:space="preserve"> </w:t>
      </w:r>
      <w:r>
        <w:rPr>
          <w:rFonts w:ascii="Times New Roman" w:hAnsi="Times New Roman" w:cs="Times New Roman"/>
        </w:rPr>
        <w:t>used STITCH dataset to create the drug to protein interaction</w:t>
      </w:r>
      <w:r w:rsidR="00647EDE">
        <w:rPr>
          <w:rFonts w:ascii="Times New Roman" w:hAnsi="Times New Roman" w:cs="Times New Roman"/>
        </w:rPr>
        <w:t xml:space="preserve"> dataset</w:t>
      </w:r>
      <w:r w:rsidR="0048792F">
        <w:rPr>
          <w:rFonts w:ascii="Times New Roman" w:hAnsi="Times New Roman" w:cs="Times New Roman"/>
        </w:rPr>
        <w:t xml:space="preserve"> </w:t>
      </w:r>
      <w:r w:rsidR="0048792F">
        <w:rPr>
          <w:rFonts w:ascii="Times New Roman" w:hAnsi="Times New Roman" w:cs="Times New Roman"/>
        </w:rPr>
        <w:fldChar w:fldCharType="begin" w:fldLock="1"/>
      </w:r>
      <w:r w:rsidR="00A05ED4">
        <w:rPr>
          <w:rFonts w:ascii="Times New Roman" w:hAnsi="Times New Roman" w:cs="Times New Roman"/>
        </w:rPr>
        <w:instrText>ADDIN CSL_CITATION {"citationItems":[{"id":"ITEM-1","itemData":{"DOI":"10.1093/NAR/GKV1277","ISSN":"13624962","PMID":"26590256","abstract":"Interactions between proteins and small molecules are an integral part of biological processes in living organisms. Information on these interactions is dispersed over many databases, texts and prediction methods, which makes it difficult to get a comprehensive overview of the available evidence. To address this, we have developed STITCH ('Search Tool for Interacting Chemicals') that integrates these disparate data sources for 430 000 chemicals into a single, easy-to-use resource. In addition to the increased scope of the database, we have implemented a new network view that gives the user the ability to view binding affinities of chemicals in the interaction network. This enables the user to get a quick overview of the potential effects of the chemical on its interaction partners. For each organism, STITCH provides a global network; however, not all proteins have the same pattern of spatial expression. Therefore, only a certain subset of interactions can occur simultaneously. In the new, fifth release of STITCH, we have implemented functionality to filter out the proteins and chemicals not associated with a given tissue. The STITCH database can be downloaded in full, accessed programmatically via an extensive API, or searched via a redesigned web interface at http://stitch.embl.de.","author":[{"dropping-particle":"","family":"Szklarczyk","given":"Damian","non-dropping-particle":"","parse-names":false,"suffix":""},{"dropping-particle":"","family":"Santos","given":"Alberto","non-dropping-particle":"","parse-names":false,"suffix":""},{"dropping-particle":"","family":"Mering","given":"Christian","non-dropping-particle":"Von","parse-names":false,"suffix":""},{"dropping-particle":"","family":"Jensen","given":"Lars Juhl","non-dropping-particle":"","parse-names":false,"suffix":""},{"dropping-particle":"","family":"Bork","given":"Peer","non-dropping-particle":"","parse-names":false,"suffix":""},{"dropping-particle":"","family":"Kuhn","given":"Michael","non-dropping-particle":"","parse-names":false,"suffix":""}],"container-title":"Nucleic Acids Research","id":"ITEM-1","issue":"Database issue","issued":{"date-parts":[["2016"]]},"page":"D380","publisher":"Oxford University Press","title":"STITCH 5: augmenting protein–chemical interaction networks with tissue and affinity data","type":"article-journal","volume":"44"},"uris":["http://www.mendeley.com/documents/?uuid=8a2b45ae-4bb0-314d-bec0-6e4e2da452a4"]},{"id":"ITEM-2","itemData":{"DOI":"10.1093/BIOINFORMATICS/BTY294","ISSN":"1367-4803","PMID":"29949996","abstract":"Motivation: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-2","issue":"13","issued":{"date-parts":[["2018","7","1"]]},"page":"i457-i466","publisher":"Oxford Academic","title":"Modeling polypharmacy side effects with graph convolutional networks","type":"article-journal","volume":"34"},"uris":["http://www.mendeley.com/documents/?uuid=55df55cc-ffb5-39c2-b602-331d07a2c456"]}],"mendeley":{"formattedCitation":"[1], [8]","plainTextFormattedCitation":"[1], [8]","previouslyFormattedCitation":"[1], [8]"},"properties":{"noteIndex":0},"schema":"https://github.com/citation-style-language/schema/raw/master/csl-citation.json"}</w:instrText>
      </w:r>
      <w:r w:rsidR="0048792F">
        <w:rPr>
          <w:rFonts w:ascii="Times New Roman" w:hAnsi="Times New Roman" w:cs="Times New Roman"/>
        </w:rPr>
        <w:fldChar w:fldCharType="separate"/>
      </w:r>
      <w:r w:rsidR="006D2072" w:rsidRPr="006D2072">
        <w:rPr>
          <w:rFonts w:ascii="Times New Roman" w:hAnsi="Times New Roman" w:cs="Times New Roman"/>
          <w:noProof/>
        </w:rPr>
        <w:t>[1], [8]</w:t>
      </w:r>
      <w:r w:rsidR="0048792F">
        <w:rPr>
          <w:rFonts w:ascii="Times New Roman" w:hAnsi="Times New Roman" w:cs="Times New Roman"/>
        </w:rPr>
        <w:fldChar w:fldCharType="end"/>
      </w:r>
      <w:r>
        <w:rPr>
          <w:rFonts w:ascii="Times New Roman" w:hAnsi="Times New Roman" w:cs="Times New Roman"/>
        </w:rPr>
        <w:t xml:space="preserve">. The STITCH dataset consists of experimentally verified interactions between </w:t>
      </w:r>
      <w:r w:rsidR="003F7739">
        <w:rPr>
          <w:rFonts w:ascii="Times New Roman" w:hAnsi="Times New Roman" w:cs="Times New Roman"/>
        </w:rPr>
        <w:t>chemicals (over 500,000</w:t>
      </w:r>
      <w:r w:rsidR="00647EDE">
        <w:rPr>
          <w:rFonts w:ascii="Times New Roman" w:hAnsi="Times New Roman" w:cs="Times New Roman"/>
        </w:rPr>
        <w:t xml:space="preserve"> in number</w:t>
      </w:r>
      <w:r w:rsidR="003F7739">
        <w:rPr>
          <w:rFonts w:ascii="Times New Roman" w:hAnsi="Times New Roman" w:cs="Times New Roman"/>
        </w:rPr>
        <w:t>)</w:t>
      </w:r>
      <w:r>
        <w:rPr>
          <w:rFonts w:ascii="Times New Roman" w:hAnsi="Times New Roman" w:cs="Times New Roman"/>
        </w:rPr>
        <w:t xml:space="preserve"> and proteins</w:t>
      </w:r>
      <w:r w:rsidR="003F7739">
        <w:rPr>
          <w:rFonts w:ascii="Times New Roman" w:hAnsi="Times New Roman" w:cs="Times New Roman"/>
        </w:rPr>
        <w:t xml:space="preserve"> (little less than 9,000)</w:t>
      </w:r>
      <w:r>
        <w:rPr>
          <w:rFonts w:ascii="Times New Roman" w:hAnsi="Times New Roman" w:cs="Times New Roman"/>
        </w:rPr>
        <w:t xml:space="preserve">. The </w:t>
      </w:r>
      <w:r w:rsidR="003F7739">
        <w:rPr>
          <w:rFonts w:ascii="Times New Roman" w:hAnsi="Times New Roman" w:cs="Times New Roman"/>
        </w:rPr>
        <w:t xml:space="preserve">final curated dataset;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m:t>
            </m:r>
            <m:r>
              <w:rPr>
                <w:rFonts w:ascii="Cambria Math" w:hAnsi="Cambria Math" w:cs="Times New Roman"/>
              </w:rPr>
              <m:t>P</m:t>
            </m:r>
          </m:sup>
        </m:sSup>
      </m:oMath>
      <w:r w:rsidR="003F7739">
        <w:rPr>
          <w:rFonts w:ascii="Times New Roman" w:eastAsiaTheme="minorEastAsia" w:hAnsi="Times New Roman" w:cs="Times New Roman"/>
        </w:rPr>
        <w:t xml:space="preserve"> in our study; consists of 645 unique chemicals and over 19,000 proteins. We refer the proteins which are connected to a chemical as target proteins for that specific chemical. The </w:t>
      </w:r>
      <w:r w:rsidR="00C60524">
        <w:rPr>
          <w:rFonts w:ascii="Times New Roman" w:eastAsiaTheme="minorEastAsia" w:hAnsi="Times New Roman" w:cs="Times New Roman"/>
        </w:rPr>
        <w:t>mean</w:t>
      </w:r>
      <w:r w:rsidR="003F7739">
        <w:rPr>
          <w:rFonts w:ascii="Times New Roman" w:eastAsiaTheme="minorEastAsia" w:hAnsi="Times New Roman" w:cs="Times New Roman"/>
        </w:rPr>
        <w:t xml:space="preserve"> and the median of the number of target proteins in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m:t>
            </m:r>
            <m:r>
              <w:rPr>
                <w:rFonts w:ascii="Cambria Math" w:hAnsi="Cambria Math" w:cs="Times New Roman"/>
              </w:rPr>
              <m:t>P</m:t>
            </m:r>
          </m:sup>
        </m:sSup>
      </m:oMath>
      <w:r w:rsidR="003F7739">
        <w:rPr>
          <w:rFonts w:ascii="Times New Roman" w:eastAsiaTheme="minorEastAsia" w:hAnsi="Times New Roman" w:cs="Times New Roman"/>
        </w:rPr>
        <w:t xml:space="preserve"> </w:t>
      </w:r>
      <w:r w:rsidR="00C60524">
        <w:rPr>
          <w:rFonts w:ascii="Times New Roman" w:eastAsiaTheme="minorEastAsia" w:hAnsi="Times New Roman" w:cs="Times New Roman"/>
        </w:rPr>
        <w:t>are</w:t>
      </w:r>
      <w:r w:rsidR="003F7739">
        <w:rPr>
          <w:rFonts w:ascii="Times New Roman" w:eastAsiaTheme="minorEastAsia" w:hAnsi="Times New Roman" w:cs="Times New Roman"/>
        </w:rPr>
        <w:t xml:space="preserve"> </w:t>
      </w:r>
      <w:r w:rsidR="00C60524">
        <w:rPr>
          <w:rFonts w:ascii="Times New Roman" w:eastAsiaTheme="minorEastAsia" w:hAnsi="Times New Roman" w:cs="Times New Roman"/>
        </w:rPr>
        <w:t>75 and 9, respectively.</w:t>
      </w:r>
      <w:r w:rsidR="003F7739">
        <w:rPr>
          <w:rFonts w:ascii="Times New Roman" w:eastAsiaTheme="minorEastAsia" w:hAnsi="Times New Roman" w:cs="Times New Roman"/>
        </w:rPr>
        <w:t xml:space="preserve"> </w:t>
      </w:r>
      <w:r w:rsidR="00C60524">
        <w:rPr>
          <w:rFonts w:ascii="Times New Roman" w:eastAsiaTheme="minorEastAsia" w:hAnsi="Times New Roman" w:cs="Times New Roman"/>
        </w:rPr>
        <w:t xml:space="preserve">We also probed in 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m:t>
            </m:r>
            <m:r>
              <w:rPr>
                <w:rFonts w:ascii="Cambria Math" w:hAnsi="Cambria Math" w:cs="Times New Roman"/>
              </w:rPr>
              <m:t>P</m:t>
            </m:r>
          </m:sup>
        </m:sSup>
      </m:oMath>
      <w:r w:rsidR="00C60524">
        <w:rPr>
          <w:rFonts w:ascii="Times New Roman" w:eastAsiaTheme="minorEastAsia" w:hAnsi="Times New Roman" w:cs="Times New Roman"/>
        </w:rPr>
        <w:t xml:space="preserve"> dataset to analyze the </w:t>
      </w:r>
      <w:r w:rsidR="00647EDE">
        <w:rPr>
          <w:rFonts w:ascii="Times New Roman" w:eastAsiaTheme="minorEastAsia" w:hAnsi="Times New Roman" w:cs="Times New Roman"/>
        </w:rPr>
        <w:t>common side effects</w:t>
      </w:r>
      <w:r w:rsidR="00C60524">
        <w:rPr>
          <w:rFonts w:ascii="Times New Roman" w:eastAsiaTheme="minorEastAsia" w:hAnsi="Times New Roman" w:cs="Times New Roman"/>
        </w:rPr>
        <w:t xml:space="preserve"> pair</w:t>
      </w:r>
      <w:r w:rsidR="0036787D">
        <w:rPr>
          <w:rFonts w:ascii="Times New Roman" w:eastAsiaTheme="minorEastAsia" w:hAnsi="Times New Roman" w:cs="Times New Roman"/>
        </w:rPr>
        <w:t>s</w:t>
      </w:r>
      <w:r w:rsidR="00C60524">
        <w:rPr>
          <w:rFonts w:ascii="Times New Roman" w:eastAsiaTheme="minorEastAsia" w:hAnsi="Times New Roman" w:cs="Times New Roman"/>
        </w:rPr>
        <w:t xml:space="preserve"> of chemicals and </w:t>
      </w:r>
      <w:r w:rsidR="0036787D">
        <w:rPr>
          <w:rFonts w:ascii="Times New Roman" w:eastAsiaTheme="minorEastAsia" w:hAnsi="Times New Roman" w:cs="Times New Roman"/>
        </w:rPr>
        <w:t xml:space="preserve">that </w:t>
      </w:r>
      <w:r w:rsidR="00047D13">
        <w:rPr>
          <w:rFonts w:ascii="Times New Roman" w:eastAsiaTheme="minorEastAsia" w:hAnsi="Times New Roman" w:cs="Times New Roman"/>
        </w:rPr>
        <w:t>majority of pairs of chemicals do not have any target proteins in common</w:t>
      </w:r>
      <w:r w:rsidR="00C60524">
        <w:rPr>
          <w:rFonts w:ascii="Times New Roman" w:eastAsiaTheme="minorEastAsia" w:hAnsi="Times New Roman" w:cs="Times New Roman"/>
        </w:rPr>
        <w:t>.</w:t>
      </w:r>
      <w:r w:rsidR="00147A8D">
        <w:rPr>
          <w:rFonts w:ascii="Times New Roman" w:eastAsiaTheme="minorEastAsia" w:hAnsi="Times New Roman" w:cs="Times New Roman"/>
        </w:rPr>
        <w:t xml:space="preserve"> The 25</w:t>
      </w:r>
      <w:r w:rsidR="00147A8D" w:rsidRPr="00147A8D">
        <w:rPr>
          <w:rFonts w:ascii="Times New Roman" w:eastAsiaTheme="minorEastAsia" w:hAnsi="Times New Roman" w:cs="Times New Roman"/>
          <w:vertAlign w:val="superscript"/>
        </w:rPr>
        <w:t>th</w:t>
      </w:r>
      <w:r w:rsidR="00147A8D">
        <w:rPr>
          <w:rFonts w:ascii="Times New Roman" w:eastAsiaTheme="minorEastAsia" w:hAnsi="Times New Roman" w:cs="Times New Roman"/>
        </w:rPr>
        <w:t>, 50</w:t>
      </w:r>
      <w:r w:rsidR="00147A8D" w:rsidRPr="00147A8D">
        <w:rPr>
          <w:rFonts w:ascii="Times New Roman" w:eastAsiaTheme="minorEastAsia" w:hAnsi="Times New Roman" w:cs="Times New Roman"/>
          <w:vertAlign w:val="superscript"/>
        </w:rPr>
        <w:t>th</w:t>
      </w:r>
      <w:r w:rsidR="00147A8D">
        <w:rPr>
          <w:rFonts w:ascii="Times New Roman" w:eastAsiaTheme="minorEastAsia" w:hAnsi="Times New Roman" w:cs="Times New Roman"/>
        </w:rPr>
        <w:t xml:space="preserve"> and 75</w:t>
      </w:r>
      <w:r w:rsidR="00147A8D" w:rsidRPr="00147A8D">
        <w:rPr>
          <w:rFonts w:ascii="Times New Roman" w:eastAsiaTheme="minorEastAsia" w:hAnsi="Times New Roman" w:cs="Times New Roman"/>
          <w:vertAlign w:val="superscript"/>
        </w:rPr>
        <w:t>th</w:t>
      </w:r>
      <w:r w:rsidR="00147A8D">
        <w:rPr>
          <w:rFonts w:ascii="Times New Roman" w:eastAsiaTheme="minorEastAsia" w:hAnsi="Times New Roman" w:cs="Times New Roman"/>
        </w:rPr>
        <w:t xml:space="preserve"> percentiles of the </w:t>
      </w:r>
      <w:r w:rsidR="00047D13">
        <w:rPr>
          <w:rFonts w:ascii="Times New Roman" w:eastAsiaTheme="minorEastAsia" w:hAnsi="Times New Roman" w:cs="Times New Roman"/>
        </w:rPr>
        <w:t>number of common target proteins</w:t>
      </w:r>
      <w:r w:rsidR="00147A8D">
        <w:rPr>
          <w:rFonts w:ascii="Times New Roman" w:eastAsiaTheme="minorEastAsia" w:hAnsi="Times New Roman" w:cs="Times New Roman"/>
        </w:rPr>
        <w:t xml:space="preserve"> (calculated as </w:t>
      </w:r>
      <w:r w:rsidR="00047D13">
        <w:rPr>
          <w:rFonts w:ascii="Times New Roman" w:eastAsiaTheme="minorEastAsia" w:hAnsi="Times New Roman" w:cs="Times New Roman"/>
        </w:rPr>
        <w:t>ratio of intersection set size to</w:t>
      </w:r>
      <w:r w:rsidR="00BA783A">
        <w:rPr>
          <w:rFonts w:ascii="Times New Roman" w:eastAsiaTheme="minorEastAsia" w:hAnsi="Times New Roman" w:cs="Times New Roman"/>
        </w:rPr>
        <w:t xml:space="preserve"> the</w:t>
      </w:r>
      <w:r w:rsidR="003E15C9">
        <w:rPr>
          <w:rFonts w:ascii="Times New Roman" w:eastAsiaTheme="minorEastAsia" w:hAnsi="Times New Roman" w:cs="Times New Roman"/>
        </w:rPr>
        <w:t xml:space="preserve"> </w:t>
      </w:r>
      <w:r w:rsidR="00147A8D">
        <w:rPr>
          <w:rFonts w:ascii="Times New Roman" w:eastAsiaTheme="minorEastAsia" w:hAnsi="Times New Roman" w:cs="Times New Roman"/>
        </w:rPr>
        <w:t>union set</w:t>
      </w:r>
      <w:r w:rsidR="003E15C9">
        <w:rPr>
          <w:rFonts w:ascii="Times New Roman" w:eastAsiaTheme="minorEastAsia" w:hAnsi="Times New Roman" w:cs="Times New Roman"/>
        </w:rPr>
        <w:t xml:space="preserve"> size</w:t>
      </w:r>
      <w:r w:rsidR="00147A8D">
        <w:rPr>
          <w:rFonts w:ascii="Times New Roman" w:eastAsiaTheme="minorEastAsia" w:hAnsi="Times New Roman" w:cs="Times New Roman"/>
        </w:rPr>
        <w:t xml:space="preserve">) </w:t>
      </w:r>
      <w:r w:rsidR="00BA783A">
        <w:rPr>
          <w:rFonts w:ascii="Times New Roman" w:eastAsiaTheme="minorEastAsia" w:hAnsi="Times New Roman" w:cs="Times New Roman"/>
        </w:rPr>
        <w:t xml:space="preserve">are 0%, 0%, 0.6%. </w:t>
      </w:r>
      <w:r w:rsidR="003E15C9">
        <w:rPr>
          <w:rFonts w:ascii="Times New Roman" w:eastAsiaTheme="minorEastAsia" w:hAnsi="Times New Roman" w:cs="Times New Roman"/>
        </w:rPr>
        <w:t xml:space="preserve">In other words, most of the pairs of chemicals do not have any target protein in common. </w:t>
      </w:r>
    </w:p>
    <w:p w14:paraId="0827FD02" w14:textId="0121E54F" w:rsidR="00705E8E" w:rsidRPr="00AB5AEB" w:rsidRDefault="00705E8E" w:rsidP="001750D1">
      <w:pPr>
        <w:jc w:val="both"/>
        <w:rPr>
          <w:rFonts w:ascii="Times New Roman" w:hAnsi="Times New Roman" w:cs="Times New Roman"/>
        </w:rPr>
      </w:pPr>
    </w:p>
    <w:p w14:paraId="0C66C84A" w14:textId="02E40B86" w:rsidR="00705E8E"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t>Methodology:</w:t>
      </w:r>
    </w:p>
    <w:p w14:paraId="019AD206" w14:textId="3E17FFE0" w:rsidR="00705E8E" w:rsidRDefault="00953702" w:rsidP="001750D1">
      <w:pPr>
        <w:jc w:val="both"/>
        <w:rPr>
          <w:rFonts w:ascii="Times New Roman" w:hAnsi="Times New Roman" w:cs="Times New Roman"/>
        </w:rPr>
      </w:pPr>
      <w:r>
        <w:rPr>
          <w:rFonts w:ascii="Times New Roman" w:hAnsi="Times New Roman" w:cs="Times New Roman"/>
        </w:rPr>
        <w:t xml:space="preserve">The problem presented in the problem section is a classification problem i.e., </w:t>
      </w:r>
      <w:r w:rsidR="000E710C">
        <w:rPr>
          <w:rFonts w:ascii="Times New Roman" w:hAnsi="Times New Roman" w:cs="Times New Roman"/>
        </w:rPr>
        <w:t>we aim to classify a given pair of drugs into categories, say</w:t>
      </w:r>
      <w:r w:rsidR="00D82F04">
        <w:rPr>
          <w:rFonts w:ascii="Times New Roman" w:hAnsi="Times New Roman" w:cs="Times New Roman"/>
        </w:rPr>
        <w:t>,</w:t>
      </w:r>
      <w:r w:rsidR="000E710C">
        <w:rPr>
          <w:rFonts w:ascii="Times New Roman" w:hAnsi="Times New Roman" w:cs="Times New Roman"/>
        </w:rPr>
        <w:t xml:space="preserve"> ‘side-effects’ and ‘no-side-effects’. In this section we lay out parts of the final model and steps </w:t>
      </w:r>
      <w:r w:rsidR="00D82F04">
        <w:rPr>
          <w:rFonts w:ascii="Times New Roman" w:hAnsi="Times New Roman" w:cs="Times New Roman"/>
        </w:rPr>
        <w:t>taken to solve the classification problem.</w:t>
      </w:r>
    </w:p>
    <w:p w14:paraId="49E18145" w14:textId="3AFFDDAA" w:rsidR="00D82F04" w:rsidRDefault="00D82F04" w:rsidP="001750D1">
      <w:pPr>
        <w:jc w:val="both"/>
        <w:rPr>
          <w:rFonts w:ascii="Times New Roman" w:hAnsi="Times New Roman" w:cs="Times New Roman"/>
        </w:rPr>
      </w:pPr>
    </w:p>
    <w:p w14:paraId="04E79136" w14:textId="1654A912" w:rsidR="00A13B46" w:rsidRDefault="00A13B46" w:rsidP="00A13B46">
      <w:pPr>
        <w:pStyle w:val="Heading2"/>
      </w:pPr>
      <w:r>
        <w:t>Step 1: Initial node representation</w:t>
      </w:r>
    </w:p>
    <w:p w14:paraId="21382CC2" w14:textId="4D67B62A" w:rsidR="00D82F04" w:rsidRDefault="00D82F04" w:rsidP="001750D1">
      <w:pPr>
        <w:jc w:val="both"/>
        <w:rPr>
          <w:rFonts w:ascii="Times New Roman" w:eastAsiaTheme="minorEastAsia" w:hAnsi="Times New Roman" w:cs="Times New Roman"/>
        </w:rPr>
      </w:pPr>
      <w:r>
        <w:rPr>
          <w:rFonts w:ascii="Times New Roman" w:hAnsi="Times New Roman" w:cs="Times New Roman"/>
        </w:rPr>
        <w:t xml:space="preserve">In the available data, there are only two types of nodes available, drug or protein. For drug nodes we have list of side-effects associated with it (in addition to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Pr>
          <w:rFonts w:ascii="Times New Roman" w:eastAsiaTheme="minorEastAsia" w:hAnsi="Times New Roman" w:cs="Times New Roman"/>
        </w:rPr>
        <w:t>)</w:t>
      </w:r>
      <w:r w:rsidR="00C52C7C">
        <w:rPr>
          <w:rFonts w:ascii="Times New Roman" w:eastAsiaTheme="minorEastAsia" w:hAnsi="Times New Roman" w:cs="Times New Roman"/>
        </w:rPr>
        <w:t>. Hence, we utilized this information to derive initial node embeddings for drug nodes. Previous</w:t>
      </w:r>
      <w:r w:rsidR="002178FA">
        <w:rPr>
          <w:rFonts w:ascii="Times New Roman" w:eastAsiaTheme="minorEastAsia" w:hAnsi="Times New Roman" w:cs="Times New Roman"/>
        </w:rPr>
        <w:t>ly</w:t>
      </w:r>
      <w:r w:rsidR="00C52C7C">
        <w:rPr>
          <w:rFonts w:ascii="Times New Roman" w:eastAsiaTheme="minorEastAsia" w:hAnsi="Times New Roman" w:cs="Times New Roman"/>
        </w:rPr>
        <w:t xml:space="preserve"> published</w:t>
      </w:r>
      <w:r w:rsidR="00FD2147">
        <w:rPr>
          <w:rFonts w:ascii="Times New Roman" w:eastAsiaTheme="minorEastAsia" w:hAnsi="Times New Roman" w:cs="Times New Roman"/>
        </w:rPr>
        <w:t xml:space="preserve"> pretrained language model;</w:t>
      </w:r>
      <w:r w:rsidR="00C52C7C">
        <w:rPr>
          <w:rFonts w:ascii="Times New Roman" w:eastAsiaTheme="minorEastAsia" w:hAnsi="Times New Roman" w:cs="Times New Roman"/>
        </w:rPr>
        <w:t xml:space="preserve"> </w:t>
      </w:r>
      <w:proofErr w:type="spellStart"/>
      <w:r w:rsidR="00C52C7C">
        <w:rPr>
          <w:rFonts w:ascii="Times New Roman" w:eastAsiaTheme="minorEastAsia" w:hAnsi="Times New Roman" w:cs="Times New Roman"/>
        </w:rPr>
        <w:t>SciBERT</w:t>
      </w:r>
      <w:proofErr w:type="spellEnd"/>
      <w:r w:rsidR="00FD2147">
        <w:rPr>
          <w:rFonts w:ascii="Times New Roman" w:eastAsiaTheme="minorEastAsia" w:hAnsi="Times New Roman" w:cs="Times New Roman"/>
        </w:rPr>
        <w:t>; was used to encode the text information of side-effects into real valued vectors</w:t>
      </w:r>
      <w:r w:rsidR="00A05ED4">
        <w:rPr>
          <w:rFonts w:ascii="Times New Roman" w:eastAsiaTheme="minorEastAsia" w:hAnsi="Times New Roman" w:cs="Times New Roman"/>
        </w:rPr>
        <w:t xml:space="preserve"> </w:t>
      </w:r>
      <w:r w:rsidR="00A05ED4">
        <w:rPr>
          <w:rFonts w:ascii="Times New Roman" w:eastAsiaTheme="minorEastAsia" w:hAnsi="Times New Roman" w:cs="Times New Roman"/>
        </w:rPr>
        <w:fldChar w:fldCharType="begin" w:fldLock="1"/>
      </w:r>
      <w:r w:rsidR="00A81072">
        <w:rPr>
          <w:rFonts w:ascii="Times New Roman" w:eastAsiaTheme="minorEastAsia" w:hAnsi="Times New Roman" w:cs="Times New Roman"/>
        </w:rPr>
        <w:instrText>ADDIN CSL_CITATION {"citationItems":[{"id":"ITEM-1","itemData":{"abstract":"Obtaining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 com/allenai/scibert/.","author":[{"dropping-particle":"","family":"Beltagy","given":"Iz","non-dropping-particle":"","parse-names":false,"suffix":""},{"dropping-particle":"","family":"Lo","given":"Kyle","non-dropping-particle":"","parse-names":false,"suffix":""},{"dropping-particle":"","family":"Cohan","given":"Arman","non-dropping-particle":"","parse-names":false,"suffix":""}],"id":"ITEM-1","issued":{"date-parts":[["0"]]},"page":"3615-3620","title":"SCIBERT: A Pretrained Language Model for Scientific Text","type":"article-journal"},"uris":["http://www.mendeley.com/documents/?uuid=9ed6b128-9af2-3fca-aef2-fd49a0f267b8"]}],"mendeley":{"formattedCitation":"[9]","plainTextFormattedCitation":"[9]","previouslyFormattedCitation":"[9]"},"properties":{"noteIndex":0},"schema":"https://github.com/citation-style-language/schema/raw/master/csl-citation.json"}</w:instrText>
      </w:r>
      <w:r w:rsidR="00A05ED4">
        <w:rPr>
          <w:rFonts w:ascii="Times New Roman" w:eastAsiaTheme="minorEastAsia" w:hAnsi="Times New Roman" w:cs="Times New Roman"/>
        </w:rPr>
        <w:fldChar w:fldCharType="separate"/>
      </w:r>
      <w:r w:rsidR="00A05ED4" w:rsidRPr="00A05ED4">
        <w:rPr>
          <w:rFonts w:ascii="Times New Roman" w:eastAsiaTheme="minorEastAsia" w:hAnsi="Times New Roman" w:cs="Times New Roman"/>
          <w:noProof/>
        </w:rPr>
        <w:t>[9]</w:t>
      </w:r>
      <w:r w:rsidR="00A05ED4">
        <w:rPr>
          <w:rFonts w:ascii="Times New Roman" w:eastAsiaTheme="minorEastAsia" w:hAnsi="Times New Roman" w:cs="Times New Roman"/>
        </w:rPr>
        <w:fldChar w:fldCharType="end"/>
      </w:r>
      <w:r w:rsidR="00FD2147">
        <w:rPr>
          <w:rFonts w:ascii="Times New Roman" w:eastAsiaTheme="minorEastAsia" w:hAnsi="Times New Roman" w:cs="Times New Roman"/>
        </w:rPr>
        <w:t>.</w:t>
      </w:r>
      <w:r w:rsidR="002178FA">
        <w:rPr>
          <w:rFonts w:ascii="Times New Roman" w:eastAsiaTheme="minorEastAsia" w:hAnsi="Times New Roman" w:cs="Times New Roman"/>
        </w:rPr>
        <w:t xml:space="preserve"> We specifically calculated average of </w:t>
      </w:r>
      <w:r w:rsidR="00DF7F15">
        <w:rPr>
          <w:rFonts w:ascii="Times New Roman" w:eastAsiaTheme="minorEastAsia" w:hAnsi="Times New Roman" w:cs="Times New Roman"/>
        </w:rPr>
        <w:t xml:space="preserve">all </w:t>
      </w:r>
      <w:r w:rsidR="002178FA">
        <w:rPr>
          <w:rFonts w:ascii="Times New Roman" w:eastAsiaTheme="minorEastAsia" w:hAnsi="Times New Roman" w:cs="Times New Roman"/>
        </w:rPr>
        <w:t>side-effect embeddings for every drug.</w:t>
      </w:r>
    </w:p>
    <w:p w14:paraId="19D77DB2" w14:textId="7AFDDDBE" w:rsidR="00FD2147" w:rsidRDefault="00FD2147" w:rsidP="001750D1">
      <w:pPr>
        <w:jc w:val="both"/>
        <w:rPr>
          <w:rFonts w:ascii="Times New Roman" w:eastAsiaTheme="minorEastAsia" w:hAnsi="Times New Roman" w:cs="Times New Roman"/>
        </w:rPr>
      </w:pPr>
    </w:p>
    <w:p w14:paraId="7830B82F" w14:textId="49DE833B" w:rsidR="00FD2147" w:rsidRDefault="00FD2147" w:rsidP="001750D1">
      <w:pPr>
        <w:jc w:val="both"/>
        <w:rPr>
          <w:rFonts w:ascii="Times New Roman" w:eastAsiaTheme="minorEastAsia" w:hAnsi="Times New Roman" w:cs="Times New Roman"/>
        </w:rPr>
      </w:pPr>
      <w:r>
        <w:rPr>
          <w:rFonts w:ascii="Times New Roman" w:eastAsiaTheme="minorEastAsia" w:hAnsi="Times New Roman" w:cs="Times New Roman"/>
        </w:rPr>
        <w:t>Therefore,</w:t>
      </w:r>
    </w:p>
    <w:p w14:paraId="66B2AE21" w14:textId="4AB70A1E" w:rsidR="002178FA" w:rsidRDefault="002178FA" w:rsidP="002178FA">
      <w:pPr>
        <w:pStyle w:val="Caption"/>
        <w:keepNext/>
        <w:jc w:val="both"/>
      </w:pPr>
      <w:r>
        <w:t xml:space="preserve">Equation </w:t>
      </w:r>
      <w:fldSimple w:instr=" SEQ Equation \* ARABIC ">
        <w:r w:rsidR="00DA2043">
          <w:rPr>
            <w:noProof/>
          </w:rPr>
          <w:t>2</w:t>
        </w:r>
      </w:fldSimple>
      <w:r>
        <w:t>: Initial drug node embeddings</w:t>
      </w:r>
    </w:p>
    <w:p w14:paraId="785D5455" w14:textId="5C61018F" w:rsidR="00FD2147" w:rsidRDefault="002178FA" w:rsidP="001750D1">
      <w:pPr>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ub>
            <m:sup/>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SciBERT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2B7CC44E" w14:textId="30E1D3ED" w:rsidR="002178FA" w:rsidRDefault="002178FA" w:rsidP="001750D1">
      <w:pPr>
        <w:jc w:val="both"/>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178FA" w14:paraId="3BCC7832" w14:textId="77777777" w:rsidTr="00A05ED4">
        <w:tc>
          <w:tcPr>
            <w:tcW w:w="1525" w:type="dxa"/>
          </w:tcPr>
          <w:p w14:paraId="6BFF1EEE" w14:textId="5FA6161C" w:rsidR="002178FA" w:rsidRDefault="00A05ED4" w:rsidP="001750D1">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oMath>
            </m:oMathPara>
          </w:p>
        </w:tc>
        <w:tc>
          <w:tcPr>
            <w:tcW w:w="7825" w:type="dxa"/>
          </w:tcPr>
          <w:p w14:paraId="3552928A" w14:textId="610DD7E7" w:rsidR="002178FA" w:rsidRDefault="00A05ED4" w:rsidP="001750D1">
            <w:pPr>
              <w:jc w:val="both"/>
              <w:rPr>
                <w:rFonts w:ascii="Times New Roman" w:hAnsi="Times New Roman" w:cs="Times New Roman"/>
              </w:rPr>
            </w:pPr>
            <w:r>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Pr>
                <w:rFonts w:ascii="Times New Roman" w:eastAsiaTheme="minorEastAsia" w:hAnsi="Times New Roman" w:cs="Times New Roman"/>
              </w:rPr>
              <w:t xml:space="preserve"> </w:t>
            </w:r>
            <w:r w:rsidR="0081664D">
              <w:rPr>
                <w:rFonts w:ascii="Times New Roman" w:eastAsiaTheme="minorEastAsia" w:hAnsi="Times New Roman" w:cs="Times New Roman"/>
              </w:rPr>
              <w:t xml:space="preserve">drug </w:t>
            </w:r>
            <w:r>
              <w:rPr>
                <w:rFonts w:ascii="Times New Roman" w:eastAsiaTheme="minorEastAsia" w:hAnsi="Times New Roman" w:cs="Times New Roman"/>
              </w:rPr>
              <w:t>node</w:t>
            </w:r>
            <w:r w:rsidR="0081664D">
              <w:rPr>
                <w:rFonts w:ascii="Times New Roman" w:eastAsiaTheme="minorEastAsia" w:hAnsi="Times New Roman" w:cs="Times New Roman"/>
              </w:rPr>
              <w:t xml:space="preserve"> i.e.,</w:t>
            </w:r>
            <w:r>
              <w:rPr>
                <w:rFonts w:ascii="Times New Roman" w:eastAsiaTheme="minorEastAsia" w:hAnsi="Times New Roman" w:cs="Times New Roman"/>
              </w:rPr>
              <w:t xml:space="preserve"> of type </w:t>
            </w:r>
            <m:oMath>
              <m:r>
                <w:rPr>
                  <w:rFonts w:ascii="Cambria Math" w:eastAsiaTheme="minorEastAsia" w:hAnsi="Cambria Math" w:cs="Times New Roman"/>
                </w:rPr>
                <m:t>'c'</m:t>
              </m:r>
            </m:oMath>
          </w:p>
        </w:tc>
      </w:tr>
      <w:tr w:rsidR="00A05ED4" w14:paraId="60E5D7B6" w14:textId="77777777" w:rsidTr="00A05ED4">
        <w:tc>
          <w:tcPr>
            <w:tcW w:w="1525" w:type="dxa"/>
          </w:tcPr>
          <w:p w14:paraId="2E2BFB9E" w14:textId="2770CE3B" w:rsidR="00A05ED4" w:rsidRDefault="00A05ED4" w:rsidP="00A05ED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m:oMathPara>
          </w:p>
        </w:tc>
        <w:tc>
          <w:tcPr>
            <w:tcW w:w="7825" w:type="dxa"/>
          </w:tcPr>
          <w:p w14:paraId="6860B3FD" w14:textId="2DA47B6F" w:rsidR="00A05ED4" w:rsidRDefault="00A05ED4" w:rsidP="00A05ED4">
            <w:pPr>
              <w:jc w:val="both"/>
              <w:rPr>
                <w:rFonts w:ascii="Times New Roman" w:hAnsi="Times New Roman" w:cs="Times New Roman"/>
              </w:rPr>
            </w:pPr>
            <w:r>
              <w:rPr>
                <w:rFonts w:ascii="Times New Roman" w:hAnsi="Times New Roman" w:cs="Times New Roman"/>
              </w:rPr>
              <w:t xml:space="preserve">Side-effects associated with drug </w:t>
            </w:r>
            <m:oMath>
              <m:r>
                <w:rPr>
                  <w:rFonts w:ascii="Cambria Math" w:hAnsi="Cambria Math" w:cs="Times New Roman"/>
                </w:rPr>
                <m:t>'i</m:t>
              </m:r>
              <m:r>
                <w:rPr>
                  <w:rFonts w:ascii="Cambria Math" w:eastAsiaTheme="minorEastAsia" w:hAnsi="Cambria Math" w:cs="Times New Roman"/>
                </w:rPr>
                <m:t>'</m:t>
              </m:r>
            </m:oMath>
          </w:p>
        </w:tc>
      </w:tr>
      <w:tr w:rsidR="00A05ED4" w14:paraId="17E26495" w14:textId="77777777" w:rsidTr="00A05ED4">
        <w:tc>
          <w:tcPr>
            <w:tcW w:w="1525" w:type="dxa"/>
          </w:tcPr>
          <w:p w14:paraId="6C91430C" w14:textId="7F902E5D" w:rsidR="00A05ED4" w:rsidRDefault="00A05ED4" w:rsidP="00A05ED4">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SciBERT</m:t>
                    </m:r>
                  </m:sup>
                </m:sSup>
                <m:r>
                  <w:rPr>
                    <w:rFonts w:ascii="Cambria Math" w:eastAsiaTheme="minorEastAsia" w:hAnsi="Cambria Math" w:cs="Times New Roman"/>
                  </w:rPr>
                  <m:t>(⋅)</m:t>
                </m:r>
              </m:oMath>
            </m:oMathPara>
          </w:p>
        </w:tc>
        <w:tc>
          <w:tcPr>
            <w:tcW w:w="7825" w:type="dxa"/>
          </w:tcPr>
          <w:p w14:paraId="1BC60CB6" w14:textId="3A2683D5" w:rsidR="00A05ED4" w:rsidRDefault="00A05ED4" w:rsidP="00A05ED4">
            <w:pPr>
              <w:jc w:val="both"/>
              <w:rPr>
                <w:rFonts w:ascii="Times New Roman" w:hAnsi="Times New Roman" w:cs="Times New Roman"/>
              </w:rPr>
            </w:pPr>
            <w:proofErr w:type="spellStart"/>
            <w:r>
              <w:rPr>
                <w:rFonts w:ascii="Times New Roman" w:hAnsi="Times New Roman" w:cs="Times New Roman"/>
              </w:rPr>
              <w:t>SciBERT</w:t>
            </w:r>
            <w:proofErr w:type="spellEnd"/>
            <w:r w:rsidR="00A13B46">
              <w:rPr>
                <w:rFonts w:ascii="Times New Roman" w:hAnsi="Times New Roman" w:cs="Times New Roman"/>
              </w:rPr>
              <w:t>, a</w:t>
            </w:r>
            <w:r>
              <w:rPr>
                <w:rFonts w:ascii="Times New Roman" w:hAnsi="Times New Roman" w:cs="Times New Roman"/>
              </w:rPr>
              <w:t xml:space="preserve"> language model</w:t>
            </w:r>
            <w:r w:rsidR="00A13B46">
              <w:rPr>
                <w:rFonts w:ascii="Times New Roman" w:hAnsi="Times New Roman" w:cs="Times New Roman"/>
              </w:rPr>
              <w:t xml:space="preserve"> </w:t>
            </w:r>
            <w:r w:rsidR="00A13B46">
              <w:rPr>
                <w:rFonts w:ascii="Times New Roman" w:hAnsi="Times New Roman" w:cs="Times New Roman"/>
              </w:rPr>
              <w:fldChar w:fldCharType="begin" w:fldLock="1"/>
            </w:r>
            <w:r w:rsidR="00A13B46">
              <w:rPr>
                <w:rFonts w:ascii="Times New Roman" w:hAnsi="Times New Roman" w:cs="Times New Roman"/>
              </w:rPr>
              <w:instrText>ADDIN CSL_CITATION {"citationItems":[{"id":"ITEM-1","itemData":{"abstract":"Obtaining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 com/allenai/scibert/.","author":[{"dropping-particle":"","family":"Beltagy","given":"Iz","non-dropping-particle":"","parse-names":false,"suffix":""},{"dropping-particle":"","family":"Lo","given":"Kyle","non-dropping-particle":"","parse-names":false,"suffix":""},{"dropping-particle":"","family":"Cohan","given":"Arman","non-dropping-particle":"","parse-names":false,"suffix":""}],"id":"ITEM-1","issued":{"date-parts":[["0"]]},"page":"3615-3620","title":"SCIBERT: A Pretrained Language Model for Scientific Text","type":"article-journal"},"uris":["http://www.mendeley.com/documents/?uuid=9ed6b128-9af2-3fca-aef2-fd49a0f267b8"]}],"mendeley":{"formattedCitation":"[9]","plainTextFormattedCitation":"[9]","previouslyFormattedCitation":"[9]"},"properties":{"noteIndex":0},"schema":"https://github.com/citation-style-language/schema/raw/master/csl-citation.json"}</w:instrText>
            </w:r>
            <w:r w:rsidR="00A13B46">
              <w:rPr>
                <w:rFonts w:ascii="Times New Roman" w:hAnsi="Times New Roman" w:cs="Times New Roman"/>
              </w:rPr>
              <w:fldChar w:fldCharType="separate"/>
            </w:r>
            <w:r w:rsidR="00A13B46" w:rsidRPr="00A13B46">
              <w:rPr>
                <w:rFonts w:ascii="Times New Roman" w:hAnsi="Times New Roman" w:cs="Times New Roman"/>
                <w:noProof/>
              </w:rPr>
              <w:t>[9]</w:t>
            </w:r>
            <w:r w:rsidR="00A13B46">
              <w:rPr>
                <w:rFonts w:ascii="Times New Roman" w:hAnsi="Times New Roman" w:cs="Times New Roman"/>
              </w:rPr>
              <w:fldChar w:fldCharType="end"/>
            </w:r>
          </w:p>
        </w:tc>
      </w:tr>
      <w:tr w:rsidR="00A05ED4" w14:paraId="605E501F" w14:textId="77777777" w:rsidTr="00A05ED4">
        <w:tc>
          <w:tcPr>
            <w:tcW w:w="1525" w:type="dxa"/>
          </w:tcPr>
          <w:p w14:paraId="63396006" w14:textId="58FDADAD" w:rsidR="00A05ED4" w:rsidRDefault="00A05ED4" w:rsidP="00A05ED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oMath>
            </m:oMathPara>
          </w:p>
        </w:tc>
        <w:tc>
          <w:tcPr>
            <w:tcW w:w="7825" w:type="dxa"/>
          </w:tcPr>
          <w:p w14:paraId="2B25B35A" w14:textId="0F58029C" w:rsidR="00A05ED4" w:rsidRDefault="00A05ED4" w:rsidP="00A05ED4">
            <w:pPr>
              <w:jc w:val="both"/>
              <w:rPr>
                <w:rFonts w:ascii="Times New Roman" w:hAnsi="Times New Roman" w:cs="Times New Roman"/>
              </w:rPr>
            </w:pPr>
            <w:r>
              <w:rPr>
                <w:rFonts w:ascii="Times New Roman" w:hAnsi="Times New Roman" w:cs="Times New Roman"/>
              </w:rPr>
              <w:t xml:space="preserve">Text corresponding to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Pr>
                <w:rFonts w:ascii="Times New Roman" w:eastAsiaTheme="minorEastAsia" w:hAnsi="Times New Roman" w:cs="Times New Roman"/>
              </w:rPr>
              <w:t xml:space="preserve"> side-effect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Pr>
                <w:rFonts w:ascii="Times New Roman" w:eastAsiaTheme="minorEastAsia" w:hAnsi="Times New Roman" w:cs="Times New Roman"/>
              </w:rPr>
              <w:t xml:space="preserve"> drug node</w:t>
            </w:r>
          </w:p>
        </w:tc>
      </w:tr>
      <w:tr w:rsidR="00DA2043" w14:paraId="24352694" w14:textId="77777777" w:rsidTr="00A05ED4">
        <w:tc>
          <w:tcPr>
            <w:tcW w:w="1525" w:type="dxa"/>
          </w:tcPr>
          <w:p w14:paraId="20A2F5E3" w14:textId="6C794FA8" w:rsidR="00DA2043" w:rsidRDefault="00A3311A" w:rsidP="00A05ED4">
            <w:pPr>
              <w:jc w:val="both"/>
              <w:rPr>
                <w:rFonts w:ascii="Times New Roman" w:eastAsia="Calibri" w:hAnsi="Times New Roman" w:cs="Times New Roman"/>
              </w:rPr>
            </w:pPr>
            <m:oMathPara>
              <m:oMath>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m:oMathPara>
          </w:p>
        </w:tc>
        <w:tc>
          <w:tcPr>
            <w:tcW w:w="7825" w:type="dxa"/>
          </w:tcPr>
          <w:p w14:paraId="26BFB951" w14:textId="5533E6F1" w:rsidR="00DA2043" w:rsidRDefault="0081664D" w:rsidP="00A05ED4">
            <w:pPr>
              <w:jc w:val="both"/>
              <w:rPr>
                <w:rFonts w:ascii="Times New Roman" w:hAnsi="Times New Roman" w:cs="Times New Roman"/>
              </w:rPr>
            </w:pPr>
            <w:r>
              <w:rPr>
                <w:rFonts w:ascii="Times New Roman" w:hAnsi="Times New Roman" w:cs="Times New Roman"/>
              </w:rPr>
              <w:t xml:space="preserve">A side effect in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p>
        </w:tc>
      </w:tr>
      <w:tr w:rsidR="00DA2043" w14:paraId="3607774C" w14:textId="77777777" w:rsidTr="00A05ED4">
        <w:tc>
          <w:tcPr>
            <w:tcW w:w="1525" w:type="dxa"/>
          </w:tcPr>
          <w:p w14:paraId="2615C08D" w14:textId="367E38F1" w:rsidR="00DA2043" w:rsidRDefault="00A3311A" w:rsidP="00A05ED4">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m:oMathPara>
          </w:p>
        </w:tc>
        <w:tc>
          <w:tcPr>
            <w:tcW w:w="7825" w:type="dxa"/>
          </w:tcPr>
          <w:p w14:paraId="2B88B153" w14:textId="7C2A353A" w:rsidR="00DA2043" w:rsidRDefault="0081664D" w:rsidP="00A05ED4">
            <w:pPr>
              <w:jc w:val="both"/>
              <w:rPr>
                <w:rFonts w:ascii="Times New Roman" w:hAnsi="Times New Roman" w:cs="Times New Roman"/>
              </w:rPr>
            </w:pPr>
            <w:r>
              <w:rPr>
                <w:rFonts w:ascii="Times New Roman" w:hAnsi="Times New Roman" w:cs="Times New Roman"/>
              </w:rPr>
              <w:t>Drug node</w:t>
            </w:r>
          </w:p>
        </w:tc>
      </w:tr>
    </w:tbl>
    <w:p w14:paraId="31736BFB" w14:textId="77777777" w:rsidR="00C52C7C" w:rsidRPr="00AB5AEB" w:rsidRDefault="00C52C7C" w:rsidP="001750D1">
      <w:pPr>
        <w:jc w:val="both"/>
        <w:rPr>
          <w:rFonts w:ascii="Times New Roman" w:hAnsi="Times New Roman" w:cs="Times New Roman"/>
        </w:rPr>
      </w:pPr>
    </w:p>
    <w:p w14:paraId="321D846D" w14:textId="316E0B93" w:rsidR="00705E8E" w:rsidRPr="00AB5AEB" w:rsidRDefault="00705E8E" w:rsidP="001750D1">
      <w:pPr>
        <w:jc w:val="both"/>
        <w:rPr>
          <w:rFonts w:ascii="Times New Roman" w:hAnsi="Times New Roman" w:cs="Times New Roman"/>
        </w:rPr>
      </w:pPr>
    </w:p>
    <w:p w14:paraId="65BECA8C" w14:textId="64EB8769" w:rsidR="00705E8E" w:rsidRDefault="00DF7F15" w:rsidP="001750D1">
      <w:pPr>
        <w:jc w:val="both"/>
        <w:rPr>
          <w:rFonts w:ascii="Times New Roman" w:eastAsiaTheme="minorEastAsia" w:hAnsi="Times New Roman" w:cs="Times New Roman"/>
        </w:rPr>
      </w:pPr>
      <w:r>
        <w:rPr>
          <w:rFonts w:ascii="Times New Roman" w:hAnsi="Times New Roman" w:cs="Times New Roman"/>
        </w:rPr>
        <w:t>Unlike drug nodes</w:t>
      </w:r>
      <w:r w:rsidR="00A81072">
        <w:rPr>
          <w:rFonts w:ascii="Times New Roman" w:hAnsi="Times New Roman" w:cs="Times New Roman"/>
        </w:rPr>
        <w:t>,</w:t>
      </w:r>
      <w:r>
        <w:rPr>
          <w:rFonts w:ascii="Times New Roman" w:hAnsi="Times New Roman" w:cs="Times New Roman"/>
        </w:rPr>
        <w:t xml:space="preserve"> protein nodes did not have additional</w:t>
      </w:r>
      <w:r w:rsidR="006E55EB">
        <w:rPr>
          <w:rFonts w:ascii="Times New Roman" w:hAnsi="Times New Roman" w:cs="Times New Roman"/>
        </w:rPr>
        <w:t xml:space="preserve"> text</w:t>
      </w:r>
      <w:r>
        <w:rPr>
          <w:rFonts w:ascii="Times New Roman" w:hAnsi="Times New Roman" w:cs="Times New Roman"/>
        </w:rPr>
        <w:t xml:space="preserve"> information than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 xml:space="preserve"> and </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m:t>
            </m:r>
            <m:r>
              <w:rPr>
                <w:rFonts w:ascii="Cambria Math" w:hAnsi="Cambria Math" w:cs="Times New Roman"/>
              </w:rPr>
              <m:t>P</m:t>
            </m:r>
          </m:sup>
        </m:sSup>
      </m:oMath>
      <w:r w:rsidR="006E55EB">
        <w:rPr>
          <w:rFonts w:ascii="Times New Roman" w:eastAsiaTheme="minorEastAsia" w:hAnsi="Times New Roman" w:cs="Times New Roman"/>
        </w:rPr>
        <w:t>. To compute the initial node embeddings for protein</w:t>
      </w:r>
      <w:r w:rsidR="00A81072">
        <w:rPr>
          <w:rFonts w:ascii="Times New Roman" w:eastAsiaTheme="minorEastAsia" w:hAnsi="Times New Roman" w:cs="Times New Roman"/>
        </w:rPr>
        <w:t xml:space="preserve"> nodes</w:t>
      </w:r>
      <w:r w:rsidR="006E55EB">
        <w:rPr>
          <w:rFonts w:ascii="Times New Roman" w:eastAsiaTheme="minorEastAsia" w:hAnsi="Times New Roman" w:cs="Times New Roman"/>
        </w:rPr>
        <w:t xml:space="preserve"> </w:t>
      </w:r>
      <w:r w:rsidR="00A81072">
        <w:rPr>
          <w:rFonts w:ascii="Times New Roman" w:eastAsiaTheme="minorEastAsia" w:hAnsi="Times New Roman" w:cs="Times New Roman"/>
        </w:rPr>
        <w:t xml:space="preserve">we leveraged unsupervised version of the </w:t>
      </w:r>
      <w:r w:rsidR="00DA2043">
        <w:rPr>
          <w:rFonts w:ascii="Times New Roman" w:eastAsiaTheme="minorEastAsia" w:hAnsi="Times New Roman" w:cs="Times New Roman"/>
        </w:rPr>
        <w:t xml:space="preserve">previously published </w:t>
      </w:r>
      <w:proofErr w:type="spellStart"/>
      <w:r w:rsidR="00A81072">
        <w:rPr>
          <w:rFonts w:ascii="Times New Roman" w:eastAsiaTheme="minorEastAsia" w:hAnsi="Times New Roman" w:cs="Times New Roman"/>
        </w:rPr>
        <w:t>GraphSAGE</w:t>
      </w:r>
      <w:proofErr w:type="spellEnd"/>
      <w:r w:rsidR="00A81072">
        <w:rPr>
          <w:rFonts w:ascii="Times New Roman" w:eastAsiaTheme="minorEastAsia" w:hAnsi="Times New Roman" w:cs="Times New Roman"/>
        </w:rPr>
        <w:t xml:space="preserve"> </w:t>
      </w:r>
      <w:r w:rsidR="00DA2043">
        <w:rPr>
          <w:rFonts w:ascii="Times New Roman" w:eastAsiaTheme="minorEastAsia" w:hAnsi="Times New Roman" w:cs="Times New Roman"/>
        </w:rPr>
        <w:t xml:space="preserve">method for inductive node representation </w:t>
      </w:r>
      <w:r w:rsidR="00A81072">
        <w:rPr>
          <w:rFonts w:ascii="Times New Roman" w:eastAsiaTheme="minorEastAsia" w:hAnsi="Times New Roman" w:cs="Times New Roman"/>
        </w:rPr>
        <w:fldChar w:fldCharType="begin" w:fldLock="1"/>
      </w:r>
      <w:r w:rsidR="00A13B46">
        <w:rPr>
          <w:rFonts w:ascii="Times New Roman" w:eastAsiaTheme="minorEastAsia"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A81072">
        <w:rPr>
          <w:rFonts w:ascii="Times New Roman" w:eastAsiaTheme="minorEastAsia" w:hAnsi="Times New Roman" w:cs="Times New Roman"/>
        </w:rPr>
        <w:fldChar w:fldCharType="separate"/>
      </w:r>
      <w:r w:rsidR="00A81072" w:rsidRPr="00A81072">
        <w:rPr>
          <w:rFonts w:ascii="Times New Roman" w:eastAsiaTheme="minorEastAsia" w:hAnsi="Times New Roman" w:cs="Times New Roman"/>
          <w:noProof/>
        </w:rPr>
        <w:t>[10]</w:t>
      </w:r>
      <w:r w:rsidR="00A81072">
        <w:rPr>
          <w:rFonts w:ascii="Times New Roman" w:eastAsiaTheme="minorEastAsia" w:hAnsi="Times New Roman" w:cs="Times New Roman"/>
        </w:rPr>
        <w:fldChar w:fldCharType="end"/>
      </w:r>
      <w:r w:rsidR="00A81072">
        <w:rPr>
          <w:rFonts w:ascii="Times New Roman" w:eastAsiaTheme="minorEastAsia" w:hAnsi="Times New Roman" w:cs="Times New Roman"/>
        </w:rPr>
        <w:t xml:space="preserve">. </w:t>
      </w:r>
    </w:p>
    <w:p w14:paraId="1831E3F2" w14:textId="4D027296" w:rsidR="00DA2043" w:rsidRDefault="00DA2043" w:rsidP="001750D1">
      <w:pPr>
        <w:jc w:val="both"/>
        <w:rPr>
          <w:rFonts w:ascii="Times New Roman" w:eastAsiaTheme="minorEastAsia" w:hAnsi="Times New Roman" w:cs="Times New Roman"/>
        </w:rPr>
      </w:pPr>
    </w:p>
    <w:p w14:paraId="377963F5" w14:textId="12B10E73" w:rsidR="00DA2043" w:rsidRDefault="00DA2043" w:rsidP="001750D1">
      <w:pPr>
        <w:jc w:val="both"/>
        <w:rPr>
          <w:rFonts w:ascii="Times New Roman" w:eastAsiaTheme="minorEastAsia" w:hAnsi="Times New Roman" w:cs="Times New Roman"/>
        </w:rPr>
      </w:pPr>
      <w:r>
        <w:rPr>
          <w:rFonts w:ascii="Times New Roman" w:eastAsiaTheme="minorEastAsia" w:hAnsi="Times New Roman" w:cs="Times New Roman"/>
        </w:rPr>
        <w:t>Therefore,</w:t>
      </w:r>
    </w:p>
    <w:p w14:paraId="7A4C3C7F" w14:textId="7DE343E8" w:rsidR="00DA2043" w:rsidRDefault="00DA2043" w:rsidP="00DA2043">
      <w:pPr>
        <w:pStyle w:val="Caption"/>
        <w:keepNext/>
        <w:jc w:val="both"/>
      </w:pPr>
      <w:r>
        <w:t xml:space="preserve">Equation </w:t>
      </w:r>
      <w:fldSimple w:instr=" SEQ Equation \* ARABIC ">
        <w:r>
          <w:rPr>
            <w:noProof/>
          </w:rPr>
          <w:t>3</w:t>
        </w:r>
      </w:fldSimple>
      <w:r>
        <w:t>: Initial protein node embeddings</w:t>
      </w:r>
    </w:p>
    <w:p w14:paraId="6116B996" w14:textId="3784C88D" w:rsidR="00DA2043" w:rsidRPr="00DA2043" w:rsidRDefault="00DA2043" w:rsidP="001750D1">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p</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GraphSAGE</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 G</m:t>
              </m:r>
            </m:e>
            <m:sup>
              <m:r>
                <w:rPr>
                  <w:rFonts w:ascii="Cambria Math" w:hAnsi="Cambria Math" w:cs="Times New Roman"/>
                </w:rPr>
                <m:t>PP</m:t>
              </m:r>
            </m:sup>
          </m:sSup>
          <m:r>
            <w:rPr>
              <w:rFonts w:ascii="Cambria Math" w:hAnsi="Cambria Math" w:cs="Times New Roman"/>
            </w:rPr>
            <m:t>)</m:t>
          </m:r>
        </m:oMath>
      </m:oMathPara>
    </w:p>
    <w:p w14:paraId="7C0EA9A7" w14:textId="585998BE" w:rsidR="00DA2043" w:rsidRDefault="00DA2043" w:rsidP="001750D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30"/>
      </w:tblGrid>
      <w:tr w:rsidR="0081664D" w14:paraId="3BEBD34D" w14:textId="77777777" w:rsidTr="0081664D">
        <w:tc>
          <w:tcPr>
            <w:tcW w:w="1620" w:type="dxa"/>
          </w:tcPr>
          <w:p w14:paraId="0A318C54" w14:textId="6E2405D1" w:rsidR="0081664D" w:rsidRDefault="0081664D" w:rsidP="008C5FCE">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p</m:t>
                    </m:r>
                  </m:sup>
                </m:sSubSup>
              </m:oMath>
            </m:oMathPara>
          </w:p>
        </w:tc>
        <w:tc>
          <w:tcPr>
            <w:tcW w:w="7730" w:type="dxa"/>
          </w:tcPr>
          <w:p w14:paraId="29E11B94" w14:textId="45773D52" w:rsidR="0081664D" w:rsidRDefault="0081664D" w:rsidP="008C5FCE">
            <w:pPr>
              <w:jc w:val="both"/>
              <w:rPr>
                <w:rFonts w:ascii="Times New Roman" w:hAnsi="Times New Roman" w:cs="Times New Roman"/>
              </w:rPr>
            </w:pPr>
            <w:r>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Pr>
                <w:rFonts w:ascii="Times New Roman" w:eastAsiaTheme="minorEastAsia" w:hAnsi="Times New Roman" w:cs="Times New Roman"/>
              </w:rPr>
              <w:t xml:space="preserve"> </w:t>
            </w:r>
            <w:r>
              <w:rPr>
                <w:rFonts w:ascii="Times New Roman" w:eastAsiaTheme="minorEastAsia" w:hAnsi="Times New Roman" w:cs="Times New Roman"/>
              </w:rPr>
              <w:t xml:space="preserve">protein </w:t>
            </w:r>
            <w:r>
              <w:rPr>
                <w:rFonts w:ascii="Times New Roman" w:eastAsiaTheme="minorEastAsia" w:hAnsi="Times New Roman" w:cs="Times New Roman"/>
              </w:rPr>
              <w:t>node</w:t>
            </w:r>
            <w:r>
              <w:rPr>
                <w:rFonts w:ascii="Times New Roman" w:eastAsiaTheme="minorEastAsia" w:hAnsi="Times New Roman" w:cs="Times New Roman"/>
              </w:rPr>
              <w:t xml:space="preserve"> i.e.,</w:t>
            </w:r>
            <w:r>
              <w:rPr>
                <w:rFonts w:ascii="Times New Roman" w:eastAsiaTheme="minorEastAsia" w:hAnsi="Times New Roman" w:cs="Times New Roman"/>
              </w:rPr>
              <w:t xml:space="preserve"> of type </w:t>
            </w:r>
            <m:oMath>
              <m:r>
                <w:rPr>
                  <w:rFonts w:ascii="Cambria Math" w:eastAsiaTheme="minorEastAsia" w:hAnsi="Cambria Math" w:cs="Times New Roman"/>
                </w:rPr>
                <m:t>'</m:t>
              </m:r>
              <m:r>
                <w:rPr>
                  <w:rFonts w:ascii="Cambria Math" w:eastAsiaTheme="minorEastAsia" w:hAnsi="Cambria Math" w:cs="Times New Roman"/>
                </w:rPr>
                <m:t>p</m:t>
              </m:r>
              <m:r>
                <w:rPr>
                  <w:rFonts w:ascii="Cambria Math" w:eastAsiaTheme="minorEastAsia" w:hAnsi="Cambria Math" w:cs="Times New Roman"/>
                </w:rPr>
                <m:t>'</m:t>
              </m:r>
            </m:oMath>
          </w:p>
        </w:tc>
      </w:tr>
      <w:tr w:rsidR="0081664D" w14:paraId="5C29829D" w14:textId="77777777" w:rsidTr="0081664D">
        <w:tc>
          <w:tcPr>
            <w:tcW w:w="1620" w:type="dxa"/>
          </w:tcPr>
          <w:p w14:paraId="1B2A800F" w14:textId="69D1A82B" w:rsidR="0081664D" w:rsidRDefault="0081664D" w:rsidP="008C5FCE">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GraphSAGE</m:t>
                    </m:r>
                  </m:sup>
                </m:sSup>
                <m:r>
                  <w:rPr>
                    <w:rFonts w:ascii="Cambria Math" w:eastAsiaTheme="minorEastAsia" w:hAnsi="Cambria Math" w:cs="Times New Roman"/>
                  </w:rPr>
                  <m:t>(⋅)</m:t>
                </m:r>
              </m:oMath>
            </m:oMathPara>
          </w:p>
        </w:tc>
        <w:tc>
          <w:tcPr>
            <w:tcW w:w="7730" w:type="dxa"/>
          </w:tcPr>
          <w:p w14:paraId="487F7147" w14:textId="2F6DD0D0" w:rsidR="0081664D" w:rsidRDefault="0081664D" w:rsidP="008C5FCE">
            <w:pPr>
              <w:jc w:val="both"/>
              <w:rPr>
                <w:rFonts w:ascii="Times New Roman" w:hAnsi="Times New Roman" w:cs="Times New Roman"/>
              </w:rPr>
            </w:pPr>
            <w:proofErr w:type="spellStart"/>
            <w:r>
              <w:rPr>
                <w:rFonts w:ascii="Times New Roman" w:hAnsi="Times New Roman" w:cs="Times New Roman"/>
              </w:rPr>
              <w:t>GraphSAGE</w:t>
            </w:r>
            <w:proofErr w:type="spellEnd"/>
            <w:r>
              <w:rPr>
                <w:rFonts w:ascii="Times New Roman" w:hAnsi="Times New Roman" w:cs="Times New Roman"/>
              </w:rPr>
              <w:t>, an inductive node representation learning method</w:t>
            </w:r>
            <w:r w:rsidR="00A13B46">
              <w:rPr>
                <w:rFonts w:ascii="Times New Roman" w:hAnsi="Times New Roman" w:cs="Times New Roman"/>
              </w:rPr>
              <w:t xml:space="preserve"> </w:t>
            </w:r>
            <w:r w:rsidR="00A13B46">
              <w:rPr>
                <w:rFonts w:ascii="Times New Roman" w:hAnsi="Times New Roman" w:cs="Times New Roman"/>
              </w:rPr>
              <w:fldChar w:fldCharType="begin" w:fldLock="1"/>
            </w:r>
            <w:r w:rsidR="0094649B">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A13B46">
              <w:rPr>
                <w:rFonts w:ascii="Times New Roman" w:hAnsi="Times New Roman" w:cs="Times New Roman"/>
              </w:rPr>
              <w:fldChar w:fldCharType="separate"/>
            </w:r>
            <w:r w:rsidR="00A13B46" w:rsidRPr="00A13B46">
              <w:rPr>
                <w:rFonts w:ascii="Times New Roman" w:hAnsi="Times New Roman" w:cs="Times New Roman"/>
                <w:noProof/>
              </w:rPr>
              <w:t>[10]</w:t>
            </w:r>
            <w:r w:rsidR="00A13B46">
              <w:rPr>
                <w:rFonts w:ascii="Times New Roman" w:hAnsi="Times New Roman" w:cs="Times New Roman"/>
              </w:rPr>
              <w:fldChar w:fldCharType="end"/>
            </w:r>
          </w:p>
        </w:tc>
      </w:tr>
      <w:tr w:rsidR="0081664D" w14:paraId="5C4EBEE8" w14:textId="77777777" w:rsidTr="0081664D">
        <w:tc>
          <w:tcPr>
            <w:tcW w:w="1620" w:type="dxa"/>
          </w:tcPr>
          <w:p w14:paraId="1E9343ED" w14:textId="07E3A5D3" w:rsidR="0081664D" w:rsidRDefault="0081664D" w:rsidP="008C5FCE">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P</m:t>
                    </m:r>
                  </m:sup>
                </m:sSup>
              </m:oMath>
            </m:oMathPara>
          </w:p>
        </w:tc>
        <w:tc>
          <w:tcPr>
            <w:tcW w:w="7730" w:type="dxa"/>
          </w:tcPr>
          <w:p w14:paraId="12A197F1" w14:textId="2E632A8E" w:rsidR="0081664D" w:rsidRDefault="0081664D" w:rsidP="008C5FCE">
            <w:pPr>
              <w:jc w:val="both"/>
              <w:rPr>
                <w:rFonts w:ascii="Times New Roman" w:hAnsi="Times New Roman" w:cs="Times New Roman"/>
              </w:rPr>
            </w:pPr>
            <w:r>
              <w:rPr>
                <w:rFonts w:ascii="Times New Roman" w:hAnsi="Times New Roman" w:cs="Times New Roman"/>
              </w:rPr>
              <w:t>Protein node</w:t>
            </w:r>
          </w:p>
        </w:tc>
      </w:tr>
    </w:tbl>
    <w:p w14:paraId="0045A0AC" w14:textId="77777777" w:rsidR="0081664D" w:rsidRPr="00AB5AEB" w:rsidRDefault="0081664D" w:rsidP="001750D1">
      <w:pPr>
        <w:jc w:val="both"/>
        <w:rPr>
          <w:rFonts w:ascii="Times New Roman" w:hAnsi="Times New Roman" w:cs="Times New Roman"/>
        </w:rPr>
      </w:pPr>
    </w:p>
    <w:p w14:paraId="73E1A43E" w14:textId="5D3BD9B6" w:rsidR="00705E8E" w:rsidRDefault="00A13B46" w:rsidP="00A13B46">
      <w:pPr>
        <w:pStyle w:val="Heading2"/>
      </w:pPr>
      <w:r>
        <w:t>Step 2: Classification model</w:t>
      </w:r>
    </w:p>
    <w:p w14:paraId="3DD89421" w14:textId="2C095EA4" w:rsidR="00DA2043" w:rsidRDefault="00DA2043" w:rsidP="001750D1">
      <w:pPr>
        <w:jc w:val="both"/>
        <w:rPr>
          <w:rFonts w:ascii="Times New Roman" w:hAnsi="Times New Roman" w:cs="Times New Roman"/>
        </w:rPr>
      </w:pPr>
    </w:p>
    <w:p w14:paraId="7E807F2F" w14:textId="229C2477" w:rsidR="000A530E" w:rsidRDefault="000A530E" w:rsidP="001750D1">
      <w:pPr>
        <w:jc w:val="both"/>
        <w:rPr>
          <w:rFonts w:ascii="Times New Roman" w:hAnsi="Times New Roman" w:cs="Times New Roman"/>
        </w:rPr>
      </w:pPr>
    </w:p>
    <w:p w14:paraId="5B2F9C68" w14:textId="7FA1D02B" w:rsidR="000A530E" w:rsidRDefault="000A530E" w:rsidP="001750D1">
      <w:pPr>
        <w:jc w:val="both"/>
        <w:rPr>
          <w:rFonts w:ascii="Times New Roman" w:hAnsi="Times New Roman" w:cs="Times New Roman"/>
        </w:rPr>
      </w:pPr>
    </w:p>
    <w:p w14:paraId="15F1E8F3" w14:textId="77777777" w:rsidR="000A530E" w:rsidRDefault="000A530E" w:rsidP="001750D1">
      <w:pPr>
        <w:jc w:val="both"/>
        <w:rPr>
          <w:rFonts w:ascii="Times New Roman" w:hAnsi="Times New Roman" w:cs="Times New Roman"/>
        </w:rPr>
      </w:pPr>
    </w:p>
    <w:p w14:paraId="4FD9906C" w14:textId="77777777" w:rsidR="000A530E" w:rsidRPr="00AB5AEB" w:rsidRDefault="000A530E" w:rsidP="001750D1">
      <w:pPr>
        <w:jc w:val="both"/>
        <w:rPr>
          <w:rFonts w:ascii="Times New Roman" w:hAnsi="Times New Roman" w:cs="Times New Roman"/>
        </w:rPr>
      </w:pPr>
    </w:p>
    <w:p w14:paraId="2C61FB03" w14:textId="277F79E1" w:rsidR="00705E8E"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t>Results:</w:t>
      </w:r>
    </w:p>
    <w:p w14:paraId="60738108" w14:textId="4A29F702" w:rsidR="00705E8E" w:rsidRPr="00AB5AEB" w:rsidRDefault="00705E8E" w:rsidP="001750D1">
      <w:pPr>
        <w:jc w:val="both"/>
        <w:rPr>
          <w:rFonts w:ascii="Times New Roman" w:hAnsi="Times New Roman" w:cs="Times New Roman"/>
        </w:rPr>
      </w:pPr>
    </w:p>
    <w:p w14:paraId="46F5DF2B" w14:textId="617F4D7C" w:rsidR="00705E8E" w:rsidRPr="00AB5AEB" w:rsidRDefault="00705E8E" w:rsidP="001750D1">
      <w:pPr>
        <w:jc w:val="both"/>
        <w:rPr>
          <w:rFonts w:ascii="Times New Roman" w:hAnsi="Times New Roman" w:cs="Times New Roman"/>
        </w:rPr>
      </w:pPr>
    </w:p>
    <w:p w14:paraId="6BCC7838" w14:textId="1E2CE4F2" w:rsidR="00705E8E" w:rsidRPr="00AB5AEB" w:rsidRDefault="00705E8E" w:rsidP="001750D1">
      <w:pPr>
        <w:jc w:val="both"/>
        <w:rPr>
          <w:rFonts w:ascii="Times New Roman" w:hAnsi="Times New Roman" w:cs="Times New Roman"/>
        </w:rPr>
      </w:pPr>
    </w:p>
    <w:p w14:paraId="04F0B088" w14:textId="1D0AA748" w:rsidR="00705E8E"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t>Discussion/Observations:</w:t>
      </w:r>
    </w:p>
    <w:p w14:paraId="3CC02543" w14:textId="32624658" w:rsidR="00705E8E" w:rsidRPr="00AB5AEB" w:rsidRDefault="00705E8E" w:rsidP="001750D1">
      <w:pPr>
        <w:jc w:val="both"/>
        <w:rPr>
          <w:rFonts w:ascii="Times New Roman" w:hAnsi="Times New Roman" w:cs="Times New Roman"/>
        </w:rPr>
      </w:pPr>
    </w:p>
    <w:p w14:paraId="7F3170FC" w14:textId="26C87DA4" w:rsidR="00705E8E" w:rsidRPr="00AB5AEB" w:rsidRDefault="00705E8E" w:rsidP="001750D1">
      <w:pPr>
        <w:jc w:val="both"/>
        <w:rPr>
          <w:rFonts w:ascii="Times New Roman" w:hAnsi="Times New Roman" w:cs="Times New Roman"/>
        </w:rPr>
      </w:pPr>
    </w:p>
    <w:p w14:paraId="7488CD6C" w14:textId="3F3DA810" w:rsidR="00705E8E" w:rsidRPr="00AB5AEB" w:rsidRDefault="00705E8E" w:rsidP="001750D1">
      <w:pPr>
        <w:jc w:val="both"/>
        <w:rPr>
          <w:rFonts w:ascii="Times New Roman" w:hAnsi="Times New Roman" w:cs="Times New Roman"/>
        </w:rPr>
      </w:pPr>
    </w:p>
    <w:p w14:paraId="3B654328" w14:textId="36CE2B1A" w:rsidR="00705E8E" w:rsidRPr="00AB5AEB" w:rsidRDefault="00705E8E" w:rsidP="001750D1">
      <w:pPr>
        <w:jc w:val="both"/>
        <w:rPr>
          <w:rFonts w:ascii="Times New Roman" w:hAnsi="Times New Roman" w:cs="Times New Roman"/>
        </w:rPr>
      </w:pPr>
    </w:p>
    <w:p w14:paraId="1E58488F" w14:textId="3B55E8BF" w:rsidR="00705E8E" w:rsidRPr="00AB5AEB" w:rsidRDefault="00705E8E" w:rsidP="00DC155E">
      <w:pPr>
        <w:pStyle w:val="Heading1"/>
        <w:rPr>
          <w:rFonts w:ascii="Times New Roman" w:hAnsi="Times New Roman" w:cs="Times New Roman"/>
          <w:sz w:val="28"/>
          <w:szCs w:val="28"/>
        </w:rPr>
      </w:pPr>
      <w:r w:rsidRPr="00AB5AEB">
        <w:rPr>
          <w:rFonts w:ascii="Times New Roman" w:hAnsi="Times New Roman" w:cs="Times New Roman"/>
          <w:sz w:val="28"/>
          <w:szCs w:val="28"/>
        </w:rPr>
        <w:t>Conclusion:</w:t>
      </w:r>
    </w:p>
    <w:p w14:paraId="69CEBA7B" w14:textId="77777777" w:rsidR="00705E8E" w:rsidRPr="00AB5AEB" w:rsidRDefault="00705E8E" w:rsidP="001750D1">
      <w:pPr>
        <w:jc w:val="both"/>
        <w:rPr>
          <w:rFonts w:ascii="Times New Roman" w:hAnsi="Times New Roman" w:cs="Times New Roman"/>
        </w:rPr>
      </w:pPr>
    </w:p>
    <w:p w14:paraId="3AD8DA77" w14:textId="31F1E8C9" w:rsidR="00705E8E" w:rsidRDefault="00705E8E" w:rsidP="001750D1">
      <w:pPr>
        <w:jc w:val="both"/>
        <w:rPr>
          <w:rFonts w:ascii="Times New Roman" w:hAnsi="Times New Roman" w:cs="Times New Roman"/>
        </w:rPr>
      </w:pPr>
    </w:p>
    <w:p w14:paraId="287C4834" w14:textId="3BD113C5" w:rsidR="00DA2043" w:rsidRDefault="00DA2043">
      <w:pPr>
        <w:rPr>
          <w:rFonts w:ascii="Times New Roman" w:hAnsi="Times New Roman" w:cs="Times New Roman"/>
        </w:rPr>
      </w:pPr>
      <w:r>
        <w:rPr>
          <w:rFonts w:ascii="Times New Roman" w:hAnsi="Times New Roman" w:cs="Times New Roman"/>
        </w:rPr>
        <w:br w:type="page"/>
      </w:r>
    </w:p>
    <w:p w14:paraId="5EF03878" w14:textId="20F442B7" w:rsidR="00DA2043" w:rsidRDefault="00DA2043" w:rsidP="00DA2043">
      <w:pPr>
        <w:pStyle w:val="Heading1"/>
      </w:pPr>
      <w:r>
        <w:lastRenderedPageBreak/>
        <w:t>References</w:t>
      </w:r>
    </w:p>
    <w:p w14:paraId="425E6EE5" w14:textId="55B019CE" w:rsidR="00DA2043" w:rsidRDefault="00DA2043" w:rsidP="001750D1">
      <w:pPr>
        <w:jc w:val="both"/>
        <w:rPr>
          <w:rFonts w:ascii="Times New Roman" w:hAnsi="Times New Roman" w:cs="Times New Roman"/>
        </w:rPr>
      </w:pPr>
    </w:p>
    <w:p w14:paraId="72192907" w14:textId="28841ECF"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94649B">
        <w:rPr>
          <w:rFonts w:ascii="Times New Roman" w:hAnsi="Times New Roman" w:cs="Times New Roman"/>
          <w:noProof/>
        </w:rPr>
        <w:t>[1]</w:t>
      </w:r>
      <w:r w:rsidRPr="0094649B">
        <w:rPr>
          <w:rFonts w:ascii="Times New Roman" w:hAnsi="Times New Roman" w:cs="Times New Roman"/>
          <w:noProof/>
        </w:rPr>
        <w:tab/>
        <w:t xml:space="preserve">M. Zitnik, M. Agrawal, and J. Leskovec, “Modeling polypharmacy side effects with graph convolutional networks,” </w:t>
      </w:r>
      <w:r w:rsidRPr="0094649B">
        <w:rPr>
          <w:rFonts w:ascii="Times New Roman" w:hAnsi="Times New Roman" w:cs="Times New Roman"/>
          <w:i/>
          <w:iCs/>
          <w:noProof/>
        </w:rPr>
        <w:t>Bioinformatics</w:t>
      </w:r>
      <w:r w:rsidRPr="0094649B">
        <w:rPr>
          <w:rFonts w:ascii="Times New Roman" w:hAnsi="Times New Roman" w:cs="Times New Roman"/>
          <w:noProof/>
        </w:rPr>
        <w:t>, vol. 34, no. 13, pp. i457–i466, Jul. 2018, doi: 10.1093/BIOINFORMATICS/BTY294.</w:t>
      </w:r>
    </w:p>
    <w:p w14:paraId="4A47ED8D"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[2]</w:t>
      </w:r>
      <w:r w:rsidRPr="0094649B">
        <w:rPr>
          <w:rFonts w:ascii="Times New Roman" w:hAnsi="Times New Roman" w:cs="Times New Roman"/>
          <w:noProof/>
        </w:rPr>
        <w:tab/>
        <w:t xml:space="preserve">J. Menche </w:t>
      </w:r>
      <w:r w:rsidRPr="0094649B">
        <w:rPr>
          <w:rFonts w:ascii="Times New Roman" w:hAnsi="Times New Roman" w:cs="Times New Roman"/>
          <w:i/>
          <w:iCs/>
          <w:noProof/>
        </w:rPr>
        <w:t>et al.</w:t>
      </w:r>
      <w:r w:rsidRPr="0094649B">
        <w:rPr>
          <w:rFonts w:ascii="Times New Roman" w:hAnsi="Times New Roman" w:cs="Times New Roman"/>
          <w:noProof/>
        </w:rPr>
        <w:t xml:space="preserve">, “Uncovering disease-disease relationships through the incomplete human interactome,” </w:t>
      </w:r>
      <w:r w:rsidRPr="0094649B">
        <w:rPr>
          <w:rFonts w:ascii="Times New Roman" w:hAnsi="Times New Roman" w:cs="Times New Roman"/>
          <w:i/>
          <w:iCs/>
          <w:noProof/>
        </w:rPr>
        <w:t>Science</w:t>
      </w:r>
      <w:r w:rsidRPr="0094649B">
        <w:rPr>
          <w:rFonts w:ascii="Times New Roman" w:hAnsi="Times New Roman" w:cs="Times New Roman"/>
          <w:noProof/>
        </w:rPr>
        <w:t>, vol. 347, no. 6224, p. 1257601, Feb. 2015, doi: 10.1126/SCIENCE.1257601.</w:t>
      </w:r>
    </w:p>
    <w:p w14:paraId="44710560"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[3]</w:t>
      </w:r>
      <w:r w:rsidRPr="0094649B">
        <w:rPr>
          <w:rFonts w:ascii="Times New Roman" w:hAnsi="Times New Roman" w:cs="Times New Roman"/>
          <w:noProof/>
        </w:rPr>
        <w:tab/>
        <w:t xml:space="preserve">A. Chatr-Aryamontri </w:t>
      </w:r>
      <w:r w:rsidRPr="0094649B">
        <w:rPr>
          <w:rFonts w:ascii="Times New Roman" w:hAnsi="Times New Roman" w:cs="Times New Roman"/>
          <w:i/>
          <w:iCs/>
          <w:noProof/>
        </w:rPr>
        <w:t>et al.</w:t>
      </w:r>
      <w:r w:rsidRPr="0094649B">
        <w:rPr>
          <w:rFonts w:ascii="Times New Roman" w:hAnsi="Times New Roman" w:cs="Times New Roman"/>
          <w:noProof/>
        </w:rPr>
        <w:t xml:space="preserve">, “The BioGRID interaction database: 2015 update,” </w:t>
      </w:r>
      <w:r w:rsidRPr="0094649B">
        <w:rPr>
          <w:rFonts w:ascii="Times New Roman" w:hAnsi="Times New Roman" w:cs="Times New Roman"/>
          <w:i/>
          <w:iCs/>
          <w:noProof/>
        </w:rPr>
        <w:t>Nucleic Acids Res.</w:t>
      </w:r>
      <w:r w:rsidRPr="0094649B">
        <w:rPr>
          <w:rFonts w:ascii="Times New Roman" w:hAnsi="Times New Roman" w:cs="Times New Roman"/>
          <w:noProof/>
        </w:rPr>
        <w:t>, vol. 43, no. Database issue, pp. D470–D478, Jan. 2015, doi: 10.1093/NAR/GKU1204.</w:t>
      </w:r>
    </w:p>
    <w:p w14:paraId="3EE814D5"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[4]</w:t>
      </w:r>
      <w:r w:rsidRPr="0094649B">
        <w:rPr>
          <w:rFonts w:ascii="Times New Roman" w:hAnsi="Times New Roman" w:cs="Times New Roman"/>
          <w:noProof/>
        </w:rPr>
        <w:tab/>
        <w:t xml:space="preserve">T. Rolland </w:t>
      </w:r>
      <w:r w:rsidRPr="0094649B">
        <w:rPr>
          <w:rFonts w:ascii="Times New Roman" w:hAnsi="Times New Roman" w:cs="Times New Roman"/>
          <w:i/>
          <w:iCs/>
          <w:noProof/>
        </w:rPr>
        <w:t>et al.</w:t>
      </w:r>
      <w:r w:rsidRPr="0094649B">
        <w:rPr>
          <w:rFonts w:ascii="Times New Roman" w:hAnsi="Times New Roman" w:cs="Times New Roman"/>
          <w:noProof/>
        </w:rPr>
        <w:t xml:space="preserve">, “A proteome-scale map of the human interactome network,” </w:t>
      </w:r>
      <w:r w:rsidRPr="0094649B">
        <w:rPr>
          <w:rFonts w:ascii="Times New Roman" w:hAnsi="Times New Roman" w:cs="Times New Roman"/>
          <w:i/>
          <w:iCs/>
          <w:noProof/>
        </w:rPr>
        <w:t>Cell</w:t>
      </w:r>
      <w:r w:rsidRPr="0094649B">
        <w:rPr>
          <w:rFonts w:ascii="Times New Roman" w:hAnsi="Times New Roman" w:cs="Times New Roman"/>
          <w:noProof/>
        </w:rPr>
        <w:t>, vol. 159, no. 5, pp. 1212–1226, Nov. 2014, doi: 10.1016/J.CELL.2014.10.050/ATTACHMENT/8F86630B-9EB8-429F-B5B6-C2B8D18B237F/MMC7.XLSX.</w:t>
      </w:r>
    </w:p>
    <w:p w14:paraId="68740ADD"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[5]</w:t>
      </w:r>
      <w:r w:rsidRPr="0094649B">
        <w:rPr>
          <w:rFonts w:ascii="Times New Roman" w:hAnsi="Times New Roman" w:cs="Times New Roman"/>
          <w:noProof/>
        </w:rPr>
        <w:tab/>
        <w:t xml:space="preserve">D. Szklarczyk </w:t>
      </w:r>
      <w:r w:rsidRPr="0094649B">
        <w:rPr>
          <w:rFonts w:ascii="Times New Roman" w:hAnsi="Times New Roman" w:cs="Times New Roman"/>
          <w:i/>
          <w:iCs/>
          <w:noProof/>
        </w:rPr>
        <w:t>et al.</w:t>
      </w:r>
      <w:r w:rsidRPr="0094649B">
        <w:rPr>
          <w:rFonts w:ascii="Times New Roman" w:hAnsi="Times New Roman" w:cs="Times New Roman"/>
          <w:noProof/>
        </w:rPr>
        <w:t xml:space="preserve">, “The STRING database in 2017: quality-controlled protein-protein association networks, made broadly accessible,” </w:t>
      </w:r>
      <w:r w:rsidRPr="0094649B">
        <w:rPr>
          <w:rFonts w:ascii="Times New Roman" w:hAnsi="Times New Roman" w:cs="Times New Roman"/>
          <w:i/>
          <w:iCs/>
          <w:noProof/>
        </w:rPr>
        <w:t>Nucleic Acids Res.</w:t>
      </w:r>
      <w:r w:rsidRPr="0094649B">
        <w:rPr>
          <w:rFonts w:ascii="Times New Roman" w:hAnsi="Times New Roman" w:cs="Times New Roman"/>
          <w:noProof/>
        </w:rPr>
        <w:t>, vol. 45, no. D1, pp. D362–D368, 2017, doi: 10.1093/NAR/GKW937.</w:t>
      </w:r>
    </w:p>
    <w:p w14:paraId="46D1B82C"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[6]</w:t>
      </w:r>
      <w:r w:rsidRPr="0094649B">
        <w:rPr>
          <w:rFonts w:ascii="Times New Roman" w:hAnsi="Times New Roman" w:cs="Times New Roman"/>
          <w:noProof/>
        </w:rPr>
        <w:tab/>
        <w:t xml:space="preserve">M. Kuhn, I. Letunic, L. J. Jensen, and P. Bork, “The SIDER database of drugs and side effects,” </w:t>
      </w:r>
      <w:r w:rsidRPr="0094649B">
        <w:rPr>
          <w:rFonts w:ascii="Times New Roman" w:hAnsi="Times New Roman" w:cs="Times New Roman"/>
          <w:i/>
          <w:iCs/>
          <w:noProof/>
        </w:rPr>
        <w:t>Nucleic Acids Res.</w:t>
      </w:r>
      <w:r w:rsidRPr="0094649B">
        <w:rPr>
          <w:rFonts w:ascii="Times New Roman" w:hAnsi="Times New Roman" w:cs="Times New Roman"/>
          <w:noProof/>
        </w:rPr>
        <w:t>, vol. 44, no. D1, pp. D1075–D1079, 2016, doi: 10.1093/NAR/GKV1075.</w:t>
      </w:r>
    </w:p>
    <w:p w14:paraId="76933B6F"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[7]</w:t>
      </w:r>
      <w:r w:rsidRPr="0094649B">
        <w:rPr>
          <w:rFonts w:ascii="Times New Roman" w:hAnsi="Times New Roman" w:cs="Times New Roman"/>
          <w:noProof/>
        </w:rPr>
        <w:tab/>
        <w:t xml:space="preserve">N. P. Tatonetti, P. P. Ye, R. Daneshjou, and R. B. Altman, “Data-Driven Prediction of Drug Effects and Interactions,” </w:t>
      </w:r>
      <w:r w:rsidRPr="0094649B">
        <w:rPr>
          <w:rFonts w:ascii="Times New Roman" w:hAnsi="Times New Roman" w:cs="Times New Roman"/>
          <w:i/>
          <w:iCs/>
          <w:noProof/>
        </w:rPr>
        <w:t>Sci. Transl. Med.</w:t>
      </w:r>
      <w:r w:rsidRPr="0094649B">
        <w:rPr>
          <w:rFonts w:ascii="Times New Roman" w:hAnsi="Times New Roman" w:cs="Times New Roman"/>
          <w:noProof/>
        </w:rPr>
        <w:t>, vol. 4, no. 125, p. 125ra31, Mar. 2012, doi: 10.1126/SCITRANSLMED.3003377.</w:t>
      </w:r>
    </w:p>
    <w:p w14:paraId="095C0E29"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[8]</w:t>
      </w:r>
      <w:r w:rsidRPr="0094649B">
        <w:rPr>
          <w:rFonts w:ascii="Times New Roman" w:hAnsi="Times New Roman" w:cs="Times New Roman"/>
          <w:noProof/>
        </w:rPr>
        <w:tab/>
        <w:t xml:space="preserve">D. Szklarczyk, A. Santos, C. Von Mering, L. J. Jensen, P. Bork, and M. Kuhn, “STITCH 5: augmenting protein–chemical interaction networks with tissue and affinity data,” </w:t>
      </w:r>
      <w:r w:rsidRPr="0094649B">
        <w:rPr>
          <w:rFonts w:ascii="Times New Roman" w:hAnsi="Times New Roman" w:cs="Times New Roman"/>
          <w:i/>
          <w:iCs/>
          <w:noProof/>
        </w:rPr>
        <w:t>Nucleic Acids Res.</w:t>
      </w:r>
      <w:r w:rsidRPr="0094649B">
        <w:rPr>
          <w:rFonts w:ascii="Times New Roman" w:hAnsi="Times New Roman" w:cs="Times New Roman"/>
          <w:noProof/>
        </w:rPr>
        <w:t>, vol. 44, no. Database issue, p. D380, 2016, doi: 10.1093/NAR/GKV1277.</w:t>
      </w:r>
    </w:p>
    <w:p w14:paraId="2B97DFB0"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[9]</w:t>
      </w:r>
      <w:r w:rsidRPr="0094649B">
        <w:rPr>
          <w:rFonts w:ascii="Times New Roman" w:hAnsi="Times New Roman" w:cs="Times New Roman"/>
          <w:noProof/>
        </w:rPr>
        <w:tab/>
        <w:t>I. Beltagy, K. Lo, and A. Cohan, “SCIBERT: A Pretrained Language Model for Scientific Text,” pp. 3615–3620, Accessed: Dec. 22, 2021. [Online]. Available: https://github.com/google-research/.</w:t>
      </w:r>
    </w:p>
    <w:p w14:paraId="7C6D1D87" w14:textId="77777777" w:rsidR="0094649B" w:rsidRPr="0094649B" w:rsidRDefault="0094649B" w:rsidP="0094649B">
      <w:pPr>
        <w:widowControl w:val="0"/>
        <w:autoSpaceDE w:val="0"/>
        <w:autoSpaceDN w:val="0"/>
        <w:adjustRightInd w:val="0"/>
        <w:ind w:left="640" w:hanging="640"/>
        <w:rPr>
          <w:rFonts w:ascii="Times New Roman" w:hAnsi="Times New Roman" w:cs="Times New Roman"/>
          <w:noProof/>
        </w:rPr>
      </w:pPr>
      <w:r w:rsidRPr="0094649B">
        <w:rPr>
          <w:rFonts w:ascii="Times New Roman" w:hAnsi="Times New Roman" w:cs="Times New Roman"/>
          <w:noProof/>
        </w:rPr>
        <w:t>[10]</w:t>
      </w:r>
      <w:r w:rsidRPr="0094649B">
        <w:rPr>
          <w:rFonts w:ascii="Times New Roman" w:hAnsi="Times New Roman" w:cs="Times New Roman"/>
          <w:noProof/>
        </w:rPr>
        <w:tab/>
        <w:t>W. L. Hamilton, R. Ying, and J. Leskovec, “Inductive Representation Learning on Large Graphs.”</w:t>
      </w:r>
    </w:p>
    <w:p w14:paraId="5FDADDEF" w14:textId="0112C5E6" w:rsidR="00DA2043" w:rsidRDefault="0094649B" w:rsidP="001750D1">
      <w:pPr>
        <w:jc w:val="both"/>
        <w:rPr>
          <w:rFonts w:ascii="Times New Roman" w:hAnsi="Times New Roman" w:cs="Times New Roman"/>
        </w:rPr>
      </w:pPr>
      <w:r>
        <w:rPr>
          <w:rFonts w:ascii="Times New Roman" w:hAnsi="Times New Roman" w:cs="Times New Roman"/>
        </w:rPr>
        <w:fldChar w:fldCharType="end"/>
      </w:r>
    </w:p>
    <w:p w14:paraId="713B84FA" w14:textId="136963FB" w:rsidR="00DA2043" w:rsidRDefault="00DA2043" w:rsidP="001750D1">
      <w:pPr>
        <w:jc w:val="both"/>
        <w:rPr>
          <w:rFonts w:ascii="Times New Roman" w:hAnsi="Times New Roman" w:cs="Times New Roman"/>
        </w:rPr>
      </w:pPr>
    </w:p>
    <w:p w14:paraId="5DF2F03A" w14:textId="4BF6B8E3" w:rsidR="00DA2043" w:rsidRDefault="00DA2043" w:rsidP="001750D1">
      <w:pPr>
        <w:jc w:val="both"/>
        <w:rPr>
          <w:rFonts w:ascii="Times New Roman" w:hAnsi="Times New Roman" w:cs="Times New Roman"/>
        </w:rPr>
      </w:pPr>
    </w:p>
    <w:p w14:paraId="531FB1CF" w14:textId="01F527C5" w:rsidR="00DA2043" w:rsidRDefault="00DA2043" w:rsidP="001750D1">
      <w:pPr>
        <w:jc w:val="both"/>
        <w:rPr>
          <w:rFonts w:ascii="Times New Roman" w:hAnsi="Times New Roman" w:cs="Times New Roman"/>
        </w:rPr>
      </w:pPr>
    </w:p>
    <w:p w14:paraId="350374AD" w14:textId="76A6BA89" w:rsidR="00DA2043" w:rsidRDefault="00DA2043" w:rsidP="001750D1">
      <w:pPr>
        <w:jc w:val="both"/>
        <w:rPr>
          <w:rFonts w:ascii="Times New Roman" w:hAnsi="Times New Roman" w:cs="Times New Roman"/>
        </w:rPr>
      </w:pPr>
    </w:p>
    <w:p w14:paraId="754F0FC7" w14:textId="751D48CA" w:rsidR="00DA2043" w:rsidRDefault="00DA2043">
      <w:pPr>
        <w:rPr>
          <w:rFonts w:ascii="Times New Roman" w:hAnsi="Times New Roman" w:cs="Times New Roman"/>
        </w:rPr>
      </w:pPr>
      <w:r>
        <w:rPr>
          <w:rFonts w:ascii="Times New Roman" w:hAnsi="Times New Roman" w:cs="Times New Roman"/>
        </w:rPr>
        <w:br w:type="page"/>
      </w:r>
    </w:p>
    <w:p w14:paraId="7F7E6531" w14:textId="05C0DBEA" w:rsidR="00DA2043" w:rsidRDefault="00DA2043" w:rsidP="00DA2043">
      <w:pPr>
        <w:pStyle w:val="Heading1"/>
      </w:pPr>
      <w:r>
        <w:lastRenderedPageBreak/>
        <w:t>Appendix</w:t>
      </w:r>
    </w:p>
    <w:p w14:paraId="52C16398" w14:textId="601691E9" w:rsidR="00DA2043" w:rsidRDefault="00DA2043" w:rsidP="00DA2043"/>
    <w:p w14:paraId="5CE893B9" w14:textId="6178189D" w:rsidR="00DA2043" w:rsidRDefault="00DA2043" w:rsidP="00DA2043"/>
    <w:p w14:paraId="57553B44" w14:textId="7BCF7FAF" w:rsidR="00DA2043" w:rsidRDefault="00DA2043" w:rsidP="00DA2043"/>
    <w:p w14:paraId="62625090" w14:textId="75BE50D8" w:rsidR="00DA2043" w:rsidRDefault="00DA2043" w:rsidP="00DA2043"/>
    <w:p w14:paraId="21306D06" w14:textId="59D35113" w:rsidR="00293196" w:rsidRDefault="00293196" w:rsidP="00DA2043"/>
    <w:p w14:paraId="1ADA3433" w14:textId="40114A64" w:rsidR="00293196" w:rsidRDefault="00293196" w:rsidP="00DA2043"/>
    <w:p w14:paraId="725FAB34" w14:textId="5B37D1AA" w:rsidR="00293196" w:rsidRDefault="00293196" w:rsidP="00DA2043"/>
    <w:p w14:paraId="077356A1" w14:textId="6ECF193B" w:rsidR="00293196" w:rsidRDefault="00293196">
      <w:r>
        <w:br w:type="page"/>
      </w:r>
    </w:p>
    <w:p w14:paraId="1A07D5DC" w14:textId="0991844D" w:rsidR="00293196" w:rsidRDefault="00293196" w:rsidP="00293196">
      <w:pPr>
        <w:pStyle w:val="Heading1"/>
      </w:pPr>
      <w:r>
        <w:lastRenderedPageBreak/>
        <w:t>Tables:</w:t>
      </w:r>
    </w:p>
    <w:p w14:paraId="2E8D35DF" w14:textId="7A5872D1" w:rsidR="00293196" w:rsidRDefault="00293196" w:rsidP="00DA2043"/>
    <w:p w14:paraId="2E39AEB8" w14:textId="75F086CE" w:rsidR="00293196" w:rsidRDefault="00293196" w:rsidP="00DA2043"/>
    <w:p w14:paraId="2770955B" w14:textId="251E9C1A" w:rsidR="00293196" w:rsidRDefault="00293196" w:rsidP="00DA2043"/>
    <w:p w14:paraId="22575555" w14:textId="0B716716" w:rsidR="00293196" w:rsidRDefault="00293196">
      <w:r>
        <w:br w:type="page"/>
      </w:r>
    </w:p>
    <w:p w14:paraId="188C7C3B" w14:textId="71E7B7FA" w:rsidR="00293196" w:rsidRDefault="00293196" w:rsidP="00293196">
      <w:pPr>
        <w:pStyle w:val="Heading1"/>
      </w:pPr>
      <w:r>
        <w:lastRenderedPageBreak/>
        <w:t>Figures</w:t>
      </w:r>
    </w:p>
    <w:p w14:paraId="6189DDF1" w14:textId="01144497" w:rsidR="00293196" w:rsidRDefault="00293196" w:rsidP="00293196"/>
    <w:p w14:paraId="019806C3" w14:textId="40481945" w:rsidR="00293196" w:rsidRDefault="00293196" w:rsidP="00293196"/>
    <w:p w14:paraId="28FE3469" w14:textId="1879424C" w:rsidR="00293196" w:rsidRDefault="00293196" w:rsidP="00293196">
      <w:r>
        <w:rPr>
          <w:noProof/>
        </w:rPr>
        <w:drawing>
          <wp:inline distT="0" distB="0" distL="0" distR="0" wp14:anchorId="7EF12B9B" wp14:editId="3B717341">
            <wp:extent cx="5943600" cy="342138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56831A33" w14:textId="77777777" w:rsidR="00293196" w:rsidRPr="00293196" w:rsidRDefault="00293196" w:rsidP="00293196"/>
    <w:sectPr w:rsidR="00293196" w:rsidRPr="0029319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1CE8" w14:textId="77777777" w:rsidR="000A5183" w:rsidRDefault="000A5183" w:rsidP="00335CD9">
      <w:r>
        <w:separator/>
      </w:r>
    </w:p>
  </w:endnote>
  <w:endnote w:type="continuationSeparator" w:id="0">
    <w:p w14:paraId="7F3F30EE" w14:textId="77777777" w:rsidR="000A5183" w:rsidRDefault="000A5183" w:rsidP="0033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157341"/>
      <w:docPartObj>
        <w:docPartGallery w:val="Page Numbers (Bottom of Page)"/>
        <w:docPartUnique/>
      </w:docPartObj>
    </w:sdtPr>
    <w:sdtEndPr>
      <w:rPr>
        <w:rStyle w:val="PageNumber"/>
      </w:rPr>
    </w:sdtEndPr>
    <w:sdtContent>
      <w:p w14:paraId="47E55177" w14:textId="338CBEC1" w:rsidR="004F2F10" w:rsidRDefault="004F2F10" w:rsidP="00437E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93FE7" w14:textId="77777777" w:rsidR="004F2F10" w:rsidRDefault="004F2F10" w:rsidP="004F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720A" w14:textId="77777777" w:rsidR="004F2F10" w:rsidRDefault="004F2F10" w:rsidP="004F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600C" w14:textId="77777777" w:rsidR="000A5183" w:rsidRDefault="000A5183" w:rsidP="00335CD9">
      <w:r>
        <w:separator/>
      </w:r>
    </w:p>
  </w:footnote>
  <w:footnote w:type="continuationSeparator" w:id="0">
    <w:p w14:paraId="6DC6F384" w14:textId="77777777" w:rsidR="000A5183" w:rsidRDefault="000A5183" w:rsidP="00335CD9">
      <w:r>
        <w:continuationSeparator/>
      </w:r>
    </w:p>
  </w:footnote>
  <w:footnote w:id="1">
    <w:p w14:paraId="0D5C7669" w14:textId="1404D741" w:rsidR="00C46772" w:rsidRDefault="00C46772">
      <w:pPr>
        <w:pStyle w:val="FootnoteText"/>
      </w:pPr>
      <w:r>
        <w:rPr>
          <w:rStyle w:val="FootnoteReference"/>
        </w:rPr>
        <w:footnoteRef/>
      </w:r>
      <w:r>
        <w:t xml:space="preserve"> : Note that the set is not exhaustive</w:t>
      </w:r>
    </w:p>
  </w:footnote>
  <w:footnote w:id="2">
    <w:p w14:paraId="2582462E" w14:textId="59010C6B" w:rsidR="00C46772" w:rsidRDefault="00C46772">
      <w:pPr>
        <w:pStyle w:val="FootnoteText"/>
      </w:pPr>
      <w:r>
        <w:rPr>
          <w:rStyle w:val="FootnoteReference"/>
        </w:rPr>
        <w:footnoteRef/>
      </w:r>
      <w:r>
        <w:t xml:space="preserve"> : Note that the set is not exhaustive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6DD9" w14:textId="3758598F" w:rsidR="00335CD9" w:rsidRDefault="00335CD9" w:rsidP="00335CD9">
    <w:pPr>
      <w:pStyle w:val="Header"/>
      <w:jc w:val="right"/>
    </w:pPr>
    <w:r>
      <w:t>Vijeta Deshpande (0198</w:t>
    </w:r>
    <w:r w:rsidR="00291155">
      <w:t>6140</w:t>
    </w:r>
    <w:r>
      <w:t>)</w:t>
    </w:r>
  </w:p>
  <w:p w14:paraId="2D225713" w14:textId="02FD369C" w:rsidR="00335CD9" w:rsidRDefault="00335CD9" w:rsidP="00335CD9">
    <w:pPr>
      <w:pStyle w:val="Header"/>
      <w:jc w:val="right"/>
    </w:pPr>
    <w:r>
      <w:t>COMP5800 UMass Lowell</w:t>
    </w:r>
  </w:p>
  <w:p w14:paraId="4724C1BC" w14:textId="515A1153" w:rsidR="00335CD9" w:rsidRDefault="00705E8E" w:rsidP="00335CD9">
    <w:pPr>
      <w:pStyle w:val="Header"/>
      <w:jc w:val="right"/>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03"/>
    <w:multiLevelType w:val="hybridMultilevel"/>
    <w:tmpl w:val="6582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15528"/>
    <w:multiLevelType w:val="hybridMultilevel"/>
    <w:tmpl w:val="78C0E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D9"/>
    <w:rsid w:val="00012E39"/>
    <w:rsid w:val="00015970"/>
    <w:rsid w:val="0003008F"/>
    <w:rsid w:val="00033FE4"/>
    <w:rsid w:val="00047D13"/>
    <w:rsid w:val="0008116A"/>
    <w:rsid w:val="000A1712"/>
    <w:rsid w:val="000A4C9B"/>
    <w:rsid w:val="000A5183"/>
    <w:rsid w:val="000A530E"/>
    <w:rsid w:val="000B7737"/>
    <w:rsid w:val="000D1050"/>
    <w:rsid w:val="000D37C7"/>
    <w:rsid w:val="000D6203"/>
    <w:rsid w:val="000E710C"/>
    <w:rsid w:val="000F4D87"/>
    <w:rsid w:val="00114A8D"/>
    <w:rsid w:val="0012157D"/>
    <w:rsid w:val="0012450B"/>
    <w:rsid w:val="00127F8E"/>
    <w:rsid w:val="00130AA3"/>
    <w:rsid w:val="00143363"/>
    <w:rsid w:val="00147A8D"/>
    <w:rsid w:val="001541CA"/>
    <w:rsid w:val="001617AF"/>
    <w:rsid w:val="001750D1"/>
    <w:rsid w:val="00182F40"/>
    <w:rsid w:val="00183FAB"/>
    <w:rsid w:val="001B4B17"/>
    <w:rsid w:val="001D2D0F"/>
    <w:rsid w:val="001D608F"/>
    <w:rsid w:val="00201AA1"/>
    <w:rsid w:val="002178FA"/>
    <w:rsid w:val="00231AB4"/>
    <w:rsid w:val="00291155"/>
    <w:rsid w:val="00293196"/>
    <w:rsid w:val="002B61F2"/>
    <w:rsid w:val="002C7E8A"/>
    <w:rsid w:val="002E0B36"/>
    <w:rsid w:val="002F0559"/>
    <w:rsid w:val="002F2AA6"/>
    <w:rsid w:val="003006A6"/>
    <w:rsid w:val="00310643"/>
    <w:rsid w:val="00335CD9"/>
    <w:rsid w:val="00342DF9"/>
    <w:rsid w:val="00361971"/>
    <w:rsid w:val="0036787D"/>
    <w:rsid w:val="003727AA"/>
    <w:rsid w:val="003B1057"/>
    <w:rsid w:val="003B2C09"/>
    <w:rsid w:val="003B7AF8"/>
    <w:rsid w:val="003C452F"/>
    <w:rsid w:val="003D282B"/>
    <w:rsid w:val="003E15C9"/>
    <w:rsid w:val="003E73DE"/>
    <w:rsid w:val="003F3B51"/>
    <w:rsid w:val="003F7739"/>
    <w:rsid w:val="00405701"/>
    <w:rsid w:val="004111DC"/>
    <w:rsid w:val="00412DC6"/>
    <w:rsid w:val="00414DED"/>
    <w:rsid w:val="004274E2"/>
    <w:rsid w:val="0045011D"/>
    <w:rsid w:val="0048792F"/>
    <w:rsid w:val="004E3A1A"/>
    <w:rsid w:val="004F2F10"/>
    <w:rsid w:val="00510C3D"/>
    <w:rsid w:val="0051405B"/>
    <w:rsid w:val="00542C74"/>
    <w:rsid w:val="00563A47"/>
    <w:rsid w:val="00571DCD"/>
    <w:rsid w:val="005766A6"/>
    <w:rsid w:val="00591B11"/>
    <w:rsid w:val="005B79CD"/>
    <w:rsid w:val="005C5F6C"/>
    <w:rsid w:val="005F5358"/>
    <w:rsid w:val="00602366"/>
    <w:rsid w:val="00620AE7"/>
    <w:rsid w:val="00634C38"/>
    <w:rsid w:val="00647EDE"/>
    <w:rsid w:val="00683D51"/>
    <w:rsid w:val="00687BA2"/>
    <w:rsid w:val="006935FB"/>
    <w:rsid w:val="006A44DB"/>
    <w:rsid w:val="006C20C3"/>
    <w:rsid w:val="006D2072"/>
    <w:rsid w:val="006E55EB"/>
    <w:rsid w:val="00705E8E"/>
    <w:rsid w:val="00713F10"/>
    <w:rsid w:val="0075149E"/>
    <w:rsid w:val="00751F82"/>
    <w:rsid w:val="00777E67"/>
    <w:rsid w:val="0079177D"/>
    <w:rsid w:val="007A328B"/>
    <w:rsid w:val="007A4967"/>
    <w:rsid w:val="007A567D"/>
    <w:rsid w:val="007B67A6"/>
    <w:rsid w:val="007D1476"/>
    <w:rsid w:val="007F5545"/>
    <w:rsid w:val="008110D4"/>
    <w:rsid w:val="0081196F"/>
    <w:rsid w:val="0081664D"/>
    <w:rsid w:val="0081785C"/>
    <w:rsid w:val="0083063E"/>
    <w:rsid w:val="00882617"/>
    <w:rsid w:val="00895BC0"/>
    <w:rsid w:val="008C3E7D"/>
    <w:rsid w:val="008D09FC"/>
    <w:rsid w:val="0094649B"/>
    <w:rsid w:val="00951594"/>
    <w:rsid w:val="00953702"/>
    <w:rsid w:val="00994600"/>
    <w:rsid w:val="009A363E"/>
    <w:rsid w:val="009C339E"/>
    <w:rsid w:val="009F615C"/>
    <w:rsid w:val="00A05ED4"/>
    <w:rsid w:val="00A13B46"/>
    <w:rsid w:val="00A31B23"/>
    <w:rsid w:val="00A3311A"/>
    <w:rsid w:val="00A467EF"/>
    <w:rsid w:val="00A81072"/>
    <w:rsid w:val="00A81878"/>
    <w:rsid w:val="00AB5AEB"/>
    <w:rsid w:val="00AE3C81"/>
    <w:rsid w:val="00AE4E57"/>
    <w:rsid w:val="00AF75E3"/>
    <w:rsid w:val="00B258FE"/>
    <w:rsid w:val="00B3322A"/>
    <w:rsid w:val="00B61B6B"/>
    <w:rsid w:val="00B91012"/>
    <w:rsid w:val="00BA706A"/>
    <w:rsid w:val="00BA783A"/>
    <w:rsid w:val="00BB3486"/>
    <w:rsid w:val="00BD62A0"/>
    <w:rsid w:val="00C2758E"/>
    <w:rsid w:val="00C303F4"/>
    <w:rsid w:val="00C3255F"/>
    <w:rsid w:val="00C348B5"/>
    <w:rsid w:val="00C45487"/>
    <w:rsid w:val="00C46772"/>
    <w:rsid w:val="00C52C7C"/>
    <w:rsid w:val="00C60524"/>
    <w:rsid w:val="00C94856"/>
    <w:rsid w:val="00C95685"/>
    <w:rsid w:val="00CB222D"/>
    <w:rsid w:val="00D04B9B"/>
    <w:rsid w:val="00D120AA"/>
    <w:rsid w:val="00D60033"/>
    <w:rsid w:val="00D825EA"/>
    <w:rsid w:val="00D82F04"/>
    <w:rsid w:val="00DA2043"/>
    <w:rsid w:val="00DC155E"/>
    <w:rsid w:val="00DC3E53"/>
    <w:rsid w:val="00DD325F"/>
    <w:rsid w:val="00DD6033"/>
    <w:rsid w:val="00DF7F15"/>
    <w:rsid w:val="00E14EA1"/>
    <w:rsid w:val="00E15F2A"/>
    <w:rsid w:val="00E34168"/>
    <w:rsid w:val="00E46B67"/>
    <w:rsid w:val="00E57AD4"/>
    <w:rsid w:val="00E72D12"/>
    <w:rsid w:val="00E813A0"/>
    <w:rsid w:val="00E852CC"/>
    <w:rsid w:val="00EA2651"/>
    <w:rsid w:val="00EA7897"/>
    <w:rsid w:val="00ED0835"/>
    <w:rsid w:val="00ED3881"/>
    <w:rsid w:val="00F0525A"/>
    <w:rsid w:val="00F171F0"/>
    <w:rsid w:val="00F238B3"/>
    <w:rsid w:val="00F32373"/>
    <w:rsid w:val="00F37503"/>
    <w:rsid w:val="00F42706"/>
    <w:rsid w:val="00F46A32"/>
    <w:rsid w:val="00FC07F2"/>
    <w:rsid w:val="00FC2DEB"/>
    <w:rsid w:val="00FD2147"/>
    <w:rsid w:val="00FF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34493"/>
  <w15:chartTrackingRefBased/>
  <w15:docId w15:val="{B5202483-87FE-5C46-81E7-31151B81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5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CD9"/>
    <w:pPr>
      <w:tabs>
        <w:tab w:val="center" w:pos="4680"/>
        <w:tab w:val="right" w:pos="9360"/>
      </w:tabs>
    </w:pPr>
  </w:style>
  <w:style w:type="character" w:customStyle="1" w:styleId="HeaderChar">
    <w:name w:val="Header Char"/>
    <w:basedOn w:val="DefaultParagraphFont"/>
    <w:link w:val="Header"/>
    <w:uiPriority w:val="99"/>
    <w:rsid w:val="00335CD9"/>
  </w:style>
  <w:style w:type="paragraph" w:styleId="Footer">
    <w:name w:val="footer"/>
    <w:basedOn w:val="Normal"/>
    <w:link w:val="FooterChar"/>
    <w:uiPriority w:val="99"/>
    <w:unhideWhenUsed/>
    <w:rsid w:val="00335CD9"/>
    <w:pPr>
      <w:tabs>
        <w:tab w:val="center" w:pos="4680"/>
        <w:tab w:val="right" w:pos="9360"/>
      </w:tabs>
    </w:pPr>
  </w:style>
  <w:style w:type="character" w:customStyle="1" w:styleId="FooterChar">
    <w:name w:val="Footer Char"/>
    <w:basedOn w:val="DefaultParagraphFont"/>
    <w:link w:val="Footer"/>
    <w:uiPriority w:val="99"/>
    <w:rsid w:val="00335CD9"/>
  </w:style>
  <w:style w:type="paragraph" w:styleId="ListParagraph">
    <w:name w:val="List Paragraph"/>
    <w:basedOn w:val="Normal"/>
    <w:uiPriority w:val="34"/>
    <w:qFormat/>
    <w:rsid w:val="0045011D"/>
    <w:pPr>
      <w:ind w:left="720"/>
      <w:contextualSpacing/>
    </w:pPr>
  </w:style>
  <w:style w:type="character" w:styleId="PlaceholderText">
    <w:name w:val="Placeholder Text"/>
    <w:basedOn w:val="DefaultParagraphFont"/>
    <w:uiPriority w:val="99"/>
    <w:semiHidden/>
    <w:rsid w:val="001750D1"/>
    <w:rPr>
      <w:color w:val="808080"/>
    </w:rPr>
  </w:style>
  <w:style w:type="character" w:styleId="PageNumber">
    <w:name w:val="page number"/>
    <w:basedOn w:val="DefaultParagraphFont"/>
    <w:uiPriority w:val="99"/>
    <w:semiHidden/>
    <w:unhideWhenUsed/>
    <w:rsid w:val="004F2F10"/>
  </w:style>
  <w:style w:type="paragraph" w:styleId="FootnoteText">
    <w:name w:val="footnote text"/>
    <w:basedOn w:val="Normal"/>
    <w:link w:val="FootnoteTextChar"/>
    <w:uiPriority w:val="99"/>
    <w:semiHidden/>
    <w:unhideWhenUsed/>
    <w:rsid w:val="00BA706A"/>
    <w:rPr>
      <w:sz w:val="20"/>
      <w:szCs w:val="20"/>
    </w:rPr>
  </w:style>
  <w:style w:type="character" w:customStyle="1" w:styleId="FootnoteTextChar">
    <w:name w:val="Footnote Text Char"/>
    <w:basedOn w:val="DefaultParagraphFont"/>
    <w:link w:val="FootnoteText"/>
    <w:uiPriority w:val="99"/>
    <w:semiHidden/>
    <w:rsid w:val="00BA706A"/>
    <w:rPr>
      <w:sz w:val="20"/>
      <w:szCs w:val="20"/>
    </w:rPr>
  </w:style>
  <w:style w:type="character" w:styleId="FootnoteReference">
    <w:name w:val="footnote reference"/>
    <w:basedOn w:val="DefaultParagraphFont"/>
    <w:uiPriority w:val="99"/>
    <w:semiHidden/>
    <w:unhideWhenUsed/>
    <w:rsid w:val="00BA706A"/>
    <w:rPr>
      <w:vertAlign w:val="superscript"/>
    </w:rPr>
  </w:style>
  <w:style w:type="table" w:styleId="TableGrid">
    <w:name w:val="Table Grid"/>
    <w:basedOn w:val="TableNormal"/>
    <w:uiPriority w:val="39"/>
    <w:rsid w:val="00127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0D105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C15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5A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3E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3557-C00E-874B-A6BC-91EBB784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9642</Words>
  <Characters>54965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10</cp:revision>
  <cp:lastPrinted>2021-12-17T20:48:00Z</cp:lastPrinted>
  <dcterms:created xsi:type="dcterms:W3CDTF">2021-12-20T00:44:00Z</dcterms:created>
  <dcterms:modified xsi:type="dcterms:W3CDTF">2021-12-23T06:11:00Z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http://www.zotero.org/styles/journal-of-the-international-aids-society</vt:lpwstr>
  </property>
  <property fmtid="{D5CDD505-2E9C-101B-9397-08002B2CF9AE}" pid="13" name="Mendeley Recent Style Name 5_1">
    <vt:lpwstr>Journal of the International AIDS Society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6d96b0a5-283a-3d65-9725-97d23e100aab</vt:lpwstr>
  </property>
</Properties>
</file>