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Georgia" w:cs="Georgia" w:eastAsia="Georgia" w:hAnsi="Georgia"/>
          <w:b w:val="1"/>
          <w:bCs w:val="1"/>
          <w:color w:val="1a1a1a"/>
          <w:sz w:val="40"/>
          <w:szCs w:val="40"/>
          <w:rtl w:val="0"/>
        </w:rPr>
        <w:t xml:space="preserve">HTML Lists, Tables &amp; Forms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color w:val="6b6b6b"/>
          <w:sz w:val="22"/>
          <w:szCs w:val="22"/>
          <w:rtl w:val="0"/>
        </w:rPr>
        <w:t xml:space="preserve">Class 2 notes. The three tags-families that show up on every HTML paper: lists, tables, and forms.</w:t>
      </w:r>
      <w:r w:rsidDel="00000000" w:rsidR="00000000" w:rsidRPr="00000000">
        <w:rPr>
          <w:rtl w:val="0"/>
        </w:rPr>
      </w:r>
    </w:p>
    <w:p w:rsidR="00000000" w:rsidDel="00000000" w:rsidP="00000000" w:rsidRDefault="00000000" w:rsidRPr="00000000" w14:paraId="00000003">
      <w:pPr>
        <w:pBdr>
          <w:bottom w:color="c9c9c9" w:space="10" w:sz="6" w:val="single"/>
        </w:pBdr>
        <w:spacing w:after="200" w:lineRule="auto"/>
        <w:rPr/>
      </w:pPr>
      <w:r w:rsidDel="00000000" w:rsidR="00000000" w:rsidRPr="00000000">
        <w:rPr>
          <w:rFonts w:ascii="Arial" w:cs="Arial" w:eastAsia="Arial" w:hAnsi="Arial"/>
          <w:color w:val="6b6b6b"/>
          <w:sz w:val="18"/>
          <w:szCs w:val="18"/>
          <w:rtl w:val="0"/>
        </w:rPr>
        <w:t xml:space="preserve">Class: 2   ·   Exam value: High. These tags are classic MCQ and short-answer material.</w:t>
      </w:r>
      <w:r w:rsidDel="00000000" w:rsidR="00000000" w:rsidRPr="00000000">
        <w:rPr>
          <w:rtl w:val="0"/>
        </w:rPr>
      </w:r>
    </w:p>
    <w:p w:rsidR="00000000" w:rsidDel="00000000" w:rsidP="00000000" w:rsidRDefault="00000000" w:rsidRPr="00000000" w14:paraId="00000004">
      <w:pPr>
        <w:spacing w:after="140" w:before="120" w:line="300" w:lineRule="auto"/>
        <w:rPr/>
      </w:pPr>
      <w:r w:rsidDel="00000000" w:rsidR="00000000" w:rsidRPr="00000000">
        <w:rPr>
          <w:rFonts w:ascii="Arial" w:cs="Arial" w:eastAsia="Arial" w:hAnsi="Arial"/>
          <w:b w:val="1"/>
          <w:bCs w:val="1"/>
          <w:color w:val="1f4e5f"/>
          <w:sz w:val="21"/>
          <w:szCs w:val="21"/>
          <w:rtl w:val="0"/>
        </w:rPr>
        <w:t xml:space="preserve">Why this matters:  </w:t>
      </w:r>
      <w:r w:rsidDel="00000000" w:rsidR="00000000" w:rsidRPr="00000000">
        <w:rPr>
          <w:rFonts w:ascii="Arial" w:cs="Arial" w:eastAsia="Arial" w:hAnsi="Arial"/>
          <w:color w:val="1a1a1a"/>
          <w:sz w:val="21"/>
          <w:szCs w:val="21"/>
          <w:rtl w:val="0"/>
        </w:rPr>
        <w:t xml:space="preserve">Lists, tables and forms are where HTML stops being paragraphs and starts holding real structured content. They are also the single most reliable source of exam questions in this module, because every tag has a clear name and a clear job. Learn the names, learn the jobs, and you can answer on sight.</w:t>
      </w:r>
      <w:r w:rsidDel="00000000" w:rsidR="00000000" w:rsidRPr="00000000">
        <w:rPr>
          <w:rtl w:val="0"/>
        </w:rPr>
      </w:r>
    </w:p>
    <w:p w:rsidR="00000000" w:rsidDel="00000000" w:rsidP="00000000" w:rsidRDefault="00000000" w:rsidRPr="00000000" w14:paraId="00000005">
      <w:pPr>
        <w:pStyle w:val="Heading2"/>
        <w:keepNext w:val="1"/>
        <w:spacing w:after="140" w:before="200" w:lineRule="auto"/>
        <w:rPr/>
      </w:pPr>
      <w:r w:rsidDel="00000000" w:rsidR="00000000" w:rsidRPr="00000000">
        <w:rPr>
          <w:rFonts w:ascii="Georgia" w:cs="Georgia" w:eastAsia="Georgia" w:hAnsi="Georgia"/>
          <w:b w:val="1"/>
          <w:bCs w:val="1"/>
          <w:color w:val="1f4e5f"/>
          <w:sz w:val="24"/>
          <w:szCs w:val="24"/>
          <w:rtl w:val="0"/>
        </w:rPr>
        <w:t xml:space="preserve">What you should be able to do after this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Choose between an ordered and unordered list, and change the marker style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a table from table, tr, th and td, and name every part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a form with the right input type for each kind of data</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Answer the stock exam questions on all three without hesitating</w:t>
      </w:r>
      <w:r w:rsidDel="00000000" w:rsidR="00000000" w:rsidRPr="00000000">
        <w:rPr>
          <w:rtl w:val="0"/>
        </w:rPr>
      </w:r>
    </w:p>
    <w:p w:rsidR="00000000" w:rsidDel="00000000" w:rsidP="00000000" w:rsidRDefault="00000000" w:rsidRPr="00000000" w14:paraId="0000000A">
      <w:pPr>
        <w:pStyle w:val="Heading2"/>
        <w:keepNext w:val="1"/>
        <w:spacing w:after="140" w:before="320" w:lineRule="auto"/>
        <w:rPr/>
      </w:pPr>
      <w:r w:rsidDel="00000000" w:rsidR="00000000" w:rsidRPr="00000000">
        <w:rPr>
          <w:rFonts w:ascii="Georgia" w:cs="Georgia" w:eastAsia="Georgia" w:hAnsi="Georgia"/>
          <w:b w:val="1"/>
          <w:bCs w:val="1"/>
          <w:color w:val="1f4e5f"/>
          <w:sz w:val="24"/>
          <w:szCs w:val="24"/>
          <w:rtl w:val="0"/>
        </w:rPr>
        <w:t xml:space="preserve">What's inside</w:t>
      </w:r>
      <w:r w:rsidDel="00000000" w:rsidR="00000000" w:rsidRPr="00000000">
        <w:rPr>
          <w:rtl w:val="0"/>
        </w:rPr>
      </w:r>
    </w:p>
    <w:p w:rsidR="00000000" w:rsidDel="00000000" w:rsidP="00000000" w:rsidRDefault="00000000" w:rsidRPr="00000000" w14:paraId="0000000B">
      <w:pPr>
        <w:spacing w:after="60" w:lineRule="auto"/>
        <w:ind w:left="180" w:firstLine="0"/>
        <w:rPr/>
      </w:pPr>
      <w:r w:rsidDel="00000000" w:rsidR="00000000" w:rsidRPr="00000000">
        <w:rPr>
          <w:rFonts w:ascii="Arial" w:cs="Arial" w:eastAsia="Arial" w:hAnsi="Arial"/>
          <w:b w:val="1"/>
          <w:bCs w:val="1"/>
          <w:color w:val="1f4e5f"/>
          <w:sz w:val="21"/>
          <w:szCs w:val="21"/>
          <w:rtl w:val="0"/>
        </w:rPr>
        <w:t xml:space="preserve">1.  </w:t>
      </w:r>
      <w:r w:rsidDel="00000000" w:rsidR="00000000" w:rsidRPr="00000000">
        <w:rPr>
          <w:rFonts w:ascii="Arial" w:cs="Arial" w:eastAsia="Arial" w:hAnsi="Arial"/>
          <w:color w:val="1a1a1a"/>
          <w:sz w:val="21"/>
          <w:szCs w:val="21"/>
          <w:rtl w:val="0"/>
        </w:rPr>
        <w:t xml:space="preserve">Lists: ordered vs unordered</w:t>
      </w:r>
      <w:r w:rsidDel="00000000" w:rsidR="00000000" w:rsidRPr="00000000">
        <w:rPr>
          <w:rtl w:val="0"/>
        </w:rPr>
      </w:r>
    </w:p>
    <w:p w:rsidR="00000000" w:rsidDel="00000000" w:rsidP="00000000" w:rsidRDefault="00000000" w:rsidRPr="00000000" w14:paraId="0000000C">
      <w:pPr>
        <w:spacing w:after="60" w:lineRule="auto"/>
        <w:ind w:left="180" w:firstLine="0"/>
        <w:rPr/>
      </w:pPr>
      <w:r w:rsidDel="00000000" w:rsidR="00000000" w:rsidRPr="00000000">
        <w:rPr>
          <w:rFonts w:ascii="Arial" w:cs="Arial" w:eastAsia="Arial" w:hAnsi="Arial"/>
          <w:b w:val="1"/>
          <w:bCs w:val="1"/>
          <w:color w:val="1f4e5f"/>
          <w:sz w:val="21"/>
          <w:szCs w:val="21"/>
          <w:rtl w:val="0"/>
        </w:rPr>
        <w:t xml:space="preserve">2.  </w:t>
      </w:r>
      <w:r w:rsidDel="00000000" w:rsidR="00000000" w:rsidRPr="00000000">
        <w:rPr>
          <w:rFonts w:ascii="Arial" w:cs="Arial" w:eastAsia="Arial" w:hAnsi="Arial"/>
          <w:color w:val="1a1a1a"/>
          <w:sz w:val="21"/>
          <w:szCs w:val="21"/>
          <w:rtl w:val="0"/>
        </w:rPr>
        <w:t xml:space="preserve">Tables: rows, columns and the right tags</w:t>
      </w:r>
      <w:r w:rsidDel="00000000" w:rsidR="00000000" w:rsidRPr="00000000">
        <w:rPr>
          <w:rtl w:val="0"/>
        </w:rPr>
      </w:r>
    </w:p>
    <w:p w:rsidR="00000000" w:rsidDel="00000000" w:rsidP="00000000" w:rsidRDefault="00000000" w:rsidRPr="00000000" w14:paraId="0000000D">
      <w:pPr>
        <w:spacing w:after="60" w:lineRule="auto"/>
        <w:ind w:left="180" w:firstLine="0"/>
        <w:rPr/>
      </w:pPr>
      <w:r w:rsidDel="00000000" w:rsidR="00000000" w:rsidRPr="00000000">
        <w:rPr>
          <w:rFonts w:ascii="Arial" w:cs="Arial" w:eastAsia="Arial" w:hAnsi="Arial"/>
          <w:b w:val="1"/>
          <w:bCs w:val="1"/>
          <w:color w:val="1f4e5f"/>
          <w:sz w:val="21"/>
          <w:szCs w:val="21"/>
          <w:rtl w:val="0"/>
        </w:rPr>
        <w:t xml:space="preserve">3.  </w:t>
      </w:r>
      <w:r w:rsidDel="00000000" w:rsidR="00000000" w:rsidRPr="00000000">
        <w:rPr>
          <w:rFonts w:ascii="Arial" w:cs="Arial" w:eastAsia="Arial" w:hAnsi="Arial"/>
          <w:color w:val="1a1a1a"/>
          <w:sz w:val="21"/>
          <w:szCs w:val="21"/>
          <w:rtl w:val="0"/>
        </w:rPr>
        <w:t xml:space="preserve">Forms: collecting user input</w:t>
      </w:r>
      <w:r w:rsidDel="00000000" w:rsidR="00000000" w:rsidRPr="00000000">
        <w:rPr>
          <w:rtl w:val="0"/>
        </w:rPr>
      </w:r>
    </w:p>
    <w:p w:rsidR="00000000" w:rsidDel="00000000" w:rsidP="00000000" w:rsidRDefault="00000000" w:rsidRPr="00000000" w14:paraId="0000000E">
      <w:pPr>
        <w:pStyle w:val="Heading1"/>
        <w:keepNext w:val="1"/>
        <w:pBdr>
          <w:bottom w:color="c9c9c9" w:space="6" w:sz="6" w:val="single"/>
        </w:pBdr>
        <w:spacing w:after="140" w:before="400" w:lineRule="auto"/>
        <w:rPr/>
      </w:pPr>
      <w:r w:rsidDel="00000000" w:rsidR="00000000" w:rsidRPr="00000000">
        <w:rPr>
          <w:rFonts w:ascii="Georgia" w:cs="Georgia" w:eastAsia="Georgia" w:hAnsi="Georgia"/>
          <w:b w:val="1"/>
          <w:bCs w:val="1"/>
          <w:color w:val="1f4e5f"/>
          <w:sz w:val="28"/>
          <w:szCs w:val="28"/>
          <w:rtl w:val="0"/>
        </w:rPr>
        <w:t xml:space="preserve">1.  Lists: ordered vs unordered</w:t>
      </w:r>
      <w:r w:rsidDel="00000000" w:rsidR="00000000" w:rsidRPr="00000000">
        <w:rPr>
          <w:rtl w:val="0"/>
        </w:rPr>
      </w:r>
    </w:p>
    <w:p w:rsidR="00000000" w:rsidDel="00000000" w:rsidP="00000000" w:rsidRDefault="00000000" w:rsidRPr="00000000" w14:paraId="0000000F">
      <w:pPr>
        <w:spacing w:after="120" w:line="300" w:lineRule="auto"/>
        <w:rPr/>
      </w:pPr>
      <w:r w:rsidDel="00000000" w:rsidR="00000000" w:rsidRPr="00000000">
        <w:rPr>
          <w:rFonts w:ascii="Arial" w:cs="Arial" w:eastAsia="Arial" w:hAnsi="Arial"/>
          <w:b w:val="1"/>
          <w:bCs w:val="1"/>
          <w:color w:val="1f4e5f"/>
          <w:sz w:val="21"/>
          <w:szCs w:val="21"/>
          <w:rtl w:val="0"/>
        </w:rPr>
        <w:t xml:space="preserve">In one line:  </w:t>
      </w:r>
      <w:r w:rsidDel="00000000" w:rsidR="00000000" w:rsidRPr="00000000">
        <w:rPr>
          <w:rFonts w:ascii="Arial" w:cs="Arial" w:eastAsia="Arial" w:hAnsi="Arial"/>
          <w:color w:val="1a1a1a"/>
          <w:sz w:val="21"/>
          <w:szCs w:val="21"/>
          <w:rtl w:val="0"/>
        </w:rPr>
        <w:t xml:space="preserve">If the sequence matters, use </w:t>
      </w:r>
      <w:r w:rsidDel="00000000" w:rsidR="00000000" w:rsidRPr="00000000">
        <w:rPr>
          <w:rFonts w:ascii="Arial" w:cs="Arial" w:eastAsia="Arial" w:hAnsi="Arial"/>
          <w:color w:val="1a1a1a"/>
          <w:sz w:val="21"/>
          <w:szCs w:val="21"/>
          <w:highlight w:val="yellow"/>
          <w:rtl w:val="0"/>
        </w:rPr>
        <w:t xml:space="preserve">&lt;ol&gt;</w:t>
      </w:r>
      <w:r w:rsidDel="00000000" w:rsidR="00000000" w:rsidRPr="00000000">
        <w:rPr>
          <w:rFonts w:ascii="Arial" w:cs="Arial" w:eastAsia="Arial" w:hAnsi="Arial"/>
          <w:color w:val="1a1a1a"/>
          <w:sz w:val="21"/>
          <w:szCs w:val="21"/>
          <w:rtl w:val="0"/>
        </w:rPr>
        <w:t xml:space="preserve">. If it doesn't, use </w:t>
      </w:r>
      <w:r w:rsidDel="00000000" w:rsidR="00000000" w:rsidRPr="00000000">
        <w:rPr>
          <w:rFonts w:ascii="Arial" w:cs="Arial" w:eastAsia="Arial" w:hAnsi="Arial"/>
          <w:color w:val="1a1a1a"/>
          <w:sz w:val="21"/>
          <w:szCs w:val="21"/>
          <w:highlight w:val="yellow"/>
          <w:rtl w:val="0"/>
        </w:rPr>
        <w:t xml:space="preserve">&lt;ul&gt;</w:t>
      </w:r>
      <w:r w:rsidDel="00000000" w:rsidR="00000000" w:rsidRPr="00000000">
        <w:rPr>
          <w:rFonts w:ascii="Arial" w:cs="Arial" w:eastAsia="Arial" w:hAnsi="Arial"/>
          <w:color w:val="1a1a1a"/>
          <w:sz w:val="21"/>
          <w:szCs w:val="21"/>
          <w:rtl w:val="0"/>
        </w:rPr>
        <w:t xml:space="preserve">. Either way, each item is an </w:t>
      </w:r>
      <w:r w:rsidDel="00000000" w:rsidR="00000000" w:rsidRPr="00000000">
        <w:rPr>
          <w:rFonts w:ascii="Arial" w:cs="Arial" w:eastAsia="Arial" w:hAnsi="Arial"/>
          <w:color w:val="1a1a1a"/>
          <w:sz w:val="21"/>
          <w:szCs w:val="21"/>
          <w:highlight w:val="yellow"/>
          <w:rtl w:val="0"/>
        </w:rPr>
        <w:t xml:space="preserve">&lt;li&gt;</w:t>
      </w:r>
      <w:r w:rsidDel="00000000" w:rsidR="00000000" w:rsidRPr="00000000">
        <w:rPr>
          <w:rFonts w:ascii="Arial" w:cs="Arial" w:eastAsia="Arial" w:hAnsi="Arial"/>
          <w:color w:val="1a1a1a"/>
          <w:sz w:val="21"/>
          <w:szCs w:val="21"/>
          <w:rtl w:val="0"/>
        </w:rPr>
        <w:t xml:space="preserve">.</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Fonts w:ascii="Arial" w:cs="Arial" w:eastAsia="Arial" w:hAnsi="Arial"/>
          <w:b w:val="1"/>
          <w:bCs w:val="1"/>
          <w:color w:val="1f4e5f"/>
          <w:sz w:val="21"/>
          <w:szCs w:val="21"/>
          <w:rtl w:val="0"/>
        </w:rPr>
        <w:t xml:space="preserve">Think of it like:  </w:t>
      </w:r>
      <w:r w:rsidDel="00000000" w:rsidR="00000000" w:rsidRPr="00000000">
        <w:rPr>
          <w:rFonts w:ascii="Arial" w:cs="Arial" w:eastAsia="Arial" w:hAnsi="Arial"/>
          <w:i w:val="1"/>
          <w:iCs w:val="1"/>
          <w:color w:val="1a1a1a"/>
          <w:sz w:val="21"/>
          <w:szCs w:val="21"/>
          <w:rtl w:val="0"/>
        </w:rPr>
        <w:t xml:space="preserve">A grocery list versus install steps. Bananas before apples changes nothing. But 'restart' before 'download' breaks everything.</w:t>
      </w:r>
      <w:r w:rsidDel="00000000" w:rsidR="00000000" w:rsidRPr="00000000">
        <w:rPr>
          <w:rtl w:val="0"/>
        </w:rPr>
      </w:r>
    </w:p>
    <w:p w:rsidR="00000000" w:rsidDel="00000000" w:rsidP="00000000" w:rsidRDefault="00000000" w:rsidRPr="00000000" w14:paraId="00000011">
      <w:pPr>
        <w:spacing w:after="80" w:before="140" w:lineRule="auto"/>
        <w:rPr/>
      </w:pPr>
      <w:r w:rsidDel="00000000" w:rsidR="00000000" w:rsidRPr="00000000">
        <w:rPr>
          <w:rFonts w:ascii="Arial" w:cs="Arial" w:eastAsia="Arial" w:hAnsi="Arial"/>
          <w:b w:val="1"/>
          <w:bCs w:val="1"/>
          <w:color w:val="1f4e5f"/>
          <w:sz w:val="21"/>
          <w:szCs w:val="21"/>
          <w:rtl w:val="0"/>
        </w:rPr>
        <w:t xml:space="preserve">Key points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&lt;ul&gt;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unordered list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bullet symbols, order does not matter.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&lt;ol&gt;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ordered list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numbered, the sequence is the point.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Every item in either list is a </w:t>
      </w: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&lt;li&gt;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(list item). No li, no list.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Change an ol's markers with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attribute: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type="A"</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B, C),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type="a"</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b, c),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type="I"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(Roman numerals). Default is 1, 2, 3.</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ul also takes type for its symbol, like type="circle".</w:t>
      </w:r>
      <w:r w:rsidDel="00000000" w:rsidR="00000000" w:rsidRPr="00000000">
        <w:rPr>
          <w:rtl w:val="0"/>
        </w:rPr>
      </w:r>
    </w:p>
    <w:p w:rsidR="00000000" w:rsidDel="00000000" w:rsidP="00000000" w:rsidRDefault="00000000" w:rsidRPr="00000000" w14:paraId="00000017">
      <w:pPr>
        <w:keepNext w:val="1"/>
        <w:spacing w:after="60" w:before="200" w:lineRule="auto"/>
        <w:jc w:val="center"/>
        <w:rPr/>
      </w:pPr>
      <w:r w:rsidDel="00000000" w:rsidR="00000000" w:rsidRPr="00000000">
        <w:rPr/>
        <w:drawing>
          <wp:inline distB="0" distT="0" distL="0" distR="0">
            <wp:extent cx="5334000" cy="18954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340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20" w:lineRule="auto"/>
        <w:jc w:val="center"/>
        <w:rPr/>
      </w:pPr>
      <w:r w:rsidDel="00000000" w:rsidR="00000000" w:rsidRPr="00000000">
        <w:rPr>
          <w:rFonts w:ascii="Arial" w:cs="Arial" w:eastAsia="Arial" w:hAnsi="Arial"/>
          <w:i w:val="1"/>
          <w:iCs w:val="1"/>
          <w:color w:val="6b6b6b"/>
          <w:sz w:val="17"/>
          <w:szCs w:val="17"/>
          <w:rtl w:val="0"/>
        </w:rPr>
        <w:t xml:space="preserve">Figure 1: the whole decision is one question. Does order matter? That picks the tag.</w:t>
      </w:r>
      <w:r w:rsidDel="00000000" w:rsidR="00000000" w:rsidRPr="00000000">
        <w:rPr>
          <w:rtl w:val="0"/>
        </w:rPr>
      </w:r>
    </w:p>
    <w:p w:rsidR="00000000" w:rsidDel="00000000" w:rsidP="00000000" w:rsidRDefault="00000000" w:rsidRPr="00000000" w14:paraId="00000019">
      <w:pPr>
        <w:keepNext w:val="1"/>
        <w:spacing w:after="60" w:before="200" w:lineRule="auto"/>
        <w:jc w:val="center"/>
        <w:rPr/>
      </w:pPr>
      <w:r w:rsidDel="00000000" w:rsidR="00000000" w:rsidRPr="00000000">
        <w:rPr/>
        <w:drawing>
          <wp:inline distB="0" distT="0" distL="0" distR="0">
            <wp:extent cx="5334000" cy="19526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20" w:lineRule="auto"/>
        <w:jc w:val="center"/>
        <w:rPr/>
      </w:pPr>
      <w:r w:rsidDel="00000000" w:rsidR="00000000" w:rsidRPr="00000000">
        <w:rPr>
          <w:rFonts w:ascii="Arial" w:cs="Arial" w:eastAsia="Arial" w:hAnsi="Arial"/>
          <w:i w:val="1"/>
          <w:iCs w:val="1"/>
          <w:color w:val="6b6b6b"/>
          <w:sz w:val="17"/>
          <w:szCs w:val="17"/>
          <w:rtl w:val="0"/>
        </w:rPr>
        <w:t xml:space="preserve">Figure 2: same ol, four markers. The type attribute is the only thing that changed.</w:t>
      </w:r>
      <w:r w:rsidDel="00000000" w:rsidR="00000000" w:rsidRPr="00000000">
        <w:rPr>
          <w:rtl w:val="0"/>
        </w:rPr>
      </w:r>
    </w:p>
    <w:p w:rsidR="00000000" w:rsidDel="00000000" w:rsidP="00000000" w:rsidRDefault="00000000" w:rsidRPr="00000000" w14:paraId="0000001B">
      <w:pPr>
        <w:spacing w:after="120" w:line="300" w:lineRule="auto"/>
        <w:rPr/>
      </w:pPr>
      <w:r w:rsidDel="00000000" w:rsidR="00000000" w:rsidRPr="00000000">
        <w:rPr>
          <w:rFonts w:ascii="Arial" w:cs="Arial" w:eastAsia="Arial" w:hAnsi="Arial"/>
          <w:b w:val="1"/>
          <w:bCs w:val="1"/>
          <w:color w:val="1f4e5f"/>
          <w:sz w:val="21"/>
          <w:szCs w:val="21"/>
          <w:rtl w:val="0"/>
        </w:rPr>
        <w:t xml:space="preserve">In the real world:  </w:t>
      </w:r>
      <w:r w:rsidDel="00000000" w:rsidR="00000000" w:rsidRPr="00000000">
        <w:rPr>
          <w:rFonts w:ascii="Arial" w:cs="Arial" w:eastAsia="Arial" w:hAnsi="Arial"/>
          <w:color w:val="1a1a1a"/>
          <w:sz w:val="21"/>
          <w:szCs w:val="21"/>
          <w:rtl w:val="0"/>
        </w:rPr>
        <w:t xml:space="preserve">Recipe steps are an ol (you cook in order). Ingredients for that recipe are a ul (grab them in any order). Same page, two different list tags, chosen by meaning.</w:t>
      </w:r>
      <w:r w:rsidDel="00000000" w:rsidR="00000000" w:rsidRPr="00000000">
        <w:rPr>
          <w:rtl w:val="0"/>
        </w:rPr>
      </w:r>
    </w:p>
    <w:p w:rsidR="00000000" w:rsidDel="00000000" w:rsidP="00000000" w:rsidRDefault="00000000" w:rsidRPr="00000000" w14:paraId="0000001C">
      <w:pPr>
        <w:pBdr>
          <w:left w:color="2e7d32" w:space="8" w:sz="18" w:val="single"/>
        </w:pBdr>
        <w:shd w:fill="e4f0e4" w:val="clear"/>
        <w:spacing w:after="180" w:before="140" w:line="300" w:lineRule="auto"/>
        <w:ind w:left="180" w:firstLine="0"/>
        <w:rPr/>
      </w:pPr>
      <w:r w:rsidDel="00000000" w:rsidR="00000000" w:rsidRPr="00000000">
        <w:rPr>
          <w:rFonts w:ascii="Arial" w:cs="Arial" w:eastAsia="Arial" w:hAnsi="Arial"/>
          <w:b w:val="1"/>
          <w:bCs w:val="1"/>
          <w:color w:val="2e7d32"/>
          <w:sz w:val="21"/>
          <w:szCs w:val="21"/>
          <w:rtl w:val="0"/>
        </w:rPr>
        <w:t xml:space="preserve">In the exam:  </w:t>
      </w:r>
      <w:r w:rsidDel="00000000" w:rsidR="00000000" w:rsidRPr="00000000">
        <w:rPr>
          <w:rFonts w:ascii="Arial" w:cs="Arial" w:eastAsia="Arial" w:hAnsi="Arial"/>
          <w:color w:val="1a1a1a"/>
          <w:sz w:val="21"/>
          <w:szCs w:val="21"/>
          <w:rtl w:val="0"/>
        </w:rPr>
        <w:t xml:space="preserve">The classic MCQ: "which tag makes an ordered list?" Answer: </w:t>
      </w:r>
      <w:r w:rsidDel="00000000" w:rsidR="00000000" w:rsidRPr="00000000">
        <w:rPr>
          <w:rFonts w:ascii="Arial" w:cs="Arial" w:eastAsia="Arial" w:hAnsi="Arial"/>
          <w:color w:val="1a1a1a"/>
          <w:sz w:val="21"/>
          <w:szCs w:val="21"/>
          <w:highlight w:val="yellow"/>
          <w:rtl w:val="0"/>
        </w:rPr>
        <w:t xml:space="preserve">&lt;ol&gt;</w:t>
      </w:r>
      <w:r w:rsidDel="00000000" w:rsidR="00000000" w:rsidRPr="00000000">
        <w:rPr>
          <w:rFonts w:ascii="Arial" w:cs="Arial" w:eastAsia="Arial" w:hAnsi="Arial"/>
          <w:color w:val="1a1a1a"/>
          <w:sz w:val="21"/>
          <w:szCs w:val="21"/>
          <w:rtl w:val="0"/>
        </w:rPr>
        <w:t xml:space="preserve">. They love to offer &lt;ul&gt;, &lt;li&gt; and &lt;dl&gt; as the traps. li is the item, not the list.</w:t>
      </w:r>
      <w:r w:rsidDel="00000000" w:rsidR="00000000" w:rsidRPr="00000000">
        <w:rPr>
          <w:rtl w:val="0"/>
        </w:rPr>
      </w:r>
    </w:p>
    <w:p w:rsidR="00000000" w:rsidDel="00000000" w:rsidP="00000000" w:rsidRDefault="00000000" w:rsidRPr="00000000" w14:paraId="0000001D">
      <w:pPr>
        <w:pBdr>
          <w:left w:color="9e9e9e" w:space="8" w:sz="18" w:val="single"/>
        </w:pBdr>
        <w:shd w:fill="efefef" w:val="clear"/>
        <w:spacing w:after="180" w:before="140" w:line="300" w:lineRule="auto"/>
        <w:ind w:left="180" w:firstLine="0"/>
        <w:rPr/>
      </w:pPr>
      <w:r w:rsidDel="00000000" w:rsidR="00000000" w:rsidRPr="00000000">
        <w:rPr>
          <w:rFonts w:ascii="Arial" w:cs="Arial" w:eastAsia="Arial" w:hAnsi="Arial"/>
          <w:i w:val="1"/>
          <w:iCs w:val="1"/>
          <w:color w:val="1a1a1a"/>
          <w:sz w:val="21"/>
          <w:szCs w:val="21"/>
          <w:rtl w:val="0"/>
        </w:rPr>
        <w:t xml:space="preserve">ul vs ol: the only love triangle in web dev, and yes, li is the third wheel holding both together.</w:t>
      </w:r>
      <w:r w:rsidDel="00000000" w:rsidR="00000000" w:rsidRPr="00000000">
        <w:rPr>
          <w:rtl w:val="0"/>
        </w:rPr>
      </w:r>
    </w:p>
    <w:p w:rsidR="00000000" w:rsidDel="00000000" w:rsidP="00000000" w:rsidRDefault="00000000" w:rsidRPr="00000000" w14:paraId="0000001E">
      <w:pPr>
        <w:pStyle w:val="Heading1"/>
        <w:keepNext w:val="1"/>
        <w:pBdr>
          <w:bottom w:color="c9c9c9" w:space="6" w:sz="6" w:val="single"/>
        </w:pBdr>
        <w:spacing w:after="140" w:before="400" w:lineRule="auto"/>
        <w:rPr/>
      </w:pPr>
      <w:r w:rsidDel="00000000" w:rsidR="00000000" w:rsidRPr="00000000">
        <w:rPr>
          <w:rFonts w:ascii="Georgia" w:cs="Georgia" w:eastAsia="Georgia" w:hAnsi="Georgia"/>
          <w:b w:val="1"/>
          <w:bCs w:val="1"/>
          <w:color w:val="1f4e5f"/>
          <w:sz w:val="28"/>
          <w:szCs w:val="28"/>
          <w:rtl w:val="0"/>
        </w:rPr>
        <w:t xml:space="preserve">2.  Tables: rows, columns and the right tags</w:t>
      </w:r>
      <w:r w:rsidDel="00000000" w:rsidR="00000000" w:rsidRPr="00000000">
        <w:rPr>
          <w:rtl w:val="0"/>
        </w:rPr>
      </w:r>
    </w:p>
    <w:p w:rsidR="00000000" w:rsidDel="00000000" w:rsidP="00000000" w:rsidRDefault="00000000" w:rsidRPr="00000000" w14:paraId="0000001F">
      <w:pPr>
        <w:spacing w:after="120" w:line="300" w:lineRule="auto"/>
        <w:rPr/>
      </w:pPr>
      <w:r w:rsidDel="00000000" w:rsidR="00000000" w:rsidRPr="00000000">
        <w:rPr>
          <w:rFonts w:ascii="Arial" w:cs="Arial" w:eastAsia="Arial" w:hAnsi="Arial"/>
          <w:b w:val="1"/>
          <w:bCs w:val="1"/>
          <w:color w:val="1f4e5f"/>
          <w:sz w:val="21"/>
          <w:szCs w:val="21"/>
          <w:rtl w:val="0"/>
        </w:rPr>
        <w:t xml:space="preserve">In one line:  </w:t>
      </w:r>
      <w:r w:rsidDel="00000000" w:rsidR="00000000" w:rsidRPr="00000000">
        <w:rPr>
          <w:rFonts w:ascii="Arial" w:cs="Arial" w:eastAsia="Arial" w:hAnsi="Arial"/>
          <w:color w:val="1a1a1a"/>
          <w:sz w:val="21"/>
          <w:szCs w:val="21"/>
          <w:rtl w:val="0"/>
        </w:rPr>
        <w:t xml:space="preserve">A table is rows of cells. </w:t>
      </w:r>
      <w:r w:rsidDel="00000000" w:rsidR="00000000" w:rsidRPr="00000000">
        <w:rPr>
          <w:rFonts w:ascii="Arial" w:cs="Arial" w:eastAsia="Arial" w:hAnsi="Arial"/>
          <w:color w:val="1a1a1a"/>
          <w:sz w:val="21"/>
          <w:szCs w:val="21"/>
          <w:highlight w:val="yellow"/>
          <w:rtl w:val="0"/>
        </w:rPr>
        <w:t xml:space="preserve">&lt;tr&gt;</w:t>
      </w:r>
      <w:r w:rsidDel="00000000" w:rsidR="00000000" w:rsidRPr="00000000">
        <w:rPr>
          <w:rFonts w:ascii="Arial" w:cs="Arial" w:eastAsia="Arial" w:hAnsi="Arial"/>
          <w:color w:val="1a1a1a"/>
          <w:sz w:val="21"/>
          <w:szCs w:val="21"/>
          <w:rtl w:val="0"/>
        </w:rPr>
        <w:t xml:space="preserve"> makes a row, </w:t>
      </w:r>
      <w:r w:rsidDel="00000000" w:rsidR="00000000" w:rsidRPr="00000000">
        <w:rPr>
          <w:rFonts w:ascii="Arial" w:cs="Arial" w:eastAsia="Arial" w:hAnsi="Arial"/>
          <w:color w:val="1a1a1a"/>
          <w:sz w:val="21"/>
          <w:szCs w:val="21"/>
          <w:highlight w:val="yellow"/>
          <w:rtl w:val="0"/>
        </w:rPr>
        <w:t xml:space="preserve">&lt;th&gt;</w:t>
      </w:r>
      <w:r w:rsidDel="00000000" w:rsidR="00000000" w:rsidRPr="00000000">
        <w:rPr>
          <w:rFonts w:ascii="Arial" w:cs="Arial" w:eastAsia="Arial" w:hAnsi="Arial"/>
          <w:color w:val="1a1a1a"/>
          <w:sz w:val="21"/>
          <w:szCs w:val="21"/>
          <w:rtl w:val="0"/>
        </w:rPr>
        <w:t xml:space="preserve"> is a header cell, </w:t>
      </w:r>
      <w:r w:rsidDel="00000000" w:rsidR="00000000" w:rsidRPr="00000000">
        <w:rPr>
          <w:rFonts w:ascii="Arial" w:cs="Arial" w:eastAsia="Arial" w:hAnsi="Arial"/>
          <w:color w:val="1a1a1a"/>
          <w:sz w:val="21"/>
          <w:szCs w:val="21"/>
          <w:highlight w:val="yellow"/>
          <w:rtl w:val="0"/>
        </w:rPr>
        <w:t xml:space="preserve">&lt;td&gt;</w:t>
      </w:r>
      <w:r w:rsidDel="00000000" w:rsidR="00000000" w:rsidRPr="00000000">
        <w:rPr>
          <w:rFonts w:ascii="Arial" w:cs="Arial" w:eastAsia="Arial" w:hAnsi="Arial"/>
          <w:color w:val="1a1a1a"/>
          <w:sz w:val="21"/>
          <w:szCs w:val="21"/>
          <w:rtl w:val="0"/>
        </w:rPr>
        <w:t xml:space="preserve"> is a data cell.</w:t>
      </w:r>
      <w:r w:rsidDel="00000000" w:rsidR="00000000" w:rsidRPr="00000000">
        <w:rPr>
          <w:rtl w:val="0"/>
        </w:rPr>
      </w:r>
    </w:p>
    <w:p w:rsidR="00000000" w:rsidDel="00000000" w:rsidP="00000000" w:rsidRDefault="00000000" w:rsidRPr="00000000" w14:paraId="00000020">
      <w:pPr>
        <w:spacing w:after="80" w:before="140" w:lineRule="auto"/>
        <w:rPr/>
      </w:pPr>
      <w:r w:rsidDel="00000000" w:rsidR="00000000" w:rsidRPr="00000000">
        <w:rPr>
          <w:rFonts w:ascii="Arial" w:cs="Arial" w:eastAsia="Arial" w:hAnsi="Arial"/>
          <w:b w:val="1"/>
          <w:bCs w:val="1"/>
          <w:color w:val="1f4e5f"/>
          <w:sz w:val="21"/>
          <w:szCs w:val="21"/>
          <w:rtl w:val="0"/>
        </w:rPr>
        <w:t xml:space="preserve">Key points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&lt;table&gt;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wraps the whole thing.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&lt;tr&gt;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table row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Everything lives inside rows.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&lt;th&gt;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header cell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(bold and centred by default). It labels a column.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&lt;td&gt;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table data</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cell: one piece of actual data.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&lt;thead&gt;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groups the header row; </w:t>
      </w: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&lt;tbody&gt;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groups the data rows.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&lt;caption&gt;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the table's title, and goes right after the opening table tag.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old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border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attribute still draws lines, but it is deprecated. Style with CSS now.</w:t>
      </w:r>
      <w:r w:rsidDel="00000000" w:rsidR="00000000" w:rsidRPr="00000000">
        <w:rPr>
          <w:rtl w:val="0"/>
        </w:rPr>
      </w:r>
    </w:p>
    <w:p w:rsidR="00000000" w:rsidDel="00000000" w:rsidP="00000000" w:rsidRDefault="00000000" w:rsidRPr="00000000" w14:paraId="00000028">
      <w:pPr>
        <w:keepNext w:val="1"/>
        <w:spacing w:after="60" w:before="200" w:lineRule="auto"/>
        <w:jc w:val="center"/>
        <w:rPr/>
      </w:pPr>
      <w:r w:rsidDel="00000000" w:rsidR="00000000" w:rsidRPr="00000000">
        <w:rPr/>
        <w:drawing>
          <wp:inline distB="0" distT="0" distL="0" distR="0">
            <wp:extent cx="5334000" cy="26003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20" w:lineRule="auto"/>
        <w:jc w:val="center"/>
        <w:rPr/>
      </w:pPr>
      <w:r w:rsidDel="00000000" w:rsidR="00000000" w:rsidRPr="00000000">
        <w:rPr>
          <w:rFonts w:ascii="Arial" w:cs="Arial" w:eastAsia="Arial" w:hAnsi="Arial"/>
          <w:i w:val="1"/>
          <w:iCs w:val="1"/>
          <w:color w:val="6b6b6b"/>
          <w:sz w:val="17"/>
          <w:szCs w:val="17"/>
          <w:rtl w:val="0"/>
        </w:rPr>
        <w:t xml:space="preserve">Figure 3: every table tag labelled on one marksheet. The reading order at the bottom is worth memorising as-is.</w:t>
      </w:r>
      <w:r w:rsidDel="00000000" w:rsidR="00000000" w:rsidRPr="00000000">
        <w:rPr>
          <w:rtl w:val="0"/>
        </w:rPr>
      </w:r>
    </w:p>
    <w:p w:rsidR="00000000" w:rsidDel="00000000" w:rsidP="00000000" w:rsidRDefault="00000000" w:rsidRPr="00000000" w14:paraId="0000002A">
      <w:pPr>
        <w:spacing w:after="120" w:line="300" w:lineRule="auto"/>
        <w:rPr/>
      </w:pPr>
      <w:r w:rsidDel="00000000" w:rsidR="00000000" w:rsidRPr="00000000">
        <w:rPr>
          <w:rFonts w:ascii="Arial" w:cs="Arial" w:eastAsia="Arial" w:hAnsi="Arial"/>
          <w:b w:val="1"/>
          <w:bCs w:val="1"/>
          <w:color w:val="1f4e5f"/>
          <w:sz w:val="21"/>
          <w:szCs w:val="21"/>
          <w:rtl w:val="0"/>
        </w:rPr>
        <w:t xml:space="preserve">In the real world:  </w:t>
      </w:r>
      <w:r w:rsidDel="00000000" w:rsidR="00000000" w:rsidRPr="00000000">
        <w:rPr>
          <w:rFonts w:ascii="Arial" w:cs="Arial" w:eastAsia="Arial" w:hAnsi="Arial"/>
          <w:color w:val="1a1a1a"/>
          <w:sz w:val="21"/>
          <w:szCs w:val="21"/>
          <w:rtl w:val="0"/>
        </w:rPr>
        <w:t xml:space="preserve">A student marksheet: caption is "Student's Marksheet", the thead row has th cells for Student, Roll No. and Marks, and each student is a tr full of td cells.</w:t>
      </w:r>
      <w:r w:rsidDel="00000000" w:rsidR="00000000" w:rsidRPr="00000000">
        <w:rPr>
          <w:rtl w:val="0"/>
        </w:rPr>
      </w:r>
    </w:p>
    <w:p w:rsidR="00000000" w:rsidDel="00000000" w:rsidP="00000000" w:rsidRDefault="00000000" w:rsidRPr="00000000" w14:paraId="0000002B">
      <w:pPr>
        <w:pBdr>
          <w:left w:color="2e7d32" w:space="8" w:sz="18" w:val="single"/>
        </w:pBdr>
        <w:shd w:fill="e4f0e4" w:val="clear"/>
        <w:spacing w:after="180" w:before="140" w:line="300" w:lineRule="auto"/>
        <w:ind w:left="180" w:firstLine="0"/>
        <w:rPr/>
      </w:pPr>
      <w:r w:rsidDel="00000000" w:rsidR="00000000" w:rsidRPr="00000000">
        <w:rPr>
          <w:rFonts w:ascii="Arial" w:cs="Arial" w:eastAsia="Arial" w:hAnsi="Arial"/>
          <w:b w:val="1"/>
          <w:bCs w:val="1"/>
          <w:color w:val="2e7d32"/>
          <w:sz w:val="21"/>
          <w:szCs w:val="21"/>
          <w:rtl w:val="0"/>
        </w:rPr>
        <w:t xml:space="preserve">In the exam:  </w:t>
      </w:r>
      <w:r w:rsidDel="00000000" w:rsidR="00000000" w:rsidRPr="00000000">
        <w:rPr>
          <w:rFonts w:ascii="Arial" w:cs="Arial" w:eastAsia="Arial" w:hAnsi="Arial"/>
          <w:color w:val="1a1a1a"/>
          <w:sz w:val="21"/>
          <w:szCs w:val="21"/>
          <w:rtl w:val="0"/>
        </w:rPr>
        <w:t xml:space="preserve">Two favourites. "What does </w:t>
      </w:r>
      <w:r w:rsidDel="00000000" w:rsidR="00000000" w:rsidRPr="00000000">
        <w:rPr>
          <w:rFonts w:ascii="Arial" w:cs="Arial" w:eastAsia="Arial" w:hAnsi="Arial"/>
          <w:color w:val="1a1a1a"/>
          <w:sz w:val="21"/>
          <w:szCs w:val="21"/>
          <w:highlight w:val="yellow"/>
          <w:rtl w:val="0"/>
        </w:rPr>
        <w:t xml:space="preserve">&lt;th&gt;</w:t>
      </w:r>
      <w:r w:rsidDel="00000000" w:rsidR="00000000" w:rsidRPr="00000000">
        <w:rPr>
          <w:rFonts w:ascii="Arial" w:cs="Arial" w:eastAsia="Arial" w:hAnsi="Arial"/>
          <w:color w:val="1a1a1a"/>
          <w:sz w:val="21"/>
          <w:szCs w:val="21"/>
          <w:rtl w:val="0"/>
        </w:rPr>
        <w:t xml:space="preserve"> represent?" Answer: a table header cell. And the </w:t>
      </w:r>
      <w:r w:rsidDel="00000000" w:rsidR="00000000" w:rsidRPr="00000000">
        <w:rPr>
          <w:rFonts w:ascii="Arial" w:cs="Arial" w:eastAsia="Arial" w:hAnsi="Arial"/>
          <w:color w:val="1a1a1a"/>
          <w:sz w:val="21"/>
          <w:szCs w:val="21"/>
          <w:highlight w:val="yellow"/>
          <w:rtl w:val="0"/>
        </w:rPr>
        <w:t xml:space="preserve">&lt;th&gt;</w:t>
      </w:r>
      <w:r w:rsidDel="00000000" w:rsidR="00000000" w:rsidRPr="00000000">
        <w:rPr>
          <w:rFonts w:ascii="Arial" w:cs="Arial" w:eastAsia="Arial" w:hAnsi="Arial"/>
          <w:color w:val="1a1a1a"/>
          <w:sz w:val="21"/>
          <w:szCs w:val="21"/>
          <w:rtl w:val="0"/>
        </w:rPr>
        <w:t xml:space="preserve"> vs </w:t>
      </w:r>
      <w:r w:rsidDel="00000000" w:rsidR="00000000" w:rsidRPr="00000000">
        <w:rPr>
          <w:rFonts w:ascii="Arial" w:cs="Arial" w:eastAsia="Arial" w:hAnsi="Arial"/>
          <w:color w:val="1a1a1a"/>
          <w:sz w:val="21"/>
          <w:szCs w:val="21"/>
          <w:highlight w:val="yellow"/>
          <w:rtl w:val="0"/>
        </w:rPr>
        <w:t xml:space="preserve">&lt;td&gt;</w:t>
      </w:r>
      <w:r w:rsidDel="00000000" w:rsidR="00000000" w:rsidRPr="00000000">
        <w:rPr>
          <w:rFonts w:ascii="Arial" w:cs="Arial" w:eastAsia="Arial" w:hAnsi="Arial"/>
          <w:color w:val="1a1a1a"/>
          <w:sz w:val="21"/>
          <w:szCs w:val="21"/>
          <w:rtl w:val="0"/>
        </w:rPr>
        <w:t xml:space="preserve"> swap: th is the label, td is the data. Papers rely on you mixing them up.</w:t>
      </w:r>
      <w:r w:rsidDel="00000000" w:rsidR="00000000" w:rsidRPr="00000000">
        <w:rPr>
          <w:rtl w:val="0"/>
        </w:rPr>
      </w:r>
    </w:p>
    <w:p w:rsidR="00000000" w:rsidDel="00000000" w:rsidP="00000000" w:rsidRDefault="00000000" w:rsidRPr="00000000" w14:paraId="0000002C">
      <w:pPr>
        <w:pBdr>
          <w:left w:color="9e9e9e" w:space="8" w:sz="18" w:val="single"/>
        </w:pBdr>
        <w:shd w:fill="efefef" w:val="clear"/>
        <w:spacing w:after="180" w:before="140" w:line="300" w:lineRule="auto"/>
        <w:ind w:left="180" w:firstLine="0"/>
        <w:rPr/>
      </w:pPr>
      <w:r w:rsidDel="00000000" w:rsidR="00000000" w:rsidRPr="00000000">
        <w:rPr>
          <w:rFonts w:ascii="Arial" w:cs="Arial" w:eastAsia="Arial" w:hAnsi="Arial"/>
          <w:i w:val="1"/>
          <w:iCs w:val="1"/>
          <w:color w:val="1a1a1a"/>
          <w:sz w:val="21"/>
          <w:szCs w:val="21"/>
          <w:rtl w:val="0"/>
        </w:rPr>
        <w:t xml:space="preserve">Nobody: ... HTML tables: let me introduce you to thead, tbody, tr, th, AND td for what is basically a spreadsheet screenshot.</w:t>
      </w:r>
      <w:r w:rsidDel="00000000" w:rsidR="00000000" w:rsidRPr="00000000">
        <w:rPr>
          <w:rtl w:val="0"/>
        </w:rPr>
      </w:r>
    </w:p>
    <w:p w:rsidR="00000000" w:rsidDel="00000000" w:rsidP="00000000" w:rsidRDefault="00000000" w:rsidRPr="00000000" w14:paraId="0000002D">
      <w:pPr>
        <w:pStyle w:val="Heading1"/>
        <w:keepNext w:val="1"/>
        <w:pBdr>
          <w:bottom w:color="c9c9c9" w:space="6" w:sz="6" w:val="single"/>
        </w:pBdr>
        <w:spacing w:after="140" w:before="400" w:lineRule="auto"/>
        <w:rPr/>
      </w:pPr>
      <w:r w:rsidDel="00000000" w:rsidR="00000000" w:rsidRPr="00000000">
        <w:rPr>
          <w:rFonts w:ascii="Georgia" w:cs="Georgia" w:eastAsia="Georgia" w:hAnsi="Georgia"/>
          <w:b w:val="1"/>
          <w:bCs w:val="1"/>
          <w:color w:val="1f4e5f"/>
          <w:sz w:val="28"/>
          <w:szCs w:val="28"/>
          <w:rtl w:val="0"/>
        </w:rPr>
        <w:t xml:space="preserve">3.  Forms: collecting user input</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Fonts w:ascii="Arial" w:cs="Arial" w:eastAsia="Arial" w:hAnsi="Arial"/>
          <w:b w:val="1"/>
          <w:bCs w:val="1"/>
          <w:color w:val="1f4e5f"/>
          <w:sz w:val="21"/>
          <w:szCs w:val="21"/>
          <w:rtl w:val="0"/>
        </w:rPr>
        <w:t xml:space="preserve">In one line:  </w:t>
      </w:r>
      <w:r w:rsidDel="00000000" w:rsidR="00000000" w:rsidRPr="00000000">
        <w:rPr>
          <w:rFonts w:ascii="Arial" w:cs="Arial" w:eastAsia="Arial" w:hAnsi="Arial"/>
          <w:color w:val="1a1a1a"/>
          <w:sz w:val="21"/>
          <w:szCs w:val="21"/>
          <w:rtl w:val="0"/>
        </w:rPr>
        <w:t xml:space="preserve">A </w:t>
      </w:r>
      <w:r w:rsidDel="00000000" w:rsidR="00000000" w:rsidRPr="00000000">
        <w:rPr>
          <w:rFonts w:ascii="Arial" w:cs="Arial" w:eastAsia="Arial" w:hAnsi="Arial"/>
          <w:color w:val="1a1a1a"/>
          <w:sz w:val="21"/>
          <w:szCs w:val="21"/>
          <w:highlight w:val="yellow"/>
          <w:rtl w:val="0"/>
        </w:rPr>
        <w:t xml:space="preserve">&lt;form&gt;</w:t>
      </w:r>
      <w:r w:rsidDel="00000000" w:rsidR="00000000" w:rsidRPr="00000000">
        <w:rPr>
          <w:rFonts w:ascii="Arial" w:cs="Arial" w:eastAsia="Arial" w:hAnsi="Arial"/>
          <w:color w:val="1a1a1a"/>
          <w:sz w:val="21"/>
          <w:szCs w:val="21"/>
          <w:rtl w:val="0"/>
        </w:rPr>
        <w:t xml:space="preserve"> wraps inputs that collect data and send it to a server. The </w:t>
      </w:r>
      <w:r w:rsidDel="00000000" w:rsidR="00000000" w:rsidRPr="00000000">
        <w:rPr>
          <w:rFonts w:ascii="Arial" w:cs="Arial" w:eastAsia="Arial" w:hAnsi="Arial"/>
          <w:color w:val="1a1a1a"/>
          <w:sz w:val="21"/>
          <w:szCs w:val="21"/>
          <w:highlight w:val="yellow"/>
          <w:rtl w:val="0"/>
        </w:rPr>
        <w:t xml:space="preserve">type</w:t>
      </w:r>
      <w:r w:rsidDel="00000000" w:rsidR="00000000" w:rsidRPr="00000000">
        <w:rPr>
          <w:rFonts w:ascii="Arial" w:cs="Arial" w:eastAsia="Arial" w:hAnsi="Arial"/>
          <w:color w:val="1a1a1a"/>
          <w:sz w:val="21"/>
          <w:szCs w:val="21"/>
          <w:rtl w:val="0"/>
        </w:rPr>
        <w:t xml:space="preserve"> on each </w:t>
      </w:r>
      <w:r w:rsidDel="00000000" w:rsidR="00000000" w:rsidRPr="00000000">
        <w:rPr>
          <w:rFonts w:ascii="Arial" w:cs="Arial" w:eastAsia="Arial" w:hAnsi="Arial"/>
          <w:color w:val="1a1a1a"/>
          <w:sz w:val="21"/>
          <w:szCs w:val="21"/>
          <w:highlight w:val="yellow"/>
          <w:rtl w:val="0"/>
        </w:rPr>
        <w:t xml:space="preserve">&lt;input&gt;</w:t>
      </w:r>
      <w:r w:rsidDel="00000000" w:rsidR="00000000" w:rsidRPr="00000000">
        <w:rPr>
          <w:rFonts w:ascii="Arial" w:cs="Arial" w:eastAsia="Arial" w:hAnsi="Arial"/>
          <w:color w:val="1a1a1a"/>
          <w:sz w:val="21"/>
          <w:szCs w:val="21"/>
          <w:rtl w:val="0"/>
        </w:rPr>
        <w:t xml:space="preserve"> decides what it collects.</w:t>
      </w:r>
      <w:r w:rsidDel="00000000" w:rsidR="00000000" w:rsidRPr="00000000">
        <w:rPr>
          <w:rtl w:val="0"/>
        </w:rPr>
      </w:r>
    </w:p>
    <w:p w:rsidR="00000000" w:rsidDel="00000000" w:rsidP="00000000" w:rsidRDefault="00000000" w:rsidRPr="00000000" w14:paraId="0000002F">
      <w:pPr>
        <w:spacing w:after="120" w:line="300" w:lineRule="auto"/>
        <w:rPr/>
      </w:pPr>
      <w:r w:rsidDel="00000000" w:rsidR="00000000" w:rsidRPr="00000000">
        <w:rPr>
          <w:rFonts w:ascii="Arial" w:cs="Arial" w:eastAsia="Arial" w:hAnsi="Arial"/>
          <w:b w:val="1"/>
          <w:bCs w:val="1"/>
          <w:color w:val="1f4e5f"/>
          <w:sz w:val="21"/>
          <w:szCs w:val="21"/>
          <w:rtl w:val="0"/>
        </w:rPr>
        <w:t xml:space="preserve">Think of it like:  </w:t>
      </w:r>
      <w:r w:rsidDel="00000000" w:rsidR="00000000" w:rsidRPr="00000000">
        <w:rPr>
          <w:rFonts w:ascii="Arial" w:cs="Arial" w:eastAsia="Arial" w:hAnsi="Arial"/>
          <w:i w:val="1"/>
          <w:iCs w:val="1"/>
          <w:color w:val="1a1a1a"/>
          <w:sz w:val="21"/>
          <w:szCs w:val="21"/>
          <w:rtl w:val="0"/>
        </w:rPr>
        <w:t xml:space="preserve">A paper form at a clinic. Boxes for text, tick-boxes for options, one circle to fill for a single choice, and a submit at the bottom. HTML forms are the same, just clickable.</w:t>
      </w:r>
      <w:r w:rsidDel="00000000" w:rsidR="00000000" w:rsidRPr="00000000">
        <w:rPr>
          <w:rtl w:val="0"/>
        </w:rPr>
      </w:r>
    </w:p>
    <w:p w:rsidR="00000000" w:rsidDel="00000000" w:rsidP="00000000" w:rsidRDefault="00000000" w:rsidRPr="00000000" w14:paraId="00000030">
      <w:pPr>
        <w:spacing w:after="80" w:before="140" w:lineRule="auto"/>
        <w:rPr/>
      </w:pPr>
      <w:r w:rsidDel="00000000" w:rsidR="00000000" w:rsidRPr="00000000">
        <w:rPr>
          <w:rFonts w:ascii="Arial" w:cs="Arial" w:eastAsia="Arial" w:hAnsi="Arial"/>
          <w:b w:val="1"/>
          <w:bCs w:val="1"/>
          <w:color w:val="1f4e5f"/>
          <w:sz w:val="21"/>
          <w:szCs w:val="21"/>
          <w:rtl w:val="0"/>
        </w:rPr>
        <w:t xml:space="preserve">Key points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&lt;form&gt;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the container for all the fields.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&lt;input&gt;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the workhorse, and its </w:t>
      </w: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type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attribute changes everything: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text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email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password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number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date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file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checkbox</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lets you tick many options; </w:t>
      </w: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radio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lets you pick exactly one, as long as the buttons share the same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&lt;label&gt;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names a field. Match its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to the </w:t>
      </w:r>
      <w:r w:rsidDel="00000000" w:rsidR="00000000" w:rsidRPr="00000000">
        <w:rPr>
          <w:rFonts w:ascii="Arial" w:cs="Arial" w:eastAsia="Arial" w:hAnsi="Arial"/>
          <w:b w:val="1"/>
          <w:bCs w:val="1"/>
          <w:color w:val="1a1a1a"/>
          <w:sz w:val="21"/>
          <w:szCs w:val="21"/>
          <w:rtl w:val="0"/>
        </w:rPr>
        <w:t xml:space="preserve">name</w:t>
      </w:r>
      <w:r w:rsidDel="00000000" w:rsidR="00000000" w:rsidRPr="00000000">
        <w:rPr>
          <w:rFonts w:ascii="Arial" w:cs="Arial" w:eastAsia="Arial" w:hAnsi="Arial"/>
          <w:color w:val="1a1a1a"/>
          <w:sz w:val="21"/>
          <w:szCs w:val="21"/>
          <w:rtl w:val="0"/>
        </w:rPr>
        <w:t xml:space="preserve"> attribute of the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input tag so clicking the label focuses the box.</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&lt;select&gt;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 dropdown; each choice inside it is an </w:t>
      </w: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&lt;option&gt;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type="submit"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the button that sends the form's data off.</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Handy limits: min and max on numbers and dates, maxlength and pattern to restrict text (like a 10-digit phone number).</w:t>
      </w:r>
      <w:r w:rsidDel="00000000" w:rsidR="00000000" w:rsidRPr="00000000">
        <w:rPr>
          <w:rtl w:val="0"/>
        </w:rPr>
      </w:r>
    </w:p>
    <w:p w:rsidR="00000000" w:rsidDel="00000000" w:rsidP="00000000" w:rsidRDefault="00000000" w:rsidRPr="00000000" w14:paraId="00000038">
      <w:pPr>
        <w:keepNext w:val="1"/>
        <w:spacing w:after="60" w:before="200" w:lineRule="auto"/>
        <w:jc w:val="center"/>
        <w:rPr/>
      </w:pPr>
      <w:r w:rsidDel="00000000" w:rsidR="00000000" w:rsidRPr="00000000">
        <w:rPr/>
        <w:drawing>
          <wp:inline distB="0" distT="0" distL="0" distR="0">
            <wp:extent cx="5334000" cy="29146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20" w:lineRule="auto"/>
        <w:jc w:val="center"/>
        <w:rPr/>
      </w:pPr>
      <w:r w:rsidDel="00000000" w:rsidR="00000000" w:rsidRPr="00000000">
        <w:rPr>
          <w:rFonts w:ascii="Arial" w:cs="Arial" w:eastAsia="Arial" w:hAnsi="Arial"/>
          <w:i w:val="1"/>
          <w:iCs w:val="1"/>
          <w:color w:val="6b6b6b"/>
          <w:sz w:val="17"/>
          <w:szCs w:val="17"/>
          <w:rtl w:val="0"/>
        </w:rPr>
        <w:t xml:space="preserve">Figure 4: one form, every common input type, with the code that produces each. This single picture answers most form questions.</w:t>
      </w:r>
      <w:r w:rsidDel="00000000" w:rsidR="00000000" w:rsidRPr="00000000">
        <w:rPr>
          <w:rtl w:val="0"/>
        </w:rPr>
      </w:r>
    </w:p>
    <w:p w:rsidR="00000000" w:rsidDel="00000000" w:rsidP="00000000" w:rsidRDefault="00000000" w:rsidRPr="00000000" w14:paraId="0000003A">
      <w:pPr>
        <w:spacing w:after="120" w:line="300" w:lineRule="auto"/>
        <w:rPr/>
      </w:pPr>
      <w:r w:rsidDel="00000000" w:rsidR="00000000" w:rsidRPr="00000000">
        <w:rPr>
          <w:rFonts w:ascii="Arial" w:cs="Arial" w:eastAsia="Arial" w:hAnsi="Arial"/>
          <w:b w:val="1"/>
          <w:bCs w:val="1"/>
          <w:color w:val="1f4e5f"/>
          <w:sz w:val="21"/>
          <w:szCs w:val="21"/>
          <w:rtl w:val="0"/>
        </w:rPr>
        <w:t xml:space="preserve">In the real world:  </w:t>
      </w:r>
      <w:r w:rsidDel="00000000" w:rsidR="00000000" w:rsidRPr="00000000">
        <w:rPr>
          <w:rFonts w:ascii="Arial" w:cs="Arial" w:eastAsia="Arial" w:hAnsi="Arial"/>
          <w:color w:val="1a1a1a"/>
          <w:sz w:val="21"/>
          <w:szCs w:val="21"/>
          <w:rtl w:val="0"/>
        </w:rPr>
        <w:t xml:space="preserve">A signup form: text for name, email for the address (the browser checks the @ for you), radio buttons named "gender" so only one can be chosen, checkboxes for interests, a select for country, and a submit button to send it all.</w:t>
      </w:r>
      <w:r w:rsidDel="00000000" w:rsidR="00000000" w:rsidRPr="00000000">
        <w:rPr>
          <w:rtl w:val="0"/>
        </w:rPr>
      </w:r>
    </w:p>
    <w:p w:rsidR="00000000" w:rsidDel="00000000" w:rsidP="00000000" w:rsidRDefault="00000000" w:rsidRPr="00000000" w14:paraId="0000003B">
      <w:pPr>
        <w:pBdr>
          <w:left w:color="2e7d32" w:space="8" w:sz="18" w:val="single"/>
        </w:pBdr>
        <w:shd w:fill="e4f0e4" w:val="clear"/>
        <w:spacing w:after="180" w:before="140" w:line="300" w:lineRule="auto"/>
        <w:ind w:left="180" w:firstLine="0"/>
        <w:rPr/>
      </w:pPr>
      <w:r w:rsidDel="00000000" w:rsidR="00000000" w:rsidRPr="00000000">
        <w:rPr>
          <w:rFonts w:ascii="Arial" w:cs="Arial" w:eastAsia="Arial" w:hAnsi="Arial"/>
          <w:b w:val="1"/>
          <w:bCs w:val="1"/>
          <w:color w:val="2e7d32"/>
          <w:sz w:val="21"/>
          <w:szCs w:val="21"/>
          <w:rtl w:val="0"/>
        </w:rPr>
        <w:t xml:space="preserve">In the exam:  </w:t>
      </w:r>
      <w:r w:rsidDel="00000000" w:rsidR="00000000" w:rsidRPr="00000000">
        <w:rPr>
          <w:rFonts w:ascii="Arial" w:cs="Arial" w:eastAsia="Arial" w:hAnsi="Arial"/>
          <w:color w:val="1a1a1a"/>
          <w:sz w:val="21"/>
          <w:szCs w:val="21"/>
          <w:rtl w:val="0"/>
        </w:rPr>
        <w:t xml:space="preserve">The distinction they test: </w:t>
      </w:r>
      <w:r w:rsidDel="00000000" w:rsidR="00000000" w:rsidRPr="00000000">
        <w:rPr>
          <w:rFonts w:ascii="Arial" w:cs="Arial" w:eastAsia="Arial" w:hAnsi="Arial"/>
          <w:color w:val="1a1a1a"/>
          <w:sz w:val="21"/>
          <w:szCs w:val="21"/>
          <w:highlight w:val="yellow"/>
          <w:rtl w:val="0"/>
        </w:rPr>
        <w:t xml:space="preserve">checkbox</w:t>
      </w:r>
      <w:r w:rsidDel="00000000" w:rsidR="00000000" w:rsidRPr="00000000">
        <w:rPr>
          <w:rFonts w:ascii="Arial" w:cs="Arial" w:eastAsia="Arial" w:hAnsi="Arial"/>
          <w:color w:val="1a1a1a"/>
          <w:sz w:val="21"/>
          <w:szCs w:val="21"/>
          <w:rtl w:val="0"/>
        </w:rPr>
        <w:t xml:space="preserve"> = choose many, </w:t>
      </w:r>
      <w:r w:rsidDel="00000000" w:rsidR="00000000" w:rsidRPr="00000000">
        <w:rPr>
          <w:rFonts w:ascii="Arial" w:cs="Arial" w:eastAsia="Arial" w:hAnsi="Arial"/>
          <w:color w:val="1a1a1a"/>
          <w:sz w:val="21"/>
          <w:szCs w:val="21"/>
          <w:highlight w:val="yellow"/>
          <w:rtl w:val="0"/>
        </w:rPr>
        <w:t xml:space="preserve">radio</w:t>
      </w:r>
      <w:r w:rsidDel="00000000" w:rsidR="00000000" w:rsidRPr="00000000">
        <w:rPr>
          <w:rFonts w:ascii="Arial" w:cs="Arial" w:eastAsia="Arial" w:hAnsi="Arial"/>
          <w:color w:val="1a1a1a"/>
          <w:sz w:val="21"/>
          <w:szCs w:val="21"/>
          <w:rtl w:val="0"/>
        </w:rPr>
        <w:t xml:space="preserve"> = choose one (shared name). And </w:t>
      </w:r>
      <w:r w:rsidDel="00000000" w:rsidR="00000000" w:rsidRPr="00000000">
        <w:rPr>
          <w:rFonts w:ascii="Arial" w:cs="Arial" w:eastAsia="Arial" w:hAnsi="Arial"/>
          <w:color w:val="1a1a1a"/>
          <w:sz w:val="21"/>
          <w:szCs w:val="21"/>
          <w:highlight w:val="yellow"/>
          <w:rtl w:val="0"/>
        </w:rPr>
        <w:t xml:space="preserve">&lt;label&gt;</w:t>
      </w:r>
      <w:r w:rsidDel="00000000" w:rsidR="00000000" w:rsidRPr="00000000">
        <w:rPr>
          <w:rFonts w:ascii="Arial" w:cs="Arial" w:eastAsia="Arial" w:hAnsi="Arial"/>
          <w:color w:val="1a1a1a"/>
          <w:sz w:val="21"/>
          <w:szCs w:val="21"/>
          <w:rtl w:val="0"/>
        </w:rPr>
        <w:t xml:space="preserve"> improves accessibility by pairing text to an input via for and id.</w:t>
      </w:r>
      <w:r w:rsidDel="00000000" w:rsidR="00000000" w:rsidRPr="00000000">
        <w:rPr>
          <w:rtl w:val="0"/>
        </w:rPr>
      </w:r>
    </w:p>
    <w:p w:rsidR="00000000" w:rsidDel="00000000" w:rsidP="00000000" w:rsidRDefault="00000000" w:rsidRPr="00000000" w14:paraId="0000003C">
      <w:pPr>
        <w:pBdr>
          <w:left w:color="9e9e9e" w:space="8" w:sz="18" w:val="single"/>
        </w:pBdr>
        <w:shd w:fill="efefef" w:val="clear"/>
        <w:spacing w:after="180" w:before="140" w:line="300" w:lineRule="auto"/>
        <w:ind w:left="180" w:firstLine="0"/>
        <w:rPr/>
      </w:pPr>
      <w:r w:rsidDel="00000000" w:rsidR="00000000" w:rsidRPr="00000000">
        <w:rPr>
          <w:rFonts w:ascii="Arial" w:cs="Arial" w:eastAsia="Arial" w:hAnsi="Arial"/>
          <w:i w:val="1"/>
          <w:iCs w:val="1"/>
          <w:color w:val="1a1a1a"/>
          <w:sz w:val="21"/>
          <w:szCs w:val="21"/>
          <w:rtl w:val="0"/>
        </w:rPr>
        <w:t xml:space="preserve">radio buttons are called that because, like an old car radio, pushing one pops the others out. Peak 1950s energy, still in your signup form.</w:t>
      </w:r>
      <w:r w:rsidDel="00000000" w:rsidR="00000000" w:rsidRPr="00000000">
        <w:rPr>
          <w:rtl w:val="0"/>
        </w:rPr>
      </w:r>
    </w:p>
    <w:p w:rsidR="00000000" w:rsidDel="00000000" w:rsidP="00000000" w:rsidRDefault="00000000" w:rsidRPr="00000000" w14:paraId="0000003D">
      <w:pPr>
        <w:pStyle w:val="Heading1"/>
        <w:keepNext w:val="1"/>
        <w:spacing w:after="140" w:before="400" w:lineRule="auto"/>
        <w:rPr/>
      </w:pPr>
      <w:r w:rsidDel="00000000" w:rsidR="00000000" w:rsidRPr="00000000">
        <w:rPr>
          <w:rFonts w:ascii="Georgia" w:cs="Georgia" w:eastAsia="Georgia" w:hAnsi="Georgia"/>
          <w:b w:val="1"/>
          <w:bCs w:val="1"/>
          <w:color w:val="1f4e5f"/>
          <w:sz w:val="28"/>
          <w:szCs w:val="28"/>
          <w:rtl w:val="0"/>
        </w:rPr>
        <w:t xml:space="preserve">The big picture: what it all comes down to</w:t>
      </w:r>
      <w:r w:rsidDel="00000000" w:rsidR="00000000" w:rsidRPr="00000000">
        <w:rPr>
          <w:rtl w:val="0"/>
        </w:rPr>
      </w:r>
    </w:p>
    <w:p w:rsidR="00000000" w:rsidDel="00000000" w:rsidP="00000000" w:rsidRDefault="00000000" w:rsidRPr="00000000" w14:paraId="0000003E">
      <w:pPr>
        <w:spacing w:after="120" w:line="300" w:lineRule="auto"/>
        <w:rPr/>
      </w:pPr>
      <w:r w:rsidDel="00000000" w:rsidR="00000000" w:rsidRPr="00000000">
        <w:rPr>
          <w:rFonts w:ascii="Arial" w:cs="Arial" w:eastAsia="Arial" w:hAnsi="Arial"/>
          <w:b w:val="1"/>
          <w:bCs w:val="1"/>
          <w:color w:val="1f4e5f"/>
          <w:sz w:val="21"/>
          <w:szCs w:val="21"/>
          <w:rtl w:val="0"/>
        </w:rPr>
        <w:t xml:space="preserve">If it all clicks here, the rest follows:  </w:t>
      </w:r>
      <w:r w:rsidDel="00000000" w:rsidR="00000000" w:rsidRPr="00000000">
        <w:rPr>
          <w:rFonts w:ascii="Arial" w:cs="Arial" w:eastAsia="Arial" w:hAnsi="Arial"/>
          <w:i w:val="1"/>
          <w:iCs w:val="1"/>
          <w:color w:val="1a1a1a"/>
          <w:sz w:val="21"/>
          <w:szCs w:val="21"/>
          <w:rtl w:val="0"/>
        </w:rPr>
        <w:t xml:space="preserve">the core ideas, in plain terms.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Lists answer one question: does order matter?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&lt;ol&gt;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when it does,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&lt;ul&gt;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when it doesn't, and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&lt;li&gt;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always the item.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ol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type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attribute only changes how items are labelled (numbers, letters, Roman), never the order itself.</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table is just rows of cells: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&lt;tr&gt;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 row,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&lt;th&gt;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labels,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&lt;td&gt;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holds data. Everything else groups or titles those.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&lt;th&gt;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vs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&lt;td&gt;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the whole game: header versus data. If you know which is which, tables are easy.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form is inputs with a job. The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type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 each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&lt;input&gt;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what decides the job, so the type is the thing to understand.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checkbox</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means many,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radio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(shared name) means one,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&lt;select&gt;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is a dropdown. Pick by how many answers you allow.</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&lt;label&gt;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tied to an input by for and id is what makes a form usable for everyone, not just decoration.</w:t>
      </w:r>
      <w:r w:rsidDel="00000000" w:rsidR="00000000" w:rsidRPr="00000000">
        <w:rPr>
          <w:rtl w:val="0"/>
        </w:rPr>
      </w:r>
    </w:p>
    <w:p w:rsidR="00000000" w:rsidDel="00000000" w:rsidP="00000000" w:rsidRDefault="00000000" w:rsidRPr="00000000" w14:paraId="00000046">
      <w:pPr>
        <w:pStyle w:val="Heading1"/>
        <w:keepNext w:val="1"/>
        <w:spacing w:after="140" w:before="400" w:lineRule="auto"/>
        <w:rPr/>
      </w:pPr>
      <w:r w:rsidDel="00000000" w:rsidR="00000000" w:rsidRPr="00000000">
        <w:rPr>
          <w:rFonts w:ascii="Georgia" w:cs="Georgia" w:eastAsia="Georgia" w:hAnsi="Georgia"/>
          <w:b w:val="1"/>
          <w:bCs w:val="1"/>
          <w:color w:val="1f4e5f"/>
          <w:sz w:val="28"/>
          <w:szCs w:val="28"/>
          <w:rtl w:val="0"/>
        </w:rPr>
        <w:t xml:space="preserve">Quick recap</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Lists come in two kinds: ol when order matters, ul when it doesn't, li for every item.</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ol type attribute switches numbering between numbers, letters and Roman numerals.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Tables are built from table, tr, and cells: th for headers, td for data.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thead, tbody and caption organise and title a table; use CSS to style it, not border.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Forms collect input inside a form tag, and the input type decides what each field does.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checkbox is many, radio is one, select is a dropdown, and label makes it all accessible.</w:t>
      </w:r>
      <w:r w:rsidDel="00000000" w:rsidR="00000000" w:rsidRPr="00000000">
        <w:rPr>
          <w:rtl w:val="0"/>
        </w:rPr>
      </w:r>
    </w:p>
    <w:p w:rsidR="00000000" w:rsidDel="00000000" w:rsidP="00000000" w:rsidRDefault="00000000" w:rsidRPr="00000000" w14:paraId="0000004D">
      <w:pPr>
        <w:pStyle w:val="Heading1"/>
        <w:keepNext w:val="1"/>
        <w:spacing w:after="140" w:before="360" w:lineRule="auto"/>
        <w:rPr/>
      </w:pPr>
      <w:r w:rsidDel="00000000" w:rsidR="00000000" w:rsidRPr="00000000">
        <w:rPr>
          <w:rFonts w:ascii="Georgia" w:cs="Georgia" w:eastAsia="Georgia" w:hAnsi="Georgia"/>
          <w:b w:val="1"/>
          <w:bCs w:val="1"/>
          <w:color w:val="1f4e5f"/>
          <w:sz w:val="28"/>
          <w:szCs w:val="28"/>
          <w:rtl w:val="0"/>
        </w:rPr>
        <w:t xml:space="preserve">Try it yourself</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Write an unordered grocery list and an ordered set of steps, then change the ordered list to Roman numerals.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the student marksheet table from memory, including caption, thead and tbody.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Add a working contact form to your portfolio: name, email, a message box, radio buttons, and a submit.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00" w:right="0" w:hanging="22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Take one field and restrict it: make the phone input accept exactly 10 digits with pattern and maxlength.</w:t>
      </w:r>
      <w:r w:rsidDel="00000000" w:rsidR="00000000" w:rsidRPr="00000000">
        <w:rPr>
          <w:rtl w:val="0"/>
        </w:rPr>
      </w:r>
    </w:p>
    <w:sectPr>
      <w:footerReference r:id="rId10"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