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f2296d66c6f8eef99a7c8e7bb8661be08e45f84"/>
    <w:p>
      <w:pPr>
        <w:pStyle w:val="Heading1"/>
      </w:pPr>
      <w:r>
        <w:t xml:space="preserve">AI-Assisted Code Review Comment Generation for Secure Healthcare Data Pipelines</w:t>
      </w:r>
    </w:p>
    <w:p>
      <w:pPr>
        <w:pStyle w:val="FirstParagraph"/>
      </w:pPr>
      <w:r>
        <w:rPr>
          <w:bCs/>
          <w:b/>
        </w:rPr>
        <w:t xml:space="preserve">Author:</w:t>
      </w:r>
      <w:r>
        <w:t xml:space="preserve"> </w:t>
      </w:r>
      <w:r>
        <w:t xml:space="preserve">[Your Name]</w:t>
      </w:r>
      <w:r>
        <w:br/>
      </w:r>
      <w:r>
        <w:rPr>
          <w:bCs/>
          <w:b/>
        </w:rPr>
        <w:t xml:space="preserve">Institution:</w:t>
      </w:r>
      <w:r>
        <w:t xml:space="preserve"> </w:t>
      </w:r>
      <w:r>
        <w:t xml:space="preserve">[Your Institution]</w:t>
      </w:r>
      <w:r>
        <w:br/>
      </w:r>
      <w:r>
        <w:rPr>
          <w:bCs/>
          <w:b/>
        </w:rPr>
        <w:t xml:space="preserve">Course:</w:t>
      </w:r>
      <w:r>
        <w:t xml:space="preserve"> </w:t>
      </w:r>
      <w:r>
        <w:t xml:space="preserve">[Course Name]</w:t>
      </w:r>
      <w:r>
        <w:br/>
      </w:r>
      <w:r>
        <w:rPr>
          <w:bCs/>
          <w:b/>
        </w:rPr>
        <w:t xml:space="preserve">Instructor:</w:t>
      </w:r>
      <w:r>
        <w:t xml:space="preserve"> </w:t>
      </w:r>
      <w:r>
        <w:t xml:space="preserve">[Instructor Name]</w:t>
      </w:r>
      <w:r>
        <w:br/>
      </w:r>
      <w:r>
        <w:rPr>
          <w:bCs/>
          <w:b/>
        </w:rPr>
        <w:t xml:space="preserve">Date:</w:t>
      </w:r>
      <w:r>
        <w:t xml:space="preserve"> </w:t>
      </w:r>
      <w:r>
        <w:t xml:space="preserve">April 11, 2026</w:t>
      </w:r>
    </w:p>
    <w:bookmarkStart w:id="20" w:name="abstract"/>
    <w:p>
      <w:pPr>
        <w:pStyle w:val="Heading2"/>
      </w:pPr>
      <w:r>
        <w:t xml:space="preserve">Abstract</w:t>
      </w:r>
    </w:p>
    <w:p>
      <w:pPr>
        <w:pStyle w:val="FirstParagraph"/>
      </w:pPr>
      <w:r>
        <w:t xml:space="preserve">Healthcare data pipelines process sensitive protected health information (PHI), financial data, and operational metadata, requiring stringent security, privacy, and reliability standards. Code reviews are essential for enforcing these, but they are often repetitive and inconsistent, leading to variable quality and reviewer fatigue. This project proposes an AI-assisted code review comment generator tailored to security concerns in healthcare data pipelines. Using a transformer-based large language model (LLM), the system generates structured review comments from code diffs, highlighting risks related to PHI exposure, unsafe logging, validation gaps, and error handling. The project evaluates prompt engineering against fine-tuning to determine the most effective approach for domain-specific security awareness. Results from five prompt experiments show potential but limitations in consistency, necessitating fine-tuning for reliable healthcare-specific feedback.</w:t>
      </w:r>
    </w:p>
    <w:p>
      <w:pPr>
        <w:pStyle w:val="BodyText"/>
      </w:pPr>
      <w:r>
        <w:rPr>
          <w:iCs/>
          <w:i/>
        </w:rPr>
        <w:t xml:space="preserve">Keywords:</w:t>
      </w:r>
      <w:r>
        <w:t xml:space="preserve"> </w:t>
      </w:r>
      <w:r>
        <w:t xml:space="preserve">generative AI, code review, healthcare security, fine-tuning, PHI protection</w:t>
      </w:r>
    </w:p>
    <w:bookmarkEnd w:id="20"/>
    <w:bookmarkStart w:id="21" w:name="introduction"/>
    <w:p>
      <w:pPr>
        <w:pStyle w:val="Heading2"/>
      </w:pPr>
      <w:r>
        <w:t xml:space="preserve">Introduction</w:t>
      </w:r>
    </w:p>
    <w:p>
      <w:pPr>
        <w:pStyle w:val="FirstParagraph"/>
      </w:pPr>
      <w:r>
        <w:t xml:space="preserve">Healthcare organizations depend on data pipelines for ingesting, transforming, and distributing PHI, financial data, and operational metadata. These pipelines must comply with regulations like HIPAA, ensuring minimal data exposure, secure logging, robust validation, and reliable error handling (U.S. Department of Health and Human Services, 2023). Code reviews are critical for identifying security vulnerabilities, but they are time-consuming and prone to inconsistency due to reviewer fatigue and varying expertise (McConnell, 2004). Generative AI offers a solution by providing consistent, security-focused feedback that augments human judgment. However, general-purpose AI models lack the nuanced understanding of healthcare-specific risks, such as PHI logging or compliance violations.</w:t>
      </w:r>
    </w:p>
    <w:p>
      <w:pPr>
        <w:pStyle w:val="BodyText"/>
      </w:pPr>
      <w:r>
        <w:t xml:space="preserve">This project refines the original approach by exploring multiple GAI model types (e.g., GPT-4, Llama 3, CodeLlama) and selecting a transformer-based LLM for fine-tuning, aiming to improve relevance, consistency, and security awareness in review comments while maintaining human oversight. The primary goal is to evaluate whether fine-tuning improves security-focused review comments compared to prompt engineering alone. Secondary goals include reducing reviewer fatigue and reinforcing best practices.</w:t>
      </w:r>
    </w:p>
    <w:bookmarkEnd w:id="21"/>
    <w:bookmarkStart w:id="25" w:name="methods"/>
    <w:p>
      <w:pPr>
        <w:pStyle w:val="Heading2"/>
      </w:pPr>
      <w:r>
        <w:t xml:space="preserve">Methods</w:t>
      </w:r>
    </w:p>
    <w:bookmarkStart w:id="22" w:name="type-of-generative-ai-chosen"/>
    <w:p>
      <w:pPr>
        <w:pStyle w:val="Heading3"/>
      </w:pPr>
      <w:r>
        <w:t xml:space="preserve">Type of Generative AI Chosen</w:t>
      </w:r>
    </w:p>
    <w:p>
      <w:pPr>
        <w:pStyle w:val="FirstParagraph"/>
      </w:pPr>
      <w:r>
        <w:t xml:space="preserve">Based on exploration of various GAI models—including diffusion models for images, autoregressive models for text, and specialized code models—the project selects a transformer-based large language model (LLM) like GPT-4 (or its open-source equivalent, Llama 3.1) for the solution. This choice is motivated by its strengths in understanding code diffs, generating natural language comments, and adapting to domain-specific contexts like healthcare security. Unlike diffusion models (better for images) or simpler autoregressive models (less context-aware), transformers excel in text generation for code review tasks (Vaswani et al., 2017). The model will be used via API for prompt experiments and fine-tuned using parameter-efficient methods like LoRA for production deployment.</w:t>
      </w:r>
    </w:p>
    <w:bookmarkEnd w:id="22"/>
    <w:bookmarkStart w:id="23" w:name="prompt-experiments"/>
    <w:p>
      <w:pPr>
        <w:pStyle w:val="Heading3"/>
      </w:pPr>
      <w:r>
        <w:t xml:space="preserve">Prompt Experiments</w:t>
      </w:r>
    </w:p>
    <w:p>
      <w:pPr>
        <w:pStyle w:val="FirstParagraph"/>
      </w:pPr>
      <w:r>
        <w:t xml:space="preserve">To assess if the problem can be solved using prompt engineering with the chosen model type, five experiments were conducted. Each experiment used a sample code diff from a healthcare data pipeline (e.g., a Python script handling PHI ingestion) and prompted the model to generate security-focused review comments. Results were evaluated on relevance (addresses security?), specificity (actionable?), and security awareness (highlights PHI risks?). Experiments were run in a controlled environment using GPT-4o-mini via OpenAI API to avoid exposing real PHI.</w:t>
      </w:r>
    </w:p>
    <w:p>
      <w:pPr>
        <w:pStyle w:val="BodyText"/>
      </w:pPr>
      <w:r>
        <w:t xml:space="preserve">The code for these experiments is implemented in</w:t>
      </w:r>
      <w:r>
        <w:t xml:space="preserve"> </w:t>
      </w:r>
      <w:r>
        <w:rPr>
          <w:rStyle w:val="VerbatimChar"/>
        </w:rPr>
        <w:t xml:space="preserve">healthcare_review_comment_generator.py</w:t>
      </w:r>
      <w:r>
        <w:t xml:space="preserve">, which includes the following prompt variations:</w:t>
      </w:r>
    </w:p>
    <w:p>
      <w:pPr>
        <w:numPr>
          <w:ilvl w:val="0"/>
          <w:numId w:val="1001"/>
        </w:numPr>
        <w:pStyle w:val="Compact"/>
      </w:pPr>
      <w:r>
        <w:rPr>
          <w:bCs/>
          <w:b/>
        </w:rPr>
        <w:t xml:space="preserve">Basic Zero-Shot Prompt</w:t>
      </w:r>
      <w:r>
        <w:t xml:space="preserve">:</w:t>
      </w:r>
      <w:r>
        <w:t xml:space="preserve"> </w:t>
      </w:r>
      <w:r>
        <w:t xml:space="preserve">“</w:t>
      </w:r>
      <w:r>
        <w:t xml:space="preserve">Review this code diff for security issues in a healthcare data pipeline: [diff]. Focus on PHI exposure, logging, and validation.</w:t>
      </w:r>
      <w:r>
        <w:t xml:space="preserve">”</w:t>
      </w:r>
    </w:p>
    <w:p>
      <w:pPr>
        <w:numPr>
          <w:ilvl w:val="1"/>
          <w:numId w:val="1002"/>
        </w:numPr>
        <w:pStyle w:val="Compact"/>
      </w:pPr>
      <w:r>
        <w:t xml:space="preserve">Result: Generated generic comments (e.g.,</w:t>
      </w:r>
      <w:r>
        <w:t xml:space="preserve"> </w:t>
      </w:r>
      <w:r>
        <w:t xml:space="preserve">“</w:t>
      </w:r>
      <w:r>
        <w:t xml:space="preserve">Add input validation</w:t>
      </w:r>
      <w:r>
        <w:t xml:space="preserve">”</w:t>
      </w:r>
      <w:r>
        <w:t xml:space="preserve">) but missed healthcare-specific risks like unsafe logging of patient IDs. Relevance: Moderate; Specificity: Low.</w:t>
      </w:r>
    </w:p>
    <w:p>
      <w:pPr>
        <w:numPr>
          <w:ilvl w:val="0"/>
          <w:numId w:val="1001"/>
        </w:numPr>
        <w:pStyle w:val="Compact"/>
      </w:pPr>
      <w:r>
        <w:rPr>
          <w:bCs/>
          <w:b/>
        </w:rPr>
        <w:t xml:space="preserve">Few-Shot Prompt</w:t>
      </w:r>
      <w:r>
        <w:t xml:space="preserve">: Provided 2-3 example diffs with ideal comments, then applied to a new diff.</w:t>
      </w:r>
    </w:p>
    <w:p>
      <w:pPr>
        <w:numPr>
          <w:ilvl w:val="1"/>
          <w:numId w:val="1003"/>
        </w:numPr>
        <w:pStyle w:val="Compact"/>
      </w:pPr>
      <w:r>
        <w:t xml:space="preserve">Result: Improved specificity (e.g., flagged</w:t>
      </w:r>
      <w:r>
        <w:t xml:space="preserve"> </w:t>
      </w:r>
      <w:r>
        <w:t xml:space="preserve">“</w:t>
      </w:r>
      <w:r>
        <w:t xml:space="preserve">print(patient_data)</w:t>
      </w:r>
      <w:r>
        <w:t xml:space="preserve">”</w:t>
      </w:r>
      <w:r>
        <w:t xml:space="preserve"> </w:t>
      </w:r>
      <w:r>
        <w:t xml:space="preserve">as a risk), but still inconsistent on compliance nuances. Relevance: High; Specificity: Moderate.</w:t>
      </w:r>
    </w:p>
    <w:p>
      <w:pPr>
        <w:numPr>
          <w:ilvl w:val="0"/>
          <w:numId w:val="1001"/>
        </w:numPr>
        <w:pStyle w:val="Compact"/>
      </w:pPr>
      <w:r>
        <w:rPr>
          <w:bCs/>
          <w:b/>
        </w:rPr>
        <w:t xml:space="preserve">Chain-of-Thought Prompting</w:t>
      </w:r>
      <w:r>
        <w:t xml:space="preserve">:</w:t>
      </w:r>
      <w:r>
        <w:t xml:space="preserve"> </w:t>
      </w:r>
      <w:r>
        <w:t xml:space="preserve">“</w:t>
      </w:r>
      <w:r>
        <w:t xml:space="preserve">Think step-by-step: Analyze this diff for PHI risks, then suggest fixes: [diff].</w:t>
      </w:r>
      <w:r>
        <w:t xml:space="preserve">”</w:t>
      </w:r>
    </w:p>
    <w:p>
      <w:pPr>
        <w:numPr>
          <w:ilvl w:val="1"/>
          <w:numId w:val="1004"/>
        </w:numPr>
        <w:pStyle w:val="Compact"/>
      </w:pPr>
      <w:r>
        <w:t xml:space="preserve">Result: Better reasoning (e.g.,</w:t>
      </w:r>
      <w:r>
        <w:t xml:space="preserve"> </w:t>
      </w:r>
      <w:r>
        <w:t xml:space="preserve">“</w:t>
      </w:r>
      <w:r>
        <w:t xml:space="preserve">This log exposes PHI; use anonymized IDs</w:t>
      </w:r>
      <w:r>
        <w:t xml:space="preserve">”</w:t>
      </w:r>
      <w:r>
        <w:t xml:space="preserve">), but occasionally hallucinated non-existent issues. Relevance: High; Specificity: High.</w:t>
      </w:r>
    </w:p>
    <w:p>
      <w:pPr>
        <w:numPr>
          <w:ilvl w:val="0"/>
          <w:numId w:val="1001"/>
        </w:numPr>
        <w:pStyle w:val="Compact"/>
      </w:pPr>
      <w:r>
        <w:rPr>
          <w:bCs/>
          <w:b/>
        </w:rPr>
        <w:t xml:space="preserve">Role-Based Prompting</w:t>
      </w:r>
      <w:r>
        <w:t xml:space="preserve">:</w:t>
      </w:r>
      <w:r>
        <w:t xml:space="preserve"> </w:t>
      </w:r>
      <w:r>
        <w:t xml:space="preserve">“</w:t>
      </w:r>
      <w:r>
        <w:t xml:space="preserve">As a healthcare security expert, review this code diff: [diff]. Highlight HIPAA violations.</w:t>
      </w:r>
      <w:r>
        <w:t xml:space="preserve">”</w:t>
      </w:r>
    </w:p>
    <w:p>
      <w:pPr>
        <w:numPr>
          <w:ilvl w:val="1"/>
          <w:numId w:val="1005"/>
        </w:numPr>
        <w:pStyle w:val="Compact"/>
      </w:pPr>
      <w:r>
        <w:t xml:space="preserve">Result: More domain-aware (e.g., emphasized encryption for data storage), but lacked depth on pipeline-specific errors. Relevance: High; Specificity: Moderate.</w:t>
      </w:r>
    </w:p>
    <w:p>
      <w:pPr>
        <w:numPr>
          <w:ilvl w:val="0"/>
          <w:numId w:val="1001"/>
        </w:numPr>
        <w:pStyle w:val="Compact"/>
      </w:pPr>
      <w:r>
        <w:rPr>
          <w:bCs/>
          <w:b/>
        </w:rPr>
        <w:t xml:space="preserve">Iterative Refinement Prompt</w:t>
      </w:r>
      <w:r>
        <w:t xml:space="preserve">: Started with a basic prompt, then refined based on output (e.g.,</w:t>
      </w:r>
      <w:r>
        <w:t xml:space="preserve"> </w:t>
      </w:r>
      <w:r>
        <w:t xml:space="preserve">“</w:t>
      </w:r>
      <w:r>
        <w:t xml:space="preserve">Improve this comment: [previous output] by adding error handling suggestions.</w:t>
      </w:r>
      <w:r>
        <w:t xml:space="preserve">”</w:t>
      </w:r>
      <w:r>
        <w:t xml:space="preserve">).</w:t>
      </w:r>
    </w:p>
    <w:p>
      <w:pPr>
        <w:numPr>
          <w:ilvl w:val="1"/>
          <w:numId w:val="1006"/>
        </w:numPr>
        <w:pStyle w:val="Compact"/>
      </w:pPr>
      <w:r>
        <w:t xml:space="preserve">Result: Achieved the best balance, generating actionable comments like</w:t>
      </w:r>
      <w:r>
        <w:t xml:space="preserve"> </w:t>
      </w:r>
      <w:r>
        <w:t xml:space="preserve">“</w:t>
      </w:r>
      <w:r>
        <w:t xml:space="preserve">Validate inputs to prevent injection attacks; ensure failures don’t expose PHI.</w:t>
      </w:r>
      <w:r>
        <w:t xml:space="preserve">”</w:t>
      </w:r>
      <w:r>
        <w:t xml:space="preserve"> </w:t>
      </w:r>
      <w:r>
        <w:t xml:space="preserve">Relevance: High; Specificity: High.</w:t>
      </w:r>
    </w:p>
    <w:bookmarkEnd w:id="23"/>
    <w:bookmarkStart w:id="24" w:name="fine-tuning-approach"/>
    <w:p>
      <w:pPr>
        <w:pStyle w:val="Heading3"/>
      </w:pPr>
      <w:r>
        <w:t xml:space="preserve">Fine-Tuning Approach</w:t>
      </w:r>
    </w:p>
    <w:p>
      <w:pPr>
        <w:pStyle w:val="FirstParagraph"/>
      </w:pPr>
      <w:r>
        <w:t xml:space="preserve">To address the shortcomings of prompt engineering, the model will be fine-tuned using supervised learning. Dataset preparation involves curating 1,000-5,000 pairs of code diffs and structured review comments, sourced from anonymized real diffs and expert annotations, ensuring HIPAA compliance by removing actual PHI. Training uses parameter-efficient fine-tuning (e.g., LoRA or QLoRA) to adapt the model’s weights on domain-specific data, focusing on security keywords, code patterns, and compliance rules. Training occurs for 5-10 epochs on a secure, isolated GPU cluster to avoid data leakage. Evaluation compares fine-tuned outputs to baseline prompts using metrics like BLEU for comment quality, human ratings for security relevance, and consistency checks across similar diffs. Implementation leverages frameworks like Hugging Face Transformers for open-source models or Azure OpenAI for GPT variants, with early stopping to prevent overfitting (Howard &amp; Ruder, 2018).</w:t>
      </w:r>
    </w:p>
    <w:p>
      <w:pPr>
        <w:pStyle w:val="BodyText"/>
      </w:pPr>
      <w:r>
        <w:t xml:space="preserve">The fine-tuning code is implemented in</w:t>
      </w:r>
      <w:r>
        <w:t xml:space="preserve"> </w:t>
      </w:r>
      <w:r>
        <w:rPr>
          <w:rStyle w:val="VerbatimChar"/>
        </w:rPr>
        <w:t xml:space="preserve">healthcare_review_finetune.py</w:t>
      </w:r>
      <w:r>
        <w:t xml:space="preserve">, using PEFT for LoRA adaptation. A sample dataset is provided in</w:t>
      </w:r>
      <w:r>
        <w:t xml:space="preserve"> </w:t>
      </w:r>
      <w:r>
        <w:rPr>
          <w:rStyle w:val="VerbatimChar"/>
        </w:rPr>
        <w:t xml:space="preserve">healthcare_review_example_dataset.jsonl</w:t>
      </w:r>
      <w:r>
        <w:t xml:space="preserve">, and inference code in</w:t>
      </w:r>
      <w:r>
        <w:t xml:space="preserve"> </w:t>
      </w:r>
      <w:r>
        <w:rPr>
          <w:rStyle w:val="VerbatimChar"/>
        </w:rPr>
        <w:t xml:space="preserve">healthcare_review_inference.py</w:t>
      </w:r>
      <w:r>
        <w:t xml:space="preserve"> </w:t>
      </w:r>
      <w:r>
        <w:t xml:space="preserve">demonstrates loading the fine-tuned model for review comment generation.</w:t>
      </w:r>
    </w:p>
    <w:bookmarkEnd w:id="24"/>
    <w:bookmarkEnd w:id="25"/>
    <w:bookmarkStart w:id="26" w:name="results"/>
    <w:p>
      <w:pPr>
        <w:pStyle w:val="Heading2"/>
      </w:pPr>
      <w:r>
        <w:t xml:space="preserve">Results</w:t>
      </w:r>
    </w:p>
    <w:p>
      <w:pPr>
        <w:pStyle w:val="FirstParagraph"/>
      </w:pPr>
      <w:r>
        <w:t xml:space="preserve">The prompt experiments demonstrated potential for prompt-based solutions but revealed limitations in consistency and depth, confirming the need for fine-tuning to handle healthcare nuances reliably. For instance, while chain-of-thought and iterative refinement prompts achieved high relevance and specificity, they occasionally produced inconsistent or hallucinated outputs. These findings support the progression to fine-tuning for more reliable domain-specific behavior.</w:t>
      </w:r>
    </w:p>
    <w:bookmarkEnd w:id="26"/>
    <w:bookmarkStart w:id="27" w:name="discussion"/>
    <w:p>
      <w:pPr>
        <w:pStyle w:val="Heading2"/>
      </w:pPr>
      <w:r>
        <w:t xml:space="preserve">Discussion</w:t>
      </w:r>
    </w:p>
    <w:p>
      <w:pPr>
        <w:pStyle w:val="FirstParagraph"/>
      </w:pPr>
      <w:r>
        <w:t xml:space="preserve">This project demonstrates a practical application of generative AI in augmenting code reviews for healthcare data pipelines. By selecting a transformer-based LLM and progressing from prompt engineering to fine-tuning, the system aims to deliver consistent, security-aware feedback that enhances reviewer effectiveness while upholding human oversight. Limitations include the need for large, high-quality datasets and computational resources for fine-tuning. Future work includes expanding the dataset, evaluating fine-tuned models against baselines, and integrating the tool into CI/CD pipelines for automated reviews. Overall, this approach aligns with recommendations for adopting internal-facing AI applications in compliance-sensitive environments (Bommasani et al., 2021).</w:t>
      </w:r>
    </w:p>
    <w:bookmarkEnd w:id="27"/>
    <w:bookmarkStart w:id="28" w:name="references"/>
    <w:p>
      <w:pPr>
        <w:pStyle w:val="Heading2"/>
      </w:pPr>
      <w:r>
        <w:t xml:space="preserve">References</w:t>
      </w:r>
    </w:p>
    <w:p>
      <w:pPr>
        <w:pStyle w:val="FirstParagraph"/>
      </w:pPr>
      <w:r>
        <w:t xml:space="preserve">Bommasani, R., Hudson, D. A., Adeli, E., Altman, R., Arora, S., von Arx, S., … &amp; Liang, P. (2021). On the opportunities and risks of foundation models.</w:t>
      </w:r>
      <w:r>
        <w:t xml:space="preserve"> </w:t>
      </w:r>
      <w:r>
        <w:rPr>
          <w:iCs/>
          <w:i/>
        </w:rPr>
        <w:t xml:space="preserve">arXiv preprint arXiv:2108.07258</w:t>
      </w:r>
      <w:r>
        <w:t xml:space="preserve">.</w:t>
      </w:r>
    </w:p>
    <w:p>
      <w:pPr>
        <w:pStyle w:val="BodyText"/>
      </w:pPr>
      <w:r>
        <w:t xml:space="preserve">Howard, J., &amp; Ruder, S. (2018). Universal language model fine-tuning for text classification.</w:t>
      </w:r>
      <w:r>
        <w:t xml:space="preserve"> </w:t>
      </w:r>
      <w:r>
        <w:rPr>
          <w:iCs/>
          <w:i/>
        </w:rPr>
        <w:t xml:space="preserve">Proceedings of the 56th Annual Meeting of the Association for Computational Linguistics</w:t>
      </w:r>
      <w:r>
        <w:t xml:space="preserve">, 328-339.</w:t>
      </w:r>
    </w:p>
    <w:p>
      <w:pPr>
        <w:pStyle w:val="BodyText"/>
      </w:pPr>
      <w:r>
        <w:t xml:space="preserve">McConnell, S. (2004).</w:t>
      </w:r>
      <w:r>
        <w:t xml:space="preserve"> </w:t>
      </w:r>
      <w:r>
        <w:rPr>
          <w:iCs/>
          <w:i/>
        </w:rPr>
        <w:t xml:space="preserve">Code complete: A practical handbook of software construction</w:t>
      </w:r>
      <w:r>
        <w:t xml:space="preserve"> </w:t>
      </w:r>
      <w:r>
        <w:t xml:space="preserve">(2nd ed.). Microsoft Press.</w:t>
      </w:r>
    </w:p>
    <w:p>
      <w:pPr>
        <w:pStyle w:val="BodyText"/>
      </w:pPr>
      <w:r>
        <w:t xml:space="preserve">U.S. Department of Health and Human Services. (2023).</w:t>
      </w:r>
      <w:r>
        <w:t xml:space="preserve"> </w:t>
      </w:r>
      <w:r>
        <w:rPr>
          <w:iCs/>
          <w:i/>
        </w:rPr>
        <w:t xml:space="preserve">HIPAA security rule</w:t>
      </w:r>
      <w:r>
        <w:t xml:space="preserve">. https://www.hhs.gov/hipaa/for-professionals/security/guidance/index.html</w:t>
      </w:r>
    </w:p>
    <w:p>
      <w:pPr>
        <w:pStyle w:val="BodyText"/>
      </w:pPr>
      <w:r>
        <w:t xml:space="preserve">Vaswani, A., Shazeer, N., Parmar, N., Uszkoreit, J., Jones, L., Gomez, A. N., … &amp; Polosukhin, I. (2017). Attention is all you need.</w:t>
      </w:r>
      <w:r>
        <w:t xml:space="preserve"> </w:t>
      </w:r>
      <w:r>
        <w:rPr>
          <w:iCs/>
          <w:i/>
        </w:rPr>
        <w:t xml:space="preserve">Advances in Neural Information Processing Systems</w:t>
      </w:r>
      <w:r>
        <w:t xml:space="preserve">, 30.</w:t>
      </w:r>
    </w:p>
    <w:bookmarkEnd w:id="28"/>
    <w:bookmarkStart w:id="30" w:name="appendices"/>
    <w:p>
      <w:pPr>
        <w:pStyle w:val="Heading2"/>
      </w:pPr>
      <w:r>
        <w:t xml:space="preserve">Appendices</w:t>
      </w:r>
    </w:p>
    <w:bookmarkStart w:id="29" w:name="appendix-a-code-files"/>
    <w:p>
      <w:pPr>
        <w:pStyle w:val="Heading3"/>
      </w:pPr>
      <w:r>
        <w:t xml:space="preserve">Appendix A: Code Files</w:t>
      </w:r>
    </w:p>
    <w:p>
      <w:pPr>
        <w:pStyle w:val="FirstParagraph"/>
      </w:pPr>
      <w:r>
        <w:t xml:space="preserve">The following Python files were created for this project:</w:t>
      </w:r>
    </w:p>
    <w:p>
      <w:pPr>
        <w:numPr>
          <w:ilvl w:val="0"/>
          <w:numId w:val="1007"/>
        </w:numPr>
        <w:pStyle w:val="Compact"/>
      </w:pPr>
      <w:r>
        <w:rPr>
          <w:rStyle w:val="VerbatimChar"/>
        </w:rPr>
        <w:t xml:space="preserve">healthcare_review_comment_generator.py</w:t>
      </w:r>
      <w:r>
        <w:t xml:space="preserve">: Implements the five prompt experiments using OpenAI API.</w:t>
      </w:r>
    </w:p>
    <w:p>
      <w:pPr>
        <w:numPr>
          <w:ilvl w:val="0"/>
          <w:numId w:val="1007"/>
        </w:numPr>
        <w:pStyle w:val="Compact"/>
      </w:pPr>
      <w:r>
        <w:rPr>
          <w:rStyle w:val="VerbatimChar"/>
        </w:rPr>
        <w:t xml:space="preserve">healthcare_review_finetune.py</w:t>
      </w:r>
      <w:r>
        <w:t xml:space="preserve">: Fine-tuning script using Hugging Face and PEFT/LoRA.</w:t>
      </w:r>
    </w:p>
    <w:p>
      <w:pPr>
        <w:numPr>
          <w:ilvl w:val="0"/>
          <w:numId w:val="1007"/>
        </w:numPr>
        <w:pStyle w:val="Compact"/>
      </w:pPr>
      <w:r>
        <w:rPr>
          <w:rStyle w:val="VerbatimChar"/>
        </w:rPr>
        <w:t xml:space="preserve">healthcare_review_example_dataset.jsonl</w:t>
      </w:r>
      <w:r>
        <w:t xml:space="preserve">: Sample training dataset.</w:t>
      </w:r>
    </w:p>
    <w:p>
      <w:pPr>
        <w:numPr>
          <w:ilvl w:val="0"/>
          <w:numId w:val="1007"/>
        </w:numPr>
        <w:pStyle w:val="Compact"/>
      </w:pPr>
      <w:r>
        <w:rPr>
          <w:rStyle w:val="VerbatimChar"/>
        </w:rPr>
        <w:t xml:space="preserve">healthcare_review_inference.py</w:t>
      </w:r>
      <w:r>
        <w:t xml:space="preserve">: Inference script for the fine-tuned model.</w:t>
      </w:r>
    </w:p>
    <w:p>
      <w:pPr>
        <w:pStyle w:val="FirstParagraph"/>
      </w:pPr>
      <w:r>
        <w:t xml:space="preserve">All code is available in the project repository and requires appropriate API keys or GPU resources for execution.</w:t>
      </w:r>
    </w:p>
    <w:bookmarkEnd w:id="29"/>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2026-04-12T00:38:54Z</dcterms:created>
  <dcterms:modified xsi:type="dcterms:W3CDTF">2026-04-12T00:38:54Z</dcterms:modified>
</cp:coreProperties>
</file>

<file path=docProps/custom.xml><?xml version="1.0" encoding="utf-8"?>
<Properties xmlns="http://schemas.openxmlformats.org/officeDocument/2006/custom-properties" xmlns:vt="http://schemas.openxmlformats.org/officeDocument/2006/docPropsVTypes"/>
</file>