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0A399" w14:textId="77777777" w:rsidR="00312266" w:rsidRPr="00312266" w:rsidRDefault="00312266" w:rsidP="00312266">
      <w:pPr>
        <w:rPr>
          <w:b/>
          <w:bCs/>
        </w:rPr>
      </w:pPr>
      <w:r w:rsidRPr="00312266">
        <w:rPr>
          <w:b/>
          <w:bCs/>
        </w:rPr>
        <w:t>Response Filtering in Large Language Models: Architecture, Implementation, and Practical Tradeoffs</w:t>
      </w:r>
    </w:p>
    <w:p w14:paraId="50F11FC3" w14:textId="5189E178" w:rsidR="00312266" w:rsidRPr="00312266" w:rsidRDefault="00312266" w:rsidP="00312266">
      <w:r w:rsidRPr="00312266">
        <w:rPr>
          <w:b/>
          <w:bCs/>
        </w:rPr>
        <w:t>Author:</w:t>
      </w:r>
      <w:r w:rsidRPr="00312266">
        <w:t> </w:t>
      </w:r>
      <w:r>
        <w:t>Vijay Sharma</w:t>
      </w:r>
      <w:r w:rsidRPr="00312266">
        <w:br/>
      </w:r>
      <w:r w:rsidRPr="00312266">
        <w:rPr>
          <w:b/>
          <w:bCs/>
        </w:rPr>
        <w:t>Institution:</w:t>
      </w:r>
      <w:r w:rsidRPr="00312266">
        <w:t> </w:t>
      </w:r>
      <w:r>
        <w:t>Bellevue University</w:t>
      </w:r>
      <w:r w:rsidRPr="00312266">
        <w:br/>
      </w:r>
      <w:r w:rsidRPr="00312266">
        <w:rPr>
          <w:b/>
          <w:bCs/>
        </w:rPr>
        <w:t>Course:</w:t>
      </w:r>
      <w:r w:rsidRPr="00312266">
        <w:t> DSC670-T301 Advanced Uses of Generative AI </w:t>
      </w:r>
      <w:r w:rsidRPr="00312266">
        <w:t xml:space="preserve"> </w:t>
      </w:r>
      <w:r w:rsidRPr="00312266">
        <w:br/>
      </w:r>
      <w:r w:rsidRPr="00312266">
        <w:rPr>
          <w:b/>
          <w:bCs/>
        </w:rPr>
        <w:t>Instructor:</w:t>
      </w:r>
      <w:r w:rsidRPr="00312266">
        <w:t> Frank Neugebauer</w:t>
      </w:r>
      <w:r w:rsidRPr="00312266">
        <w:t xml:space="preserve"> </w:t>
      </w:r>
      <w:r w:rsidRPr="00312266">
        <w:br/>
      </w:r>
      <w:r w:rsidRPr="00312266">
        <w:rPr>
          <w:b/>
          <w:bCs/>
        </w:rPr>
        <w:t>Date:</w:t>
      </w:r>
      <w:r w:rsidRPr="00312266">
        <w:t> May 7, 2026</w:t>
      </w:r>
    </w:p>
    <w:p w14:paraId="4D5C6D5B" w14:textId="77777777" w:rsidR="00312266" w:rsidRPr="00312266" w:rsidRDefault="00312266" w:rsidP="00312266">
      <w:r w:rsidRPr="00312266">
        <w:pict w14:anchorId="65A91F84">
          <v:rect id="_x0000_i1079" style="width:0;height:1.5pt" o:hralign="center" o:hrstd="t" o:hr="t" fillcolor="#a0a0a0" stroked="f"/>
        </w:pict>
      </w:r>
    </w:p>
    <w:p w14:paraId="6DDC1D03" w14:textId="77777777" w:rsidR="00312266" w:rsidRPr="00312266" w:rsidRDefault="00312266" w:rsidP="00312266">
      <w:pPr>
        <w:rPr>
          <w:b/>
          <w:bCs/>
        </w:rPr>
      </w:pPr>
      <w:r w:rsidRPr="00312266">
        <w:rPr>
          <w:b/>
          <w:bCs/>
        </w:rPr>
        <w:t>Abstract</w:t>
      </w:r>
    </w:p>
    <w:p w14:paraId="3051FDF1" w14:textId="3398DF76" w:rsidR="00312266" w:rsidRPr="00312266" w:rsidRDefault="00312266" w:rsidP="00312266">
      <w:r w:rsidRPr="00312266">
        <w:t xml:space="preserve">Response filtering is a foundational safety mechanism in deployed large language model (LLM) systems that governs what content is surfaced to end users. This paper provides an in-depth examination of response filtering, including the technical </w:t>
      </w:r>
      <w:r w:rsidRPr="00312266">
        <w:t>architecture</w:t>
      </w:r>
      <w:r w:rsidRPr="00312266">
        <w:t xml:space="preserve"> used to implement it, the layered pipeline approach adopted by leading AI companies, and the practical tradeoffs involved in calibrating filters across real-world deployment contexts. Drawing on publicly documented implementations from Google (Gemini), OpenAI (GPT-4o / ChatGPT), and Anthropic (Claude), this paper demonstrates how each organization has approached the problem differently — through configurable API thresholds, standalone moderation classifiers, and training-time Constitutional AI methods respectively. The paper further explores the fundamental tension between over-filtering and under-filtering and argues that response filtering is as much a value-encoding product decision as it is a technical engineering challenge.</w:t>
      </w:r>
    </w:p>
    <w:p w14:paraId="5487D826" w14:textId="77777777" w:rsidR="00312266" w:rsidRPr="00312266" w:rsidRDefault="00312266" w:rsidP="00312266">
      <w:r w:rsidRPr="00312266">
        <w:rPr>
          <w:i/>
          <w:iCs/>
        </w:rPr>
        <w:t>Keywords:</w:t>
      </w:r>
      <w:r w:rsidRPr="00312266">
        <w:t> response filtering, large language models, safety alignment, content moderation, Constitutional AI, RLHF, generative AI</w:t>
      </w:r>
    </w:p>
    <w:p w14:paraId="7A7BFC39" w14:textId="77777777" w:rsidR="00312266" w:rsidRPr="00312266" w:rsidRDefault="00312266" w:rsidP="00312266">
      <w:r w:rsidRPr="00312266">
        <w:pict w14:anchorId="242AE7F1">
          <v:rect id="_x0000_i1080" style="width:0;height:1.5pt" o:hralign="center" o:hrstd="t" o:hr="t" fillcolor="#a0a0a0" stroked="f"/>
        </w:pict>
      </w:r>
    </w:p>
    <w:p w14:paraId="01880F6C" w14:textId="77777777" w:rsidR="00312266" w:rsidRPr="00312266" w:rsidRDefault="00312266" w:rsidP="00312266">
      <w:pPr>
        <w:rPr>
          <w:b/>
          <w:bCs/>
        </w:rPr>
      </w:pPr>
      <w:r w:rsidRPr="00312266">
        <w:rPr>
          <w:b/>
          <w:bCs/>
        </w:rPr>
        <w:t>Introduction</w:t>
      </w:r>
    </w:p>
    <w:p w14:paraId="5BC44753" w14:textId="77777777" w:rsidR="00312266" w:rsidRPr="00312266" w:rsidRDefault="00312266" w:rsidP="00312266">
      <w:r w:rsidRPr="00312266">
        <w:t>A large language model at its most fundamental level is a statistical system trained to predict the next token given a sequence of preceding tokens. Because these models are trained on large corpora drawn from the open internet, they internalize patterns corresponding to every category of human-generated text — including content that is harmful, biased, toxic, or illegal. Without intervention, a sufficiently capable model will reproduce or synthesize such content in response to adversarial prompts. Response filtering is the collection of technical mechanisms and policy decisions that prevent this from occurring in deployed systems.</w:t>
      </w:r>
    </w:p>
    <w:p w14:paraId="13F111A0" w14:textId="77777777" w:rsidR="00312266" w:rsidRPr="00312266" w:rsidRDefault="00312266" w:rsidP="00312266">
      <w:r w:rsidRPr="00312266">
        <w:lastRenderedPageBreak/>
        <w:t>Response filtering does not refer to a single technique. It is instead a </w:t>
      </w:r>
      <w:r w:rsidRPr="00312266">
        <w:rPr>
          <w:b/>
          <w:bCs/>
        </w:rPr>
        <w:t>layered pipeline</w:t>
      </w:r>
      <w:r w:rsidRPr="00312266">
        <w:t> of complementary mechanisms, each designed to catch what the previous layer missed. The field has matured considerably since the release of GPT-2 in 2019, when OpenAI declined to release the full model weights citing misuse concerns (Radford et al., 2019). Since then, companies including Google, OpenAI, Anthropic, and Meta have developed significantly more sophisticated filtering architectures that operate at multiple points in the inference pipeline and, in some cases, are embedded into the model's training process itself.</w:t>
      </w:r>
    </w:p>
    <w:p w14:paraId="223DD73B" w14:textId="77777777" w:rsidR="00312266" w:rsidRPr="00312266" w:rsidRDefault="00312266" w:rsidP="00312266">
      <w:r w:rsidRPr="00312266">
        <w:t>Understanding response filtering in practical terms is critical for practitioners who build applications on top of foundation model APIs. The configuration of safety thresholds, the behavior of input versus output classifiers, and the difference between training-time alignment and inference-time gatekeeping all affect the user experience, legal liability, and operational costs of AI-powered products.</w:t>
      </w:r>
    </w:p>
    <w:p w14:paraId="3976BD70" w14:textId="77777777" w:rsidR="00312266" w:rsidRPr="00312266" w:rsidRDefault="00312266" w:rsidP="00312266">
      <w:r w:rsidRPr="00312266">
        <w:pict w14:anchorId="1D10CBFD">
          <v:rect id="_x0000_i1081" style="width:0;height:1.5pt" o:hralign="center" o:hrstd="t" o:hr="t" fillcolor="#a0a0a0" stroked="f"/>
        </w:pict>
      </w:r>
    </w:p>
    <w:p w14:paraId="1B4E44B6" w14:textId="77777777" w:rsidR="00312266" w:rsidRPr="00312266" w:rsidRDefault="00312266" w:rsidP="00312266">
      <w:pPr>
        <w:rPr>
          <w:b/>
          <w:bCs/>
        </w:rPr>
      </w:pPr>
      <w:r w:rsidRPr="00312266">
        <w:rPr>
          <w:b/>
          <w:bCs/>
        </w:rPr>
        <w:t>The Architecture of Response Filtering</w:t>
      </w:r>
    </w:p>
    <w:p w14:paraId="24AEB77C" w14:textId="77777777" w:rsidR="00312266" w:rsidRPr="00312266" w:rsidRDefault="00312266" w:rsidP="00312266">
      <w:pPr>
        <w:rPr>
          <w:b/>
          <w:bCs/>
        </w:rPr>
      </w:pPr>
      <w:r w:rsidRPr="00312266">
        <w:rPr>
          <w:b/>
          <w:bCs/>
        </w:rPr>
        <w:t>Input Filtering vs. Output Filtering</w:t>
      </w:r>
    </w:p>
    <w:p w14:paraId="5DC1E0D1" w14:textId="77777777" w:rsidR="00312266" w:rsidRPr="00312266" w:rsidRDefault="00312266" w:rsidP="00312266">
      <w:r w:rsidRPr="00312266">
        <w:t>Response filtering can be applied at two distinct points in the generation lifecycle. </w:t>
      </w:r>
      <w:r w:rsidRPr="00312266">
        <w:rPr>
          <w:b/>
          <w:bCs/>
        </w:rPr>
        <w:t>Input filtering</w:t>
      </w:r>
      <w:r w:rsidRPr="00312266">
        <w:t> (also called prompt filtering) evaluates the user's request before generation begins. If the input is flagged as harmful, the model does not generate a response at all. This is computationally efficient because it avoids the cost of running a full forward pass through a large model only to discard the output afterward. It is particularly important for high-volume consumer products where inference costs are significant.</w:t>
      </w:r>
    </w:p>
    <w:p w14:paraId="71DAAAC8" w14:textId="77777777" w:rsidR="00312266" w:rsidRPr="00312266" w:rsidRDefault="00312266" w:rsidP="00312266">
      <w:r w:rsidRPr="00312266">
        <w:rPr>
          <w:b/>
          <w:bCs/>
        </w:rPr>
        <w:t>Output filtering</w:t>
      </w:r>
      <w:r w:rsidRPr="00312266">
        <w:t> evaluates the text after it has been generated. Because autoregressive transformer generation proceeds token by token, output filtering may be applied either at the end of the full generation pass or incrementally during generation (streaming filtering). Streaming filtering is especially important for real-time consumer interfaces: if a response is partially transmitted and subsequently flagged, the user has already seen the violating content. Streaming filters can interrupt generation mid-sequence, substituting a refusal message for the truncated output.</w:t>
      </w:r>
    </w:p>
    <w:p w14:paraId="6CD6BA55" w14:textId="77777777" w:rsidR="00312266" w:rsidRPr="00312266" w:rsidRDefault="00312266" w:rsidP="00312266">
      <w:r w:rsidRPr="00312266">
        <w:t>Most production LLM deployments implement </w:t>
      </w:r>
      <w:r w:rsidRPr="00312266">
        <w:rPr>
          <w:b/>
          <w:bCs/>
        </w:rPr>
        <w:t>both</w:t>
      </w:r>
      <w:r w:rsidRPr="00312266">
        <w:t> input and output filtering as complementary layers (Inan et al., 2023).</w:t>
      </w:r>
    </w:p>
    <w:p w14:paraId="04B73C81" w14:textId="77777777" w:rsidR="00312266" w:rsidRPr="00312266" w:rsidRDefault="00312266" w:rsidP="00312266">
      <w:pPr>
        <w:rPr>
          <w:b/>
          <w:bCs/>
        </w:rPr>
      </w:pPr>
      <w:r w:rsidRPr="00312266">
        <w:rPr>
          <w:b/>
          <w:bCs/>
        </w:rPr>
        <w:t>Classifier-Based Filtering</w:t>
      </w:r>
    </w:p>
    <w:p w14:paraId="0498CA74" w14:textId="77777777" w:rsidR="00312266" w:rsidRPr="00312266" w:rsidRDefault="00312266" w:rsidP="00312266">
      <w:r w:rsidRPr="00312266">
        <w:t xml:space="preserve">The dominant technical approach to both input and output filtering uses a secondary ML classifier trained specifically to detect harmful content. These classifiers are far smaller than the generative model itself — often transformer encoders with millions rather than </w:t>
      </w:r>
      <w:r w:rsidRPr="00312266">
        <w:lastRenderedPageBreak/>
        <w:t>billions of parameters — and are designed for high throughput at low latency. They are trained on labeled datasets of harmful and benign text across specific harm categories.</w:t>
      </w:r>
    </w:p>
    <w:p w14:paraId="749B7058" w14:textId="3AB2779D" w:rsidR="00312266" w:rsidRPr="00312266" w:rsidRDefault="00312266" w:rsidP="00312266">
      <w:r w:rsidRPr="00312266">
        <w:t xml:space="preserve">Categories commonly modeled by these classifiers </w:t>
      </w:r>
      <w:r w:rsidRPr="00312266">
        <w:t>include</w:t>
      </w:r>
      <w:r w:rsidRPr="00312266">
        <w:t xml:space="preserve"> hate speech and harassment, explicit sexual content, graphic violence, dangerous instructions (e.g., weapon construction, drug synthesis), self-harm content, and personally identifiable information (PII) disclosure. Each category is scored independently, and category scores are compared against configurable thresholds to determine whether an output should be blocked.</w:t>
      </w:r>
    </w:p>
    <w:p w14:paraId="0A31E69E" w14:textId="77777777" w:rsidR="00312266" w:rsidRPr="00312266" w:rsidRDefault="00312266" w:rsidP="00312266">
      <w:pPr>
        <w:rPr>
          <w:b/>
          <w:bCs/>
        </w:rPr>
      </w:pPr>
      <w:r w:rsidRPr="00312266">
        <w:rPr>
          <w:b/>
          <w:bCs/>
        </w:rPr>
        <w:t>Rule-Based Filtering</w:t>
      </w:r>
    </w:p>
    <w:p w14:paraId="3768FE9C" w14:textId="77777777" w:rsidR="00312266" w:rsidRPr="00312266" w:rsidRDefault="00312266" w:rsidP="00312266">
      <w:r w:rsidRPr="00312266">
        <w:t>Classifier-based filtering is probabilistic and can be fooled by adversarial phrasing, character substitutions, or multi-turn context manipulation. Rule-based filters provide a deterministic backstop. These include explicit keyword blocklists, regular expression pattern matching for structured dangerous content (e.g., social security number formats, chemical formulas), and structural checks for known jailbreak prompt patterns. Rule-based systems are less flexible but impossible to statistically circumvent for the categories they cover.</w:t>
      </w:r>
    </w:p>
    <w:p w14:paraId="51FC7DE3" w14:textId="77777777" w:rsidR="00312266" w:rsidRPr="00312266" w:rsidRDefault="00312266" w:rsidP="00312266">
      <w:pPr>
        <w:rPr>
          <w:b/>
          <w:bCs/>
        </w:rPr>
      </w:pPr>
      <w:r w:rsidRPr="00312266">
        <w:rPr>
          <w:b/>
          <w:bCs/>
        </w:rPr>
        <w:t>Training-Time Alignment</w:t>
      </w:r>
    </w:p>
    <w:p w14:paraId="5E7657C9" w14:textId="77777777" w:rsidR="00312266" w:rsidRPr="00312266" w:rsidRDefault="00312266" w:rsidP="00312266">
      <w:r w:rsidRPr="00312266">
        <w:t>A third category of filtering is not applied at inference time at all but is instead embedded into the model during training. Reinforcement Learning from Human Feedback (RLHF) trains a reward model on human preference data and uses it to fine-tune the base LLM toward outputs that human annotators rate as helpful, accurate, and safe (Ouyang et al., 2022). An RLHF-aligned model has an intrinsically lower probability of generating harmful content because those token sequences carry low reward signal. This reduces the burden on downstream classifiers, though it does not eliminate it.</w:t>
      </w:r>
    </w:p>
    <w:p w14:paraId="7D12B08D" w14:textId="77777777" w:rsidR="00312266" w:rsidRPr="00312266" w:rsidRDefault="00312266" w:rsidP="00312266">
      <w:r w:rsidRPr="00312266">
        <w:pict w14:anchorId="286E6EAC">
          <v:rect id="_x0000_i1082" style="width:0;height:1.5pt" o:hralign="center" o:hrstd="t" o:hr="t" fillcolor="#a0a0a0" stroked="f"/>
        </w:pict>
      </w:r>
    </w:p>
    <w:p w14:paraId="510C1F10" w14:textId="77777777" w:rsidR="00312266" w:rsidRPr="00312266" w:rsidRDefault="00312266" w:rsidP="00312266">
      <w:pPr>
        <w:rPr>
          <w:b/>
          <w:bCs/>
        </w:rPr>
      </w:pPr>
      <w:r w:rsidRPr="00312266">
        <w:rPr>
          <w:b/>
          <w:bCs/>
        </w:rPr>
        <w:t>Practical Implementation: Google Gemini</w:t>
      </w:r>
    </w:p>
    <w:p w14:paraId="59107CCE" w14:textId="77777777" w:rsidR="00312266" w:rsidRPr="00312266" w:rsidRDefault="00312266" w:rsidP="00312266">
      <w:r w:rsidRPr="00312266">
        <w:t>Google's Gemini API (covering Gemini 1.5 Pro, Gemini 2.0 Flash, and successor models) provides one of the most transparently documented response filtering systems in commercial deployment. Google exposes filtering configuration directly to API consumers through a mechanism called </w:t>
      </w:r>
      <w:r w:rsidRPr="00312266">
        <w:rPr>
          <w:b/>
          <w:bCs/>
        </w:rPr>
        <w:t>Safety Settings</w:t>
      </w:r>
      <w:r w:rsidRPr="00312266">
        <w:t>, making the filtering architecture partially visible and configurable rather than a fully opaque black box (Google, 2024).</w:t>
      </w:r>
    </w:p>
    <w:p w14:paraId="6890DC6D" w14:textId="77777777" w:rsidR="00312266" w:rsidRPr="00312266" w:rsidRDefault="00312266" w:rsidP="00312266">
      <w:pPr>
        <w:rPr>
          <w:b/>
          <w:bCs/>
        </w:rPr>
      </w:pPr>
      <w:r w:rsidRPr="00312266">
        <w:rPr>
          <w:b/>
          <w:bCs/>
        </w:rPr>
        <w:t>Harm Categories and Threshold Configuration</w:t>
      </w:r>
    </w:p>
    <w:p w14:paraId="18652987" w14:textId="7BF670B2" w:rsidR="00312266" w:rsidRPr="00312266" w:rsidRDefault="00312266" w:rsidP="00312266">
      <w:r w:rsidRPr="00312266">
        <w:t xml:space="preserve">Gemini organizes potential </w:t>
      </w:r>
      <w:r w:rsidRPr="00312266">
        <w:t>harm</w:t>
      </w:r>
      <w:r w:rsidRPr="00312266">
        <w:t xml:space="preserve"> into four primary categories:</w:t>
      </w:r>
    </w:p>
    <w:p w14:paraId="7BF6D10B" w14:textId="77777777" w:rsidR="00312266" w:rsidRPr="00312266" w:rsidRDefault="00312266" w:rsidP="00312266">
      <w:pPr>
        <w:numPr>
          <w:ilvl w:val="0"/>
          <w:numId w:val="1"/>
        </w:numPr>
      </w:pPr>
      <w:r w:rsidRPr="00312266">
        <w:lastRenderedPageBreak/>
        <w:t>HARM_CATEGORY_HARASSMENT — Threatening, intimidating, or abusive content directed at individuals</w:t>
      </w:r>
    </w:p>
    <w:p w14:paraId="46BE8B42" w14:textId="77777777" w:rsidR="00312266" w:rsidRPr="00312266" w:rsidRDefault="00312266" w:rsidP="00312266">
      <w:pPr>
        <w:numPr>
          <w:ilvl w:val="0"/>
          <w:numId w:val="1"/>
        </w:numPr>
      </w:pPr>
      <w:r w:rsidRPr="00312266">
        <w:t>HARM_CATEGORY_HATE_SPEECH — Content that attacks protected characteristics</w:t>
      </w:r>
    </w:p>
    <w:p w14:paraId="16F12AFC" w14:textId="77777777" w:rsidR="00312266" w:rsidRPr="00312266" w:rsidRDefault="00312266" w:rsidP="00312266">
      <w:pPr>
        <w:numPr>
          <w:ilvl w:val="0"/>
          <w:numId w:val="1"/>
        </w:numPr>
      </w:pPr>
      <w:r w:rsidRPr="00312266">
        <w:t>HARM_CATEGORY_SEXUALLY_EXPLICIT — Explicit sexual content</w:t>
      </w:r>
    </w:p>
    <w:p w14:paraId="3D0ACE61" w14:textId="77777777" w:rsidR="00312266" w:rsidRPr="00312266" w:rsidRDefault="00312266" w:rsidP="00312266">
      <w:pPr>
        <w:numPr>
          <w:ilvl w:val="0"/>
          <w:numId w:val="1"/>
        </w:numPr>
      </w:pPr>
      <w:r w:rsidRPr="00312266">
        <w:t>HARM_CATEGORY_DANGEROUS_CONTENT — Instructions or content that could enable real-world harm</w:t>
      </w:r>
    </w:p>
    <w:p w14:paraId="629C27FE" w14:textId="77777777" w:rsidR="00312266" w:rsidRPr="00312266" w:rsidRDefault="00312266" w:rsidP="00312266">
      <w:r w:rsidRPr="00312266">
        <w:t>For each category, API consumers may configure one of four block thresholds:</w:t>
      </w:r>
    </w:p>
    <w:p w14:paraId="1BB7236D" w14:textId="77777777" w:rsidR="00312266" w:rsidRPr="00312266" w:rsidRDefault="00312266" w:rsidP="00312266">
      <w:pPr>
        <w:numPr>
          <w:ilvl w:val="0"/>
          <w:numId w:val="2"/>
        </w:numPr>
      </w:pPr>
      <w:r w:rsidRPr="00312266">
        <w:t>BLOCK_NONE — Filtering disabled for this category (available only for approved enterprise use cases)</w:t>
      </w:r>
    </w:p>
    <w:p w14:paraId="5BD6D281" w14:textId="77777777" w:rsidR="00312266" w:rsidRPr="00312266" w:rsidRDefault="00312266" w:rsidP="00312266">
      <w:pPr>
        <w:numPr>
          <w:ilvl w:val="0"/>
          <w:numId w:val="2"/>
        </w:numPr>
      </w:pPr>
      <w:r w:rsidRPr="00312266">
        <w:t>BLOCK_LOW_AND_ABOVE — Block outputs with even low probability of harm</w:t>
      </w:r>
    </w:p>
    <w:p w14:paraId="5B568AC2" w14:textId="77777777" w:rsidR="00312266" w:rsidRPr="00312266" w:rsidRDefault="00312266" w:rsidP="00312266">
      <w:pPr>
        <w:numPr>
          <w:ilvl w:val="0"/>
          <w:numId w:val="2"/>
        </w:numPr>
      </w:pPr>
      <w:r w:rsidRPr="00312266">
        <w:t>BLOCK_MEDIUM_AND_ABOVE — Default for most API consumers</w:t>
      </w:r>
    </w:p>
    <w:p w14:paraId="221623E6" w14:textId="77777777" w:rsidR="00312266" w:rsidRPr="00312266" w:rsidRDefault="00312266" w:rsidP="00312266">
      <w:pPr>
        <w:numPr>
          <w:ilvl w:val="0"/>
          <w:numId w:val="2"/>
        </w:numPr>
      </w:pPr>
      <w:r w:rsidRPr="00312266">
        <w:t>BLOCK_ONLY_HIGH — Only block outputs with high-confidence harm classification</w:t>
      </w:r>
    </w:p>
    <w:p w14:paraId="466BE5DA" w14:textId="77777777" w:rsidR="00312266" w:rsidRPr="00312266" w:rsidRDefault="00312266" w:rsidP="00312266">
      <w:r w:rsidRPr="00312266">
        <w:t>Each API response includes a </w:t>
      </w:r>
      <w:proofErr w:type="spellStart"/>
      <w:r w:rsidRPr="00312266">
        <w:t>safety_ratings</w:t>
      </w:r>
      <w:proofErr w:type="spellEnd"/>
      <w:r w:rsidRPr="00312266">
        <w:t> array alongside the generated text. When a blocking threshold is triggered, the </w:t>
      </w:r>
      <w:proofErr w:type="spellStart"/>
      <w:r w:rsidRPr="00312266">
        <w:t>finish_reason</w:t>
      </w:r>
      <w:proofErr w:type="spellEnd"/>
      <w:r w:rsidRPr="00312266">
        <w:t> field is set to SAFETY rather than STOP, enabling downstream application logic to detect and handle filtered responses gracefully. This design choice — surfacing filtering decisions as structured metadata rather than silent failures — allows developers to implement fallback behaviors such as presenting the user with an alternative prompt suggestion.</w:t>
      </w:r>
    </w:p>
    <w:p w14:paraId="345DB7FC" w14:textId="77777777" w:rsidR="00312266" w:rsidRPr="00312266" w:rsidRDefault="00312266" w:rsidP="00312266">
      <w:pPr>
        <w:rPr>
          <w:b/>
          <w:bCs/>
        </w:rPr>
      </w:pPr>
      <w:r w:rsidRPr="00312266">
        <w:rPr>
          <w:b/>
          <w:bCs/>
        </w:rPr>
        <w:t>Two-Pass Streaming Architecture</w:t>
      </w:r>
    </w:p>
    <w:p w14:paraId="0A680595" w14:textId="2E22E6DE" w:rsidR="00312266" w:rsidRPr="00312266" w:rsidRDefault="00312266" w:rsidP="00312266">
      <w:r w:rsidRPr="00312266">
        <w:t xml:space="preserve">In streaming mode, Gemini applies filtering in two passes. The input filter evaluates the user's prompt before any tokens are generated. If the prompt is flagged, a SAFETY finish reason is returned immediately with no generated content. This prevents unnecessary model invocation for clearly violating inputs. If the prompt passes, generation begins and chunks are streamed </w:t>
      </w:r>
      <w:r w:rsidRPr="00312266">
        <w:t>at</w:t>
      </w:r>
      <w:r w:rsidRPr="00312266">
        <w:t xml:space="preserve"> the client. A parallel output filter evaluates each chunk; if a threshold is breached mid-stream, the stream is terminated and a SAFETY response is returned, replacing all buffered chunks with a safe refusal message (Google, 2024).</w:t>
      </w:r>
    </w:p>
    <w:p w14:paraId="53AAE019" w14:textId="77777777" w:rsidR="00312266" w:rsidRPr="00312266" w:rsidRDefault="00312266" w:rsidP="00312266">
      <w:r w:rsidRPr="00312266">
        <w:pict w14:anchorId="2F987415">
          <v:rect id="_x0000_i1083" style="width:0;height:1.5pt" o:hralign="center" o:hrstd="t" o:hr="t" fillcolor="#a0a0a0" stroked="f"/>
        </w:pict>
      </w:r>
    </w:p>
    <w:p w14:paraId="5D63F70C" w14:textId="77777777" w:rsidR="00312266" w:rsidRPr="00312266" w:rsidRDefault="00312266" w:rsidP="00312266">
      <w:pPr>
        <w:rPr>
          <w:b/>
          <w:bCs/>
        </w:rPr>
      </w:pPr>
      <w:r w:rsidRPr="00312266">
        <w:rPr>
          <w:b/>
          <w:bCs/>
        </w:rPr>
        <w:t>Practical Implementation: OpenAI</w:t>
      </w:r>
    </w:p>
    <w:p w14:paraId="5F096AA3" w14:textId="77777777" w:rsidR="00312266" w:rsidRPr="00312266" w:rsidRDefault="00312266" w:rsidP="00312266">
      <w:r w:rsidRPr="00312266">
        <w:t>OpenAI separates generation and moderation into </w:t>
      </w:r>
      <w:r w:rsidRPr="00312266">
        <w:rPr>
          <w:b/>
          <w:bCs/>
        </w:rPr>
        <w:t>two distinct API products</w:t>
      </w:r>
      <w:r w:rsidRPr="00312266">
        <w:t xml:space="preserve">. The generation models (GPT-4o, GPT-4o-mini, o3, etc.) are fine-tuned via RLHF to refuse </w:t>
      </w:r>
      <w:r w:rsidRPr="00312266">
        <w:lastRenderedPageBreak/>
        <w:t>harmful requests intrinsically through instruction tuning. Separately, OpenAI provides the </w:t>
      </w:r>
      <w:r w:rsidRPr="00312266">
        <w:rPr>
          <w:b/>
          <w:bCs/>
        </w:rPr>
        <w:t>Moderation API</w:t>
      </w:r>
      <w:r w:rsidRPr="00312266">
        <w:t> (omni-moderation-2024-09-26) as a standalone classifier service that developers may call against arbitrary text content (OpenAI, 2024).</w:t>
      </w:r>
    </w:p>
    <w:p w14:paraId="074CE2E8" w14:textId="6FD69174" w:rsidR="00312266" w:rsidRPr="00312266" w:rsidRDefault="00312266" w:rsidP="00312266">
      <w:r w:rsidRPr="00312266">
        <w:t xml:space="preserve">The Moderation API returns per-category </w:t>
      </w:r>
      <w:r w:rsidRPr="00312266">
        <w:t>Boolean</w:t>
      </w:r>
      <w:r w:rsidRPr="00312266">
        <w:t xml:space="preserve"> flags and float probability scores across an expanded taxonomy that </w:t>
      </w:r>
      <w:r w:rsidRPr="00312266">
        <w:t>includes</w:t>
      </w:r>
      <w:r w:rsidRPr="00312266">
        <w:t> hate, hate/</w:t>
      </w:r>
      <w:r w:rsidRPr="00312266">
        <w:t>threatening</w:t>
      </w:r>
      <w:r w:rsidRPr="00312266">
        <w:t>, harassment/threatening, self-harm, self-harm/intent, self-harm/instructions, sexual, sexual/minors, violence, violence/graphic, illicit, and illicit/violent. This granular taxonomy allows developers to implement differentiated handling — for example, routing self-harm/intent detections to a mental health resource rather than a generic refusal.</w:t>
      </w:r>
    </w:p>
    <w:p w14:paraId="2BA9A324" w14:textId="5DCD24F4" w:rsidR="00312266" w:rsidRPr="00312266" w:rsidRDefault="00312266" w:rsidP="00312266">
      <w:r w:rsidRPr="00312266">
        <w:t xml:space="preserve">OpenAI's design philosophy makes the moderation function reusable: the same Moderation API that OpenAI applies to ChatGPT outputs can be called by third-party developers to screen their own user-generated content, creating shared infrastructure for content policy enforcement. </w:t>
      </w:r>
      <w:r w:rsidRPr="00312266">
        <w:t>Moderation</w:t>
      </w:r>
      <w:r w:rsidRPr="00312266">
        <w:t xml:space="preserve"> API is provided free of charge to all API consumers, creating a direct economic incentive for its adoption (OpenAI, 2024).</w:t>
      </w:r>
    </w:p>
    <w:p w14:paraId="25E47326" w14:textId="77777777" w:rsidR="00312266" w:rsidRPr="00312266" w:rsidRDefault="00312266" w:rsidP="00312266">
      <w:r w:rsidRPr="00312266">
        <w:pict w14:anchorId="06AA1AEE">
          <v:rect id="_x0000_i1084" style="width:0;height:1.5pt" o:hralign="center" o:hrstd="t" o:hr="t" fillcolor="#a0a0a0" stroked="f"/>
        </w:pict>
      </w:r>
    </w:p>
    <w:p w14:paraId="48222ED4" w14:textId="77777777" w:rsidR="00312266" w:rsidRPr="00312266" w:rsidRDefault="00312266" w:rsidP="00312266">
      <w:pPr>
        <w:rPr>
          <w:b/>
          <w:bCs/>
        </w:rPr>
      </w:pPr>
      <w:r w:rsidRPr="00312266">
        <w:rPr>
          <w:b/>
          <w:bCs/>
        </w:rPr>
        <w:t>Practical Implementation: Anthropic Constitutional AI</w:t>
      </w:r>
    </w:p>
    <w:p w14:paraId="626B536E" w14:textId="77777777" w:rsidR="00312266" w:rsidRPr="00312266" w:rsidRDefault="00312266" w:rsidP="00312266">
      <w:proofErr w:type="spellStart"/>
      <w:r w:rsidRPr="00312266">
        <w:t>Anthropic's</w:t>
      </w:r>
      <w:proofErr w:type="spellEnd"/>
      <w:r w:rsidRPr="00312266">
        <w:t xml:space="preserve"> approach diverges most significantly from the classifier-first paradigm. </w:t>
      </w:r>
      <w:r w:rsidRPr="00312266">
        <w:rPr>
          <w:b/>
          <w:bCs/>
        </w:rPr>
        <w:t>Constitutional AI (CAI)</w:t>
      </w:r>
      <w:r w:rsidRPr="00312266">
        <w:t xml:space="preserve">, introduced in </w:t>
      </w:r>
      <w:proofErr w:type="spellStart"/>
      <w:r w:rsidRPr="00312266">
        <w:t>Anthropic's</w:t>
      </w:r>
      <w:proofErr w:type="spellEnd"/>
      <w:r w:rsidRPr="00312266">
        <w:t xml:space="preserve"> 2022 research, embeds filtering into the training process through a written "constitution" — a set of human-readable principles such as "do not provide information that could enable physical harm" (Bai et al., 2022). During training, the model is prompted to critique its own outputs against these principles and revise them accordingly. This self-critique loop is used to generate preference data for RLHF, meaning that the model's reward signal is partially derived from its own constitutional reasoning rather than exclusively from human annotators.</w:t>
      </w:r>
    </w:p>
    <w:p w14:paraId="4A6C89B0" w14:textId="28E3B4D3" w:rsidR="00312266" w:rsidRPr="00312266" w:rsidRDefault="00312266" w:rsidP="00312266">
      <w:r w:rsidRPr="00312266">
        <w:t xml:space="preserve">The practical result is that Claude's refusals are a property of the model's internal probability distribution rather than a post-generation gate. The model is intrinsically less likely to generate a harmful token sequence because those sequences were repeatedly penalized during training. Anthropic still applies </w:t>
      </w:r>
      <w:r w:rsidRPr="00312266">
        <w:t>to inference</w:t>
      </w:r>
      <w:r w:rsidRPr="00312266">
        <w:t>-time classifiers as a secondary layer, but the load on those classifiers is lower because the model itself does significant self-regulation.</w:t>
      </w:r>
    </w:p>
    <w:p w14:paraId="40EAFFE7" w14:textId="77777777" w:rsidR="00312266" w:rsidRPr="00312266" w:rsidRDefault="00312266" w:rsidP="00312266">
      <w:r w:rsidRPr="00312266">
        <w:t>This architecture carries a key tradeoff: CAI is substantially more expensive at training time (requiring additional fine-tuning passes with self-critique data) but results in a model that is more robust against adversarial jailbreak attempts that try to slip past inference-time classifiers through prompt manipulation.</w:t>
      </w:r>
    </w:p>
    <w:p w14:paraId="12680807" w14:textId="77777777" w:rsidR="00312266" w:rsidRPr="00312266" w:rsidRDefault="00312266" w:rsidP="00312266">
      <w:r w:rsidRPr="00312266">
        <w:lastRenderedPageBreak/>
        <w:pict w14:anchorId="46D7D302">
          <v:rect id="_x0000_i1085" style="width:0;height:1.5pt" o:hralign="center" o:hrstd="t" o:hr="t" fillcolor="#a0a0a0" stroked="f"/>
        </w:pict>
      </w:r>
    </w:p>
    <w:p w14:paraId="3C08B67B" w14:textId="77777777" w:rsidR="00312266" w:rsidRPr="00312266" w:rsidRDefault="00312266" w:rsidP="00312266">
      <w:pPr>
        <w:rPr>
          <w:b/>
          <w:bCs/>
        </w:rPr>
      </w:pPr>
      <w:r w:rsidRPr="00312266">
        <w:rPr>
          <w:b/>
          <w:bCs/>
        </w:rPr>
        <w:t>The Over-Filtering and Under-Filtering Tradeoff</w:t>
      </w:r>
    </w:p>
    <w:p w14:paraId="354D6088" w14:textId="77777777" w:rsidR="00312266" w:rsidRPr="00312266" w:rsidRDefault="00312266" w:rsidP="00312266">
      <w:r w:rsidRPr="00312266">
        <w:t>Every response filtering system navigates the same fundamental tension. </w:t>
      </w:r>
      <w:r w:rsidRPr="00312266">
        <w:rPr>
          <w:b/>
          <w:bCs/>
        </w:rPr>
        <w:t>Over-filtering</w:t>
      </w:r>
      <w:r w:rsidRPr="00312266">
        <w:t> produces false positives: legitimate medical questions refused because they mention self-harm topics, fiction writing blocked because it depicts violence, security research rejected because it discusses malware behavior. This reduces product utility, creates user frustration, and can actively harm users who need access to clinically or professionally relevant information.</w:t>
      </w:r>
    </w:p>
    <w:p w14:paraId="747CFEB2" w14:textId="77777777" w:rsidR="00312266" w:rsidRPr="00312266" w:rsidRDefault="00312266" w:rsidP="00312266">
      <w:r w:rsidRPr="00312266">
        <w:rPr>
          <w:b/>
          <w:bCs/>
        </w:rPr>
        <w:t>Under-filtering</w:t>
      </w:r>
      <w:r w:rsidRPr="00312266">
        <w:t> produces false negatives: harmful outputs that reach users, creating legal exposure, regulatory risk, reputational damage, and real-world harm to individuals and communities.</w:t>
      </w:r>
    </w:p>
    <w:p w14:paraId="7A43E2D4" w14:textId="77777777" w:rsidR="00312266" w:rsidRPr="00312266" w:rsidRDefault="00312266" w:rsidP="00312266">
      <w:r w:rsidRPr="00312266">
        <w:t>The industry's response to this tension has been </w:t>
      </w:r>
      <w:r w:rsidRPr="00312266">
        <w:rPr>
          <w:b/>
          <w:bCs/>
        </w:rPr>
        <w:t>tiered deployment contexts</w:t>
      </w:r>
      <w:r w:rsidRPr="00312266">
        <w:t>. Consumer-facing products such as Google's Gemini app, ChatGPT, and Claude.ai apply tighter default thresholds than the APIs accessed by enterprise developers. Vetted enterprise partners — for example, healthcare providers using medical AI assistants — may access BLOCK_NONE or BLOCK_ONLY_HIGH threshold configurations that are unavailable to general API consumers. This context-sensitive calibration acknowledges that the same content may be entirely appropriate in one context (a clinical toxicology query from a physician) and harmful in another (the same query from an anonymous consumer).</w:t>
      </w:r>
    </w:p>
    <w:p w14:paraId="1961DC13" w14:textId="77777777" w:rsidR="00312266" w:rsidRPr="00312266" w:rsidRDefault="00312266" w:rsidP="00312266">
      <w:r w:rsidRPr="00312266">
        <w:pict w14:anchorId="60C6D68E">
          <v:rect id="_x0000_i1086" style="width:0;height:1.5pt" o:hralign="center" o:hrstd="t" o:hr="t" fillcolor="#a0a0a0" stroked="f"/>
        </w:pict>
      </w:r>
    </w:p>
    <w:p w14:paraId="5A447E85" w14:textId="77777777" w:rsidR="00312266" w:rsidRPr="00312266" w:rsidRDefault="00312266" w:rsidP="00312266">
      <w:pPr>
        <w:rPr>
          <w:b/>
          <w:bCs/>
        </w:rPr>
      </w:pPr>
      <w:r w:rsidRPr="00312266">
        <w:rPr>
          <w:b/>
          <w:bCs/>
        </w:rPr>
        <w:t>Conclusion</w:t>
      </w:r>
    </w:p>
    <w:p w14:paraId="10B6A84F" w14:textId="77777777" w:rsidR="00312266" w:rsidRPr="00312266" w:rsidRDefault="00312266" w:rsidP="00312266">
      <w:r w:rsidRPr="00312266">
        <w:t>Response filtering is not a binary safety switch but a continuously calibrated, multi-layer engineering and policy system that reflects deep organizational value judgments about harm, utility, and user autonomy. Google, OpenAI, and Anthropic have each implemented meaningfully different architectures — configurable safety settings with structured metadata, a standalone reusable moderation API, and training-time constitutional alignment respectively — each reflecting different product philosophies and risk tolerances.</w:t>
      </w:r>
    </w:p>
    <w:p w14:paraId="4A639911" w14:textId="77777777" w:rsidR="00312266" w:rsidRPr="00312266" w:rsidRDefault="00312266" w:rsidP="00312266">
      <w:r w:rsidRPr="00312266">
        <w:t xml:space="preserve">For practitioners building applications on foundation models, understanding these differences is directly actionable. The choice of which model API to use, how to configure safety settings, whether to layer additional classifiers on top of native filtering, and how to handle SAFETY finish reasons gracefully in application logic are all engineering decisions with direct consequences for product quality and compliance. Response filtering is </w:t>
      </w:r>
      <w:r w:rsidRPr="00312266">
        <w:lastRenderedPageBreak/>
        <w:t>ultimately where the abstract principles of AI safety become concrete lines of production code.</w:t>
      </w:r>
    </w:p>
    <w:p w14:paraId="69F40E1F" w14:textId="77777777" w:rsidR="00312266" w:rsidRPr="00312266" w:rsidRDefault="00312266" w:rsidP="00312266">
      <w:r w:rsidRPr="00312266">
        <w:pict w14:anchorId="4721F5D4">
          <v:rect id="_x0000_i1087" style="width:0;height:1.5pt" o:hralign="center" o:hrstd="t" o:hr="t" fillcolor="#a0a0a0" stroked="f"/>
        </w:pict>
      </w:r>
    </w:p>
    <w:p w14:paraId="52CE9925" w14:textId="77777777" w:rsidR="00312266" w:rsidRPr="00312266" w:rsidRDefault="00312266" w:rsidP="00312266">
      <w:pPr>
        <w:rPr>
          <w:b/>
          <w:bCs/>
        </w:rPr>
      </w:pPr>
      <w:r w:rsidRPr="00312266">
        <w:rPr>
          <w:b/>
          <w:bCs/>
        </w:rPr>
        <w:t>References</w:t>
      </w:r>
    </w:p>
    <w:p w14:paraId="5AD61122" w14:textId="77777777" w:rsidR="00312266" w:rsidRPr="00312266" w:rsidRDefault="00312266" w:rsidP="00312266">
      <w:r w:rsidRPr="00312266">
        <w:t xml:space="preserve">Bai, Y., Jones, A., </w:t>
      </w:r>
      <w:proofErr w:type="spellStart"/>
      <w:r w:rsidRPr="00312266">
        <w:t>Ndousse</w:t>
      </w:r>
      <w:proofErr w:type="spellEnd"/>
      <w:r w:rsidRPr="00312266">
        <w:t>, K., Askell, A., Chen, A., DasSarma, N., ... &amp; Kaplan, J. (2022). Training a helpful and harmless assistant with reinforcement learning from human feedback. </w:t>
      </w:r>
      <w:proofErr w:type="spellStart"/>
      <w:r w:rsidRPr="00312266">
        <w:rPr>
          <w:i/>
          <w:iCs/>
        </w:rPr>
        <w:t>arXiv</w:t>
      </w:r>
      <w:proofErr w:type="spellEnd"/>
      <w:r w:rsidRPr="00312266">
        <w:rPr>
          <w:i/>
          <w:iCs/>
        </w:rPr>
        <w:t xml:space="preserve"> preprint arXiv:2204.05862</w:t>
      </w:r>
      <w:r w:rsidRPr="00312266">
        <w:t>. </w:t>
      </w:r>
      <w:hyperlink r:id="rId5" w:tgtFrame="_blank" w:history="1">
        <w:r w:rsidRPr="00312266">
          <w:rPr>
            <w:rStyle w:val="Hyperlink"/>
          </w:rPr>
          <w:t>https://arxiv.org/abs/2204.05862</w:t>
        </w:r>
      </w:hyperlink>
    </w:p>
    <w:p w14:paraId="615C2662" w14:textId="77777777" w:rsidR="00312266" w:rsidRPr="00312266" w:rsidRDefault="00312266" w:rsidP="00312266">
      <w:r w:rsidRPr="00312266">
        <w:t>Google. (2024). </w:t>
      </w:r>
      <w:r w:rsidRPr="00312266">
        <w:rPr>
          <w:i/>
          <w:iCs/>
        </w:rPr>
        <w:t>Safety settings | Gemini API</w:t>
      </w:r>
      <w:r w:rsidRPr="00312266">
        <w:t>. Google AI for Developers. </w:t>
      </w:r>
      <w:hyperlink r:id="rId6" w:tgtFrame="_blank" w:history="1">
        <w:r w:rsidRPr="00312266">
          <w:rPr>
            <w:rStyle w:val="Hyperlink"/>
          </w:rPr>
          <w:t>https://ai.google.dev/gemini-api/docs/safety-settings</w:t>
        </w:r>
      </w:hyperlink>
    </w:p>
    <w:p w14:paraId="2739600F" w14:textId="77777777" w:rsidR="00312266" w:rsidRPr="00312266" w:rsidRDefault="00312266" w:rsidP="00312266">
      <w:r w:rsidRPr="00312266">
        <w:t xml:space="preserve">Inan, H., Upasani, K., Chi, J., Rungta, R., Iyer, K., Mao, Y., ... &amp; </w:t>
      </w:r>
      <w:proofErr w:type="spellStart"/>
      <w:r w:rsidRPr="00312266">
        <w:t>Khabsa</w:t>
      </w:r>
      <w:proofErr w:type="spellEnd"/>
      <w:r w:rsidRPr="00312266">
        <w:t>, M. (2023). Llama guard: LLM-based input-output safeguard for human-AI conversations. </w:t>
      </w:r>
      <w:proofErr w:type="spellStart"/>
      <w:r w:rsidRPr="00312266">
        <w:rPr>
          <w:i/>
          <w:iCs/>
        </w:rPr>
        <w:t>arXiv</w:t>
      </w:r>
      <w:proofErr w:type="spellEnd"/>
      <w:r w:rsidRPr="00312266">
        <w:rPr>
          <w:i/>
          <w:iCs/>
        </w:rPr>
        <w:t xml:space="preserve"> preprint arXiv:2312.06674</w:t>
      </w:r>
      <w:r w:rsidRPr="00312266">
        <w:t>. </w:t>
      </w:r>
      <w:hyperlink r:id="rId7" w:tgtFrame="_blank" w:history="1">
        <w:r w:rsidRPr="00312266">
          <w:rPr>
            <w:rStyle w:val="Hyperlink"/>
          </w:rPr>
          <w:t>https://arxiv.org/abs/2312.06674</w:t>
        </w:r>
      </w:hyperlink>
    </w:p>
    <w:p w14:paraId="5F26ECD9" w14:textId="77777777" w:rsidR="00312266" w:rsidRPr="00312266" w:rsidRDefault="00312266" w:rsidP="00312266">
      <w:r w:rsidRPr="00312266">
        <w:t>OpenAI. (2024). </w:t>
      </w:r>
      <w:r w:rsidRPr="00312266">
        <w:rPr>
          <w:i/>
          <w:iCs/>
        </w:rPr>
        <w:t>Moderation</w:t>
      </w:r>
      <w:r w:rsidRPr="00312266">
        <w:t>. OpenAI Platform Documentation. </w:t>
      </w:r>
      <w:hyperlink r:id="rId8" w:tgtFrame="_blank" w:history="1">
        <w:r w:rsidRPr="00312266">
          <w:rPr>
            <w:rStyle w:val="Hyperlink"/>
          </w:rPr>
          <w:t>https://platform.openai.com/docs/guides/moderation</w:t>
        </w:r>
      </w:hyperlink>
    </w:p>
    <w:p w14:paraId="73593305" w14:textId="77777777" w:rsidR="00312266" w:rsidRPr="00312266" w:rsidRDefault="00312266" w:rsidP="00312266">
      <w:r w:rsidRPr="00312266">
        <w:t>Ouyang, L., Wu, J., Jiang, X., Almeida, D., Wainwright, C., Mishkin, P., ... &amp; Lowe, R. (2022). Training language models to follow instructions with human feedback. </w:t>
      </w:r>
      <w:r w:rsidRPr="00312266">
        <w:rPr>
          <w:i/>
          <w:iCs/>
        </w:rPr>
        <w:t>Advances in Neural Information Processing Systems</w:t>
      </w:r>
      <w:r w:rsidRPr="00312266">
        <w:t>, </w:t>
      </w:r>
      <w:r w:rsidRPr="00312266">
        <w:rPr>
          <w:i/>
          <w:iCs/>
        </w:rPr>
        <w:t>35</w:t>
      </w:r>
      <w:r w:rsidRPr="00312266">
        <w:t>, 27730–27744. </w:t>
      </w:r>
      <w:hyperlink r:id="rId9" w:tgtFrame="_blank" w:history="1">
        <w:r w:rsidRPr="00312266">
          <w:rPr>
            <w:rStyle w:val="Hyperlink"/>
          </w:rPr>
          <w:t>https://arxiv.org/abs/2203.02155</w:t>
        </w:r>
      </w:hyperlink>
    </w:p>
    <w:p w14:paraId="40074020" w14:textId="77777777" w:rsidR="00312266" w:rsidRPr="00312266" w:rsidRDefault="00312266" w:rsidP="00312266">
      <w:r w:rsidRPr="00312266">
        <w:t xml:space="preserve">Radford, A., Wu, J., Child, R., Luan, D., Amodei, D., &amp; </w:t>
      </w:r>
      <w:proofErr w:type="spellStart"/>
      <w:r w:rsidRPr="00312266">
        <w:t>Sutskever</w:t>
      </w:r>
      <w:proofErr w:type="spellEnd"/>
      <w:r w:rsidRPr="00312266">
        <w:t>, I. (2019). Language models are unsupervised multitask learners. </w:t>
      </w:r>
      <w:r w:rsidRPr="00312266">
        <w:rPr>
          <w:i/>
          <w:iCs/>
        </w:rPr>
        <w:t>OpenAI Blog</w:t>
      </w:r>
      <w:r w:rsidRPr="00312266">
        <w:t>, </w:t>
      </w:r>
      <w:r w:rsidRPr="00312266">
        <w:rPr>
          <w:i/>
          <w:iCs/>
        </w:rPr>
        <w:t>1</w:t>
      </w:r>
      <w:r w:rsidRPr="00312266">
        <w:t>(8), 9. </w:t>
      </w:r>
      <w:hyperlink r:id="rId10" w:tgtFrame="_blank" w:history="1">
        <w:r w:rsidRPr="00312266">
          <w:rPr>
            <w:rStyle w:val="Hyperlink"/>
          </w:rPr>
          <w:t>https://cdn.openai.com/better-language-models/language_models_are_unsupervised_multitask_learners.pdf</w:t>
        </w:r>
      </w:hyperlink>
    </w:p>
    <w:p w14:paraId="3C363BE8" w14:textId="77777777" w:rsidR="00E204AF" w:rsidRDefault="00E204AF"/>
    <w:sectPr w:rsidR="00E2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D2153"/>
    <w:multiLevelType w:val="multilevel"/>
    <w:tmpl w:val="2B06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2D5638"/>
    <w:multiLevelType w:val="multilevel"/>
    <w:tmpl w:val="FAB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558185">
    <w:abstractNumId w:val="0"/>
  </w:num>
  <w:num w:numId="2" w16cid:durableId="1982149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66"/>
    <w:rsid w:val="00312266"/>
    <w:rsid w:val="004B4F24"/>
    <w:rsid w:val="00546D9D"/>
    <w:rsid w:val="00885104"/>
    <w:rsid w:val="00E2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48234"/>
  <w15:chartTrackingRefBased/>
  <w15:docId w15:val="{2CE9F2DE-E753-446B-8975-0EC1E30BB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266"/>
    <w:rPr>
      <w:rFonts w:eastAsiaTheme="majorEastAsia" w:cstheme="majorBidi"/>
      <w:color w:val="272727" w:themeColor="text1" w:themeTint="D8"/>
    </w:rPr>
  </w:style>
  <w:style w:type="paragraph" w:styleId="Title">
    <w:name w:val="Title"/>
    <w:basedOn w:val="Normal"/>
    <w:next w:val="Normal"/>
    <w:link w:val="TitleChar"/>
    <w:uiPriority w:val="10"/>
    <w:qFormat/>
    <w:rsid w:val="00312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266"/>
    <w:pPr>
      <w:spacing w:before="160"/>
      <w:jc w:val="center"/>
    </w:pPr>
    <w:rPr>
      <w:i/>
      <w:iCs/>
      <w:color w:val="404040" w:themeColor="text1" w:themeTint="BF"/>
    </w:rPr>
  </w:style>
  <w:style w:type="character" w:customStyle="1" w:styleId="QuoteChar">
    <w:name w:val="Quote Char"/>
    <w:basedOn w:val="DefaultParagraphFont"/>
    <w:link w:val="Quote"/>
    <w:uiPriority w:val="29"/>
    <w:rsid w:val="00312266"/>
    <w:rPr>
      <w:i/>
      <w:iCs/>
      <w:color w:val="404040" w:themeColor="text1" w:themeTint="BF"/>
    </w:rPr>
  </w:style>
  <w:style w:type="paragraph" w:styleId="ListParagraph">
    <w:name w:val="List Paragraph"/>
    <w:basedOn w:val="Normal"/>
    <w:uiPriority w:val="34"/>
    <w:qFormat/>
    <w:rsid w:val="00312266"/>
    <w:pPr>
      <w:ind w:left="720"/>
      <w:contextualSpacing/>
    </w:pPr>
  </w:style>
  <w:style w:type="character" w:styleId="IntenseEmphasis">
    <w:name w:val="Intense Emphasis"/>
    <w:basedOn w:val="DefaultParagraphFont"/>
    <w:uiPriority w:val="21"/>
    <w:qFormat/>
    <w:rsid w:val="00312266"/>
    <w:rPr>
      <w:i/>
      <w:iCs/>
      <w:color w:val="0F4761" w:themeColor="accent1" w:themeShade="BF"/>
    </w:rPr>
  </w:style>
  <w:style w:type="paragraph" w:styleId="IntenseQuote">
    <w:name w:val="Intense Quote"/>
    <w:basedOn w:val="Normal"/>
    <w:next w:val="Normal"/>
    <w:link w:val="IntenseQuoteChar"/>
    <w:uiPriority w:val="30"/>
    <w:qFormat/>
    <w:rsid w:val="00312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266"/>
    <w:rPr>
      <w:i/>
      <w:iCs/>
      <w:color w:val="0F4761" w:themeColor="accent1" w:themeShade="BF"/>
    </w:rPr>
  </w:style>
  <w:style w:type="character" w:styleId="IntenseReference">
    <w:name w:val="Intense Reference"/>
    <w:basedOn w:val="DefaultParagraphFont"/>
    <w:uiPriority w:val="32"/>
    <w:qFormat/>
    <w:rsid w:val="00312266"/>
    <w:rPr>
      <w:b/>
      <w:bCs/>
      <w:smallCaps/>
      <w:color w:val="0F4761" w:themeColor="accent1" w:themeShade="BF"/>
      <w:spacing w:val="5"/>
    </w:rPr>
  </w:style>
  <w:style w:type="character" w:styleId="Hyperlink">
    <w:name w:val="Hyperlink"/>
    <w:basedOn w:val="DefaultParagraphFont"/>
    <w:uiPriority w:val="99"/>
    <w:unhideWhenUsed/>
    <w:rsid w:val="00312266"/>
    <w:rPr>
      <w:color w:val="467886" w:themeColor="hyperlink"/>
      <w:u w:val="single"/>
    </w:rPr>
  </w:style>
  <w:style w:type="character" w:styleId="UnresolvedMention">
    <w:name w:val="Unresolved Mention"/>
    <w:basedOn w:val="DefaultParagraphFont"/>
    <w:uiPriority w:val="99"/>
    <w:semiHidden/>
    <w:unhideWhenUsed/>
    <w:rsid w:val="00312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guides/moderation" TargetMode="External"/><Relationship Id="rId3" Type="http://schemas.openxmlformats.org/officeDocument/2006/relationships/settings" Target="settings.xml"/><Relationship Id="rId7" Type="http://schemas.openxmlformats.org/officeDocument/2006/relationships/hyperlink" Target="https://arxiv.org/abs/2312.0667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google.dev/gemini-api/docs/safety-settings" TargetMode="External"/><Relationship Id="rId11" Type="http://schemas.openxmlformats.org/officeDocument/2006/relationships/fontTable" Target="fontTable.xml"/><Relationship Id="rId5" Type="http://schemas.openxmlformats.org/officeDocument/2006/relationships/hyperlink" Target="https://arxiv.org/abs/2204.05862" TargetMode="External"/><Relationship Id="rId10" Type="http://schemas.openxmlformats.org/officeDocument/2006/relationships/hyperlink" Target="https://cdn.openai.com/better-language-models/language_models_are_unsupervised_multitask_learners.pdf" TargetMode="External"/><Relationship Id="rId4" Type="http://schemas.openxmlformats.org/officeDocument/2006/relationships/webSettings" Target="webSettings.xml"/><Relationship Id="rId9" Type="http://schemas.openxmlformats.org/officeDocument/2006/relationships/hyperlink" Target="https://arxiv.org/abs/2203.02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2371</Words>
  <Characters>13519</Characters>
  <Application>Microsoft Office Word</Application>
  <DocSecurity>0</DocSecurity>
  <Lines>112</Lines>
  <Paragraphs>31</Paragraphs>
  <ScaleCrop>false</ScaleCrop>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2026-05-07T21:42:00Z</dcterms:created>
  <dcterms:modified xsi:type="dcterms:W3CDTF">2026-05-07T21:44:00Z</dcterms:modified>
</cp:coreProperties>
</file>