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52" w:rsidRDefault="00AD2952" w:rsidP="00AD2952">
      <w:pPr>
        <w:pStyle w:val="Heading1"/>
        <w:rPr>
          <w:b/>
        </w:rPr>
      </w:pPr>
      <w:r w:rsidRPr="00AD2952">
        <w:rPr>
          <w:b/>
        </w:rPr>
        <w:t xml:space="preserve">Gamma Distribution </w:t>
      </w:r>
    </w:p>
    <w:p w:rsidR="00AD2952" w:rsidRPr="00AD2952" w:rsidRDefault="00AD2952" w:rsidP="00AD2952"/>
    <w:p w:rsidR="00AD2952" w:rsidRDefault="00AD2952">
      <w:r>
        <w:rPr>
          <w:noProof/>
        </w:rPr>
        <w:drawing>
          <wp:inline distT="0" distB="0" distL="0" distR="0" wp14:anchorId="3AC4D8C4" wp14:editId="4482E1ED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52" w:rsidRDefault="00AD2952"/>
    <w:p w:rsidR="00AD2952" w:rsidRDefault="00AD2952">
      <w:r>
        <w:t xml:space="preserve">Alpha is the shape and lambda is the scale parameter. </w:t>
      </w:r>
    </w:p>
    <w:p w:rsidR="009319E3" w:rsidRDefault="00AD2952">
      <w:r>
        <w:rPr>
          <w:noProof/>
        </w:rPr>
        <w:drawing>
          <wp:inline distT="0" distB="0" distL="0" distR="0" wp14:anchorId="013888E8" wp14:editId="659C1C30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52" w:rsidRDefault="00AD2952">
      <w:bookmarkStart w:id="0" w:name="_GoBack"/>
      <w:r>
        <w:rPr>
          <w:noProof/>
        </w:rPr>
        <w:lastRenderedPageBreak/>
        <w:drawing>
          <wp:inline distT="0" distB="0" distL="0" distR="0" wp14:anchorId="3652E0D6" wp14:editId="2128DEE5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D2952" w:rsidRDefault="00AD2952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Let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T </w:t>
      </w:r>
      <w:r>
        <w:rPr>
          <w:rFonts w:ascii="CMR12" w:eastAsia="CMR12" w:cs="CMR12"/>
          <w:sz w:val="24"/>
          <w:szCs w:val="24"/>
        </w:rPr>
        <w:t xml:space="preserve">be the time between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k </w:t>
      </w:r>
      <w:r>
        <w:rPr>
          <w:rFonts w:ascii="CMR12" w:eastAsia="CMR12" w:cs="CMR12"/>
          <w:sz w:val="24"/>
          <w:szCs w:val="24"/>
        </w:rPr>
        <w:t xml:space="preserve">events in a Poisson process with parameter </w:t>
      </w:r>
      <w:r>
        <w:rPr>
          <w:rFonts w:ascii="CMMI12" w:eastAsia="CMR12" w:hAnsi="CMMI12" w:cs="CMMI12"/>
          <w:i/>
          <w:iCs/>
          <w:sz w:val="24"/>
          <w:szCs w:val="24"/>
        </w:rPr>
        <w:t>lamdba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then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T </w:t>
      </w:r>
      <w:r>
        <w:rPr>
          <w:rFonts w:ascii="CMR12" w:eastAsia="CMR12" w:cs="CMR12"/>
          <w:sz w:val="24"/>
          <w:szCs w:val="24"/>
        </w:rPr>
        <w:t>has a</w:t>
      </w:r>
      <w:r>
        <w:rPr>
          <w:rFonts w:ascii="CMR12" w:eastAsia="CMR12" w:cs="CMR12"/>
          <w:sz w:val="24"/>
          <w:szCs w:val="24"/>
        </w:rPr>
        <w:t xml:space="preserve"> Gamma </w:t>
      </w:r>
      <w:r w:rsidR="00CE5F17">
        <w:rPr>
          <w:rFonts w:ascii="CMR12" w:eastAsia="CMR12" w:cs="CMR12"/>
          <w:sz w:val="24"/>
          <w:szCs w:val="24"/>
        </w:rPr>
        <w:t>distribution</w:t>
      </w:r>
      <w:r>
        <w:rPr>
          <w:rFonts w:ascii="CMR12" w:eastAsia="CMR12" w:cs="CMR12"/>
          <w:sz w:val="24"/>
          <w:szCs w:val="24"/>
        </w:rPr>
        <w:t xml:space="preserve"> with alpha = k and beta = 1/lambda</w:t>
      </w:r>
    </w:p>
    <w:p w:rsidR="00AD2952" w:rsidRDefault="00AD2952" w:rsidP="00AD2952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It follows that if </w:t>
      </w:r>
      <w:r>
        <w:rPr>
          <w:rFonts w:ascii="CMMI12" w:eastAsia="CMR12" w:hAnsi="CMMI12" w:cs="CMMI12"/>
          <w:i/>
          <w:iCs/>
          <w:sz w:val="24"/>
          <w:szCs w:val="24"/>
        </w:rPr>
        <w:t>E</w:t>
      </w:r>
      <w:r>
        <w:rPr>
          <w:rFonts w:ascii="CMR8" w:eastAsia="CMR12" w:hAnsi="CMR8" w:cs="CMR8"/>
          <w:sz w:val="16"/>
          <w:szCs w:val="16"/>
        </w:rPr>
        <w:t>1</w:t>
      </w:r>
      <w:r>
        <w:rPr>
          <w:rFonts w:ascii="CMMI12" w:eastAsia="CMR12" w:hAnsi="CMMI12" w:cs="CMMI12"/>
          <w:i/>
          <w:iCs/>
          <w:sz w:val="24"/>
          <w:szCs w:val="24"/>
        </w:rPr>
        <w:t>;E</w:t>
      </w:r>
      <w:r>
        <w:rPr>
          <w:rFonts w:ascii="CMR8" w:eastAsia="CMR12" w:hAnsi="CMR8" w:cs="CMR8"/>
          <w:sz w:val="16"/>
          <w:szCs w:val="16"/>
        </w:rPr>
        <w:t>2</w:t>
      </w:r>
      <w:r>
        <w:rPr>
          <w:rFonts w:ascii="CMMI12" w:eastAsia="CMR12" w:hAnsi="CMMI12" w:cs="CMMI12"/>
          <w:i/>
          <w:iCs/>
          <w:sz w:val="24"/>
          <w:szCs w:val="24"/>
        </w:rPr>
        <w:t>; : : : ;</w:t>
      </w:r>
      <w:proofErr w:type="spellStart"/>
      <w:r>
        <w:rPr>
          <w:rFonts w:ascii="CMMI12" w:eastAsia="CMR12" w:hAnsi="CMMI12" w:cs="CMMI12"/>
          <w:i/>
          <w:iCs/>
          <w:sz w:val="24"/>
          <w:szCs w:val="24"/>
        </w:rPr>
        <w:t>E</w:t>
      </w:r>
      <w:r>
        <w:rPr>
          <w:rFonts w:ascii="CMMI8" w:eastAsia="CMR12" w:hAnsi="CMMI8" w:cs="CMMI8"/>
          <w:i/>
          <w:iCs/>
          <w:sz w:val="16"/>
          <w:szCs w:val="16"/>
        </w:rPr>
        <w:t>k</w:t>
      </w:r>
      <w:proofErr w:type="spellEnd"/>
      <w:r>
        <w:rPr>
          <w:rFonts w:ascii="CMMI8" w:eastAsia="CMR12" w:hAnsi="CMMI8" w:cs="CMMI8"/>
          <w:i/>
          <w:iCs/>
          <w:sz w:val="16"/>
          <w:szCs w:val="16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are </w:t>
      </w:r>
      <w:proofErr w:type="spellStart"/>
      <w:r>
        <w:rPr>
          <w:rFonts w:ascii="CMR12" w:eastAsia="CMR12" w:cs="CMR12"/>
          <w:sz w:val="24"/>
          <w:szCs w:val="24"/>
        </w:rPr>
        <w:t>i.i.d</w:t>
      </w:r>
      <w:proofErr w:type="spellEnd"/>
      <w:r>
        <w:rPr>
          <w:rFonts w:ascii="CMR12" w:eastAsia="CMR12" w:cs="CMR12"/>
          <w:sz w:val="24"/>
          <w:szCs w:val="24"/>
        </w:rPr>
        <w:t xml:space="preserve">. Exponential </w:t>
      </w:r>
      <w:proofErr w:type="spellStart"/>
      <w:r>
        <w:rPr>
          <w:rFonts w:ascii="CMR12" w:eastAsia="CMR12" w:cs="CMR12"/>
          <w:sz w:val="24"/>
          <w:szCs w:val="24"/>
        </w:rPr>
        <w:t>r.v.s</w:t>
      </w:r>
      <w:proofErr w:type="spellEnd"/>
      <w:r>
        <w:rPr>
          <w:rFonts w:ascii="CMR12" w:eastAsia="CMR12" w:cs="CMR12"/>
          <w:sz w:val="24"/>
          <w:szCs w:val="24"/>
        </w:rPr>
        <w:t xml:space="preserve"> with parameter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_ </w:t>
      </w:r>
      <w:r>
        <w:rPr>
          <w:rFonts w:ascii="CMR12" w:eastAsia="CMR12" w:cs="CMR12"/>
          <w:sz w:val="24"/>
          <w:szCs w:val="24"/>
        </w:rPr>
        <w:t xml:space="preserve">then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T </w:t>
      </w:r>
      <w:r>
        <w:rPr>
          <w:rFonts w:ascii="CMR12" w:eastAsia="CMR12" w:cs="CMR12"/>
          <w:sz w:val="24"/>
          <w:szCs w:val="24"/>
        </w:rPr>
        <w:t>=</w:t>
      </w:r>
    </w:p>
    <w:p w:rsidR="00AD2952" w:rsidRDefault="00AD2952" w:rsidP="00AD2952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MI12" w:eastAsia="CMR12" w:hAnsi="CMMI12" w:cs="CMMI12"/>
          <w:i/>
          <w:iCs/>
          <w:sz w:val="24"/>
          <w:szCs w:val="24"/>
        </w:rPr>
        <w:t>E</w:t>
      </w:r>
      <w:r>
        <w:rPr>
          <w:rFonts w:ascii="CMR8" w:eastAsia="CMR12" w:hAnsi="CMR8" w:cs="CMR8"/>
          <w:sz w:val="16"/>
          <w:szCs w:val="16"/>
        </w:rPr>
        <w:t xml:space="preserve">1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R12" w:hAnsi="CMMI12" w:cs="CMMI12"/>
          <w:i/>
          <w:iCs/>
          <w:sz w:val="24"/>
          <w:szCs w:val="24"/>
        </w:rPr>
        <w:t>E</w:t>
      </w:r>
      <w:r>
        <w:rPr>
          <w:rFonts w:ascii="CMR8" w:eastAsia="CMR12" w:hAnsi="CMR8" w:cs="CMR8"/>
          <w:sz w:val="16"/>
          <w:szCs w:val="16"/>
        </w:rPr>
        <w:t xml:space="preserve">2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: : : </w:t>
      </w:r>
      <w:r>
        <w:rPr>
          <w:rFonts w:ascii="CMR12" w:eastAsia="CMR12" w:cs="CMR12"/>
          <w:sz w:val="24"/>
          <w:szCs w:val="24"/>
        </w:rPr>
        <w:t xml:space="preserve">+ </w:t>
      </w:r>
      <w:proofErr w:type="spellStart"/>
      <w:r>
        <w:rPr>
          <w:rFonts w:ascii="CMMI12" w:eastAsia="CMR12" w:hAnsi="CMMI12" w:cs="CMMI12"/>
          <w:i/>
          <w:iCs/>
          <w:sz w:val="24"/>
          <w:szCs w:val="24"/>
        </w:rPr>
        <w:t>E</w:t>
      </w:r>
      <w:r>
        <w:rPr>
          <w:rFonts w:ascii="CMMI8" w:eastAsia="CMR12" w:hAnsi="CMMI8" w:cs="CMMI8"/>
          <w:i/>
          <w:iCs/>
          <w:sz w:val="16"/>
          <w:szCs w:val="16"/>
        </w:rPr>
        <w:t>k</w:t>
      </w:r>
      <w:proofErr w:type="spellEnd"/>
      <w:r>
        <w:rPr>
          <w:rFonts w:ascii="CMMI8" w:eastAsia="CMR12" w:hAnsi="CMMI8" w:cs="CMMI8"/>
          <w:i/>
          <w:iCs/>
          <w:sz w:val="16"/>
          <w:szCs w:val="16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has a Gamma distribution with parameters 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_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R12" w:hAnsi="CMMI12" w:cs="CMMI12"/>
          <w:i/>
          <w:iCs/>
          <w:sz w:val="24"/>
          <w:szCs w:val="24"/>
        </w:rPr>
        <w:t>k; _</w:t>
      </w:r>
      <w:r>
        <w:rPr>
          <w:rFonts w:ascii="CMR12" w:eastAsia="CMR12" w:cs="CMR12"/>
          <w:sz w:val="24"/>
          <w:szCs w:val="24"/>
        </w:rPr>
        <w:t>. This form of the</w:t>
      </w:r>
    </w:p>
    <w:p w:rsidR="00AD2952" w:rsidRDefault="00AD2952" w:rsidP="00AD2952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Gamma distribution is referred to as the Erlang distribution</w:t>
      </w:r>
    </w:p>
    <w:p w:rsidR="00AD2952" w:rsidRDefault="00AD2952" w:rsidP="00AD2952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If alpha =1 then the gamma is an exponential distribution</w:t>
      </w:r>
    </w:p>
    <w:p w:rsidR="00AD2952" w:rsidRDefault="00AD2952" w:rsidP="00AD2952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Chi-squared(</w:t>
      </w:r>
      <w:r>
        <w:rPr>
          <w:rFonts w:ascii="CMMI12" w:eastAsia="CMR12" w:hAnsi="CMMI12" w:cs="CMMI12"/>
          <w:i/>
          <w:iCs/>
          <w:sz w:val="24"/>
          <w:szCs w:val="24"/>
        </w:rPr>
        <w:t>nu</w:t>
      </w:r>
      <w:r>
        <w:rPr>
          <w:rFonts w:ascii="CMR12" w:eastAsia="CMR12" w:cs="CMR12"/>
          <w:sz w:val="24"/>
          <w:szCs w:val="24"/>
        </w:rPr>
        <w:t>) distribution is a Gamma(</w:t>
      </w:r>
      <w:r>
        <w:rPr>
          <w:rFonts w:ascii="CMMI12" w:eastAsia="CMR12" w:hAnsi="CMMI12" w:cs="CMMI12"/>
          <w:i/>
          <w:iCs/>
          <w:sz w:val="24"/>
          <w:szCs w:val="24"/>
        </w:rPr>
        <w:t>alpha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R12" w:eastAsia="CMR12" w:cs="CMR12"/>
          <w:sz w:val="24"/>
          <w:szCs w:val="24"/>
        </w:rPr>
        <w:t>nu/2</w:t>
      </w:r>
      <w:r>
        <w:rPr>
          <w:rFonts w:ascii="CMMI12" w:eastAsia="CMR12" w:hAnsi="CMMI12" w:cs="CMMI12"/>
          <w:i/>
          <w:iCs/>
          <w:sz w:val="24"/>
          <w:szCs w:val="24"/>
        </w:rPr>
        <w:t>=</w:t>
      </w:r>
      <w:r>
        <w:rPr>
          <w:rFonts w:ascii="CMR12" w:eastAsia="CMR12" w:cs="CMR12"/>
          <w:sz w:val="24"/>
          <w:szCs w:val="24"/>
        </w:rPr>
        <w:t>2</w:t>
      </w:r>
      <w:r>
        <w:rPr>
          <w:rFonts w:ascii="CMMI12" w:eastAsia="CMR12" w:hAnsi="CMMI12" w:cs="CMMI12"/>
          <w:i/>
          <w:iCs/>
          <w:sz w:val="24"/>
          <w:szCs w:val="24"/>
        </w:rPr>
        <w:t>;</w:t>
      </w:r>
      <w:r>
        <w:rPr>
          <w:rFonts w:ascii="CMMI12" w:eastAsia="CMR12" w:hAnsi="CMMI12" w:cs="CMMI12"/>
          <w:i/>
          <w:iCs/>
          <w:sz w:val="24"/>
          <w:szCs w:val="24"/>
        </w:rPr>
        <w:t>beta</w:t>
      </w:r>
      <w:r>
        <w:rPr>
          <w:rFonts w:ascii="CMMI12" w:eastAsia="CMR12" w:hAnsi="CMMI12" w:cs="CMMI12"/>
          <w:i/>
          <w:iCs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= 2) distribution</w:t>
      </w:r>
    </w:p>
    <w:p w:rsidR="00AD2952" w:rsidRDefault="00AD2952" w:rsidP="00AD2952">
      <w:pPr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If Y is a gamma</w:t>
      </w:r>
      <w:r w:rsidR="00CE5F17">
        <w:rPr>
          <w:rFonts w:ascii="CMR12" w:eastAsia="CMR12" w:cs="CMR12"/>
          <w:sz w:val="24"/>
          <w:szCs w:val="24"/>
        </w:rPr>
        <w:t>(</w:t>
      </w:r>
      <w:proofErr w:type="spellStart"/>
      <w:r w:rsidR="00CE5F17">
        <w:rPr>
          <w:rFonts w:ascii="CMR12" w:eastAsia="CMR12" w:cs="CMR12"/>
          <w:sz w:val="24"/>
          <w:szCs w:val="24"/>
        </w:rPr>
        <w:t>alpha,beta</w:t>
      </w:r>
      <w:proofErr w:type="spellEnd"/>
      <w:r w:rsidR="00CE5F17">
        <w:rPr>
          <w:rFonts w:ascii="CMR12" w:eastAsia="CMR12" w:cs="CMR12"/>
          <w:sz w:val="24"/>
          <w:szCs w:val="24"/>
        </w:rPr>
        <w:t>)</w:t>
      </w:r>
      <w:r>
        <w:rPr>
          <w:rFonts w:ascii="CMR12" w:eastAsia="CMR12" w:cs="CMR12"/>
          <w:sz w:val="24"/>
          <w:szCs w:val="24"/>
        </w:rPr>
        <w:t xml:space="preserve"> and W =sqrt(Y/beta)</w:t>
      </w:r>
      <w:r w:rsidR="00CE5F17">
        <w:rPr>
          <w:rFonts w:ascii="CMR12" w:eastAsia="CMR12" w:cs="CMR12"/>
          <w:sz w:val="24"/>
          <w:szCs w:val="24"/>
        </w:rPr>
        <w:t xml:space="preserve">then W has a </w:t>
      </w:r>
      <w:proofErr w:type="spellStart"/>
      <w:r w:rsidR="00CE5F17">
        <w:rPr>
          <w:rFonts w:ascii="CMR12" w:eastAsia="CMR12" w:cs="CMR12"/>
          <w:sz w:val="24"/>
          <w:szCs w:val="24"/>
        </w:rPr>
        <w:t>mazwell</w:t>
      </w:r>
      <w:proofErr w:type="spellEnd"/>
      <w:r w:rsidR="00CE5F17">
        <w:rPr>
          <w:rFonts w:ascii="CMR12" w:eastAsia="CMR12" w:cs="CMR12"/>
          <w:sz w:val="24"/>
          <w:szCs w:val="24"/>
        </w:rPr>
        <w:t xml:space="preserve"> distribution which is used to model particle speeds in gases under </w:t>
      </w:r>
      <w:proofErr w:type="spellStart"/>
      <w:r w:rsidR="00CE5F17">
        <w:rPr>
          <w:rFonts w:ascii="CMR12" w:eastAsia="CMR12" w:cs="CMR12"/>
          <w:sz w:val="24"/>
          <w:szCs w:val="24"/>
        </w:rPr>
        <w:t>speciall</w:t>
      </w:r>
      <w:proofErr w:type="spellEnd"/>
      <w:r w:rsidR="00CE5F17">
        <w:rPr>
          <w:rFonts w:ascii="CMR12" w:eastAsia="CMR12" w:cs="CMR12"/>
          <w:sz w:val="24"/>
          <w:szCs w:val="24"/>
        </w:rPr>
        <w:t xml:space="preserve"> conditions. </w:t>
      </w:r>
    </w:p>
    <w:p w:rsidR="00CE5F17" w:rsidRDefault="00CE5F17" w:rsidP="00AD2952">
      <w:r>
        <w:rPr>
          <w:rFonts w:ascii="CMR12" w:eastAsia="CMR12" w:cs="CMR12"/>
          <w:sz w:val="24"/>
          <w:szCs w:val="24"/>
        </w:rPr>
        <w:t>CDF of a Gamma is not in a closed form, i.e. the definite integrals cannot be computed</w:t>
      </w:r>
    </w:p>
    <w:sectPr w:rsidR="00CE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52"/>
    <w:rsid w:val="0001475D"/>
    <w:rsid w:val="00184DB4"/>
    <w:rsid w:val="002E54AA"/>
    <w:rsid w:val="00365516"/>
    <w:rsid w:val="003E7C6C"/>
    <w:rsid w:val="005168E6"/>
    <w:rsid w:val="00702D0C"/>
    <w:rsid w:val="009319E3"/>
    <w:rsid w:val="009422E1"/>
    <w:rsid w:val="00AD2952"/>
    <w:rsid w:val="00B0094F"/>
    <w:rsid w:val="00C6040C"/>
    <w:rsid w:val="00CA0E00"/>
    <w:rsid w:val="00CE5F17"/>
    <w:rsid w:val="00D249BE"/>
    <w:rsid w:val="00E11933"/>
    <w:rsid w:val="00F46D6F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37E1"/>
  <w15:chartTrackingRefBased/>
  <w15:docId w15:val="{83C6F3F2-D1DD-4F88-A2C0-42F4855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1</cp:revision>
  <dcterms:created xsi:type="dcterms:W3CDTF">2017-02-02T19:00:00Z</dcterms:created>
  <dcterms:modified xsi:type="dcterms:W3CDTF">2017-02-02T19:14:00Z</dcterms:modified>
</cp:coreProperties>
</file>