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after="240"/>
      </w:pP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Краткая методика анализа видео IMG_1561</w:t>
      </w:r>
    </w:p>
    <w:p/>
    <w:p>
      <w:pPr>
        <w:spacing w:before="180" w:after="120"/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Цель</w:t>
      </w:r>
    </w:p>
    <w:p/>
    <w:p>
      <w:pPr>
        <w:jc w:val="both"/>
        <w:spacing w:after="12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Целью работы было получить воспроизводимый протокол автоматизированного анализа поведения сурикатов по видеоматериалу IMG_1561.MP4: выделить животных на кадрах, дообучить модель детекции, выполнить трекинг и получить предварительную сводку поведенческих категорий.</w:t>
      </w:r>
    </w:p>
    <w:p/>
    <w:p>
      <w:pPr>
        <w:spacing w:before="180" w:after="120"/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Исходный материал</w:t>
      </w:r>
    </w:p>
    <w:p/>
    <w:p>
      <w:pPr>
        <w:jc w:val="both"/>
        <w:spacing w:after="12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Использовалось одно видео продолжительностью 530,845 с, разрешением 1280x720 пикселей и частотой 24,985 кадра/с. Из видео было извлечено 531 изображение с частотой 1 кадр/с для подготовки обучающей выборки.</w:t>
      </w:r>
    </w:p>
    <w:p/>
    <w:p>
      <w:pPr>
        <w:spacing w:before="180" w:after="120"/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Подготовка разметки</w:t>
      </w:r>
    </w:p>
    <w:p/>
    <w:p>
      <w:pPr>
        <w:jc w:val="both"/>
        <w:spacing w:after="12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Так как ручной разметки не было, была создана предварительная pseudo-разметка. Потенциальные положения сурикатов определялись методом вычитания фона MOG2, затем области фильтровались по площади, размеру и форме. Для повторяющихся видимых позиций животных дополнительно использовались вручную заданные якорные зоны. Всего было получено 603 ограничивающие рамки: 424 кадра вошли в обучающую часть, 107 кадров - в валидационную.</w:t>
      </w:r>
    </w:p>
    <w:p/>
    <w:p>
      <w:pPr>
        <w:spacing w:before="180" w:after="120"/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Дообучение модели</w:t>
      </w:r>
    </w:p>
    <w:p/>
    <w:p>
      <w:pPr>
        <w:jc w:val="both"/>
        <w:spacing w:after="12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Для детекции использовалась модель YOLOv8n с одним классом meerkat. Обучение выполнялось на предобученных весах YOLOv8n в течение 35 эпох, размер входного изображения составлял 512 пикселей, batch size - 16. Итоговая модель сохранена в файле runs/detect/IMG1561_meerkat_detector/weights/best.pt.</w:t>
      </w:r>
    </w:p>
    <w:p/>
    <w:p>
      <w:pPr>
        <w:spacing w:before="180" w:after="120"/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Анализ поведения</w:t>
      </w:r>
    </w:p>
    <w:p/>
    <w:p>
      <w:pPr>
        <w:jc w:val="both"/>
        <w:spacing w:after="12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После обучения модель применялась к исходному видео с частотой анализа 3 кадра/с. Для сопровождения обнаруженных животных использовался ByteTrack. Для каждой детекции рассчитывались координаты центра рамки, скорость смещения между соседними кадрами и перекрытие с другими рамками. Поведение классифицировалось по правилам:</w:t>
      </w:r>
    </w:p>
    <w:p/>
    <w:p>
      <w:pPr>
        <w:ind w:left="720" w:hanging="36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 inactive - низкая скорость смещения;</w:t>
      </w:r>
    </w:p>
    <w:p>
      <w:pPr>
        <w:ind w:left="720" w:hanging="36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 active_movement - высокая скорость смещения;</w:t>
      </w:r>
    </w:p>
    <w:p>
      <w:pPr>
        <w:ind w:left="720" w:hanging="36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 exploratory - промежуточное перемещение;</w:t>
      </w:r>
    </w:p>
    <w:p>
      <w:pPr>
        <w:ind w:left="720" w:hanging="36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 social_contact - пересечение рамок нескольких животных;</w:t>
      </w:r>
    </w:p>
    <w:p>
      <w:pPr>
        <w:ind w:left="720" w:hanging="36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 olfactory_interest - нахождение в предварительно заданной зоне обогащения;</w:t>
      </w:r>
    </w:p>
    <w:p>
      <w:pPr>
        <w:ind w:left="720" w:hanging="36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 out_of_view - отсутствие обнаруженных животных в кадре.</w:t>
      </w:r>
    </w:p>
    <w:p/>
    <w:p>
      <w:pPr>
        <w:spacing w:before="180" w:after="120"/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Выходные материалы</w:t>
      </w:r>
    </w:p>
    <w:p/>
    <w:p>
      <w:pPr>
        <w:jc w:val="both"/>
        <w:spacing w:after="12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 результате были получены таблицы IMG1561_raw_frame_results.csv, IMG1561_ethogram_table.csv, IMG1561_behavior_event_summary.csv, графики распределения поведения и динамики по 30-секундным интервалам, траектории центров детекций, а также аннотированное видео IMG1561_annotated_video.mp4.</w:t>
      </w:r>
    </w:p>
    <w:p/>
    <w:p>
      <w:pPr>
        <w:spacing w:before="180" w:after="120"/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Ограничения</w:t>
      </w:r>
    </w:p>
    <w:p/>
    <w:p>
      <w:pPr>
        <w:jc w:val="both"/>
        <w:spacing w:after="12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Результаты являются предварительными, поскольку модель обучалась на pseudo-разметке одного видео. Временные ID трекера не являются устойчивыми индивидуальными номерами животных. Для строгих научных выводов необходимо вручную проверить часть разметки, уточнить зону обогащения и провести экспертную валидацию классификации поведения.</w:t>
      </w:r>
    </w:p>
    <w:p/>
    <w:sectPr>
      <w:pgSz w:w="11906" w:h="16838"/>
      <w:pgMar w:top="1134" w:right="1134" w:bottom="1134" w:left="1134" w:header="708" w:footer="708" w:gutter="0"/>
    </w:sectPr>
  </w:body>
</w:document>
</file>