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0B51DA" w14:textId="56D2D823" w:rsidR="00E16612" w:rsidRPr="001A08F4" w:rsidRDefault="00E16612" w:rsidP="001A08F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1A08F4">
        <w:rPr>
          <w:rFonts w:ascii="Noto Sans" w:eastAsia="Times New Roman" w:hAnsi="Noto Sans" w:cs="Noto Sans"/>
          <w:color w:val="454F5B"/>
          <w:kern w:val="0"/>
          <w14:ligatures w14:val="none"/>
        </w:rPr>
        <w:t>Consider the following two data streams users and orders is ingested into Kafka topics. Assuming KSQLDB is to be used for stream processing, answer the following questions. </w:t>
      </w:r>
      <w:r w:rsidRPr="001A08F4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[2 + 1 + 2 + 3 + 2 = 10 Marks]</w:t>
      </w:r>
    </w:p>
    <w:p w14:paraId="6A4FE61E" w14:textId="77777777" w:rsidR="00E16612" w:rsidRPr="00E16612" w:rsidRDefault="00E16612" w:rsidP="00E16612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 </w:t>
      </w:r>
    </w:p>
    <w:p w14:paraId="163C0982" w14:textId="7F799E3F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noProof/>
          <w:color w:val="454F5B"/>
          <w:kern w:val="0"/>
          <w14:ligatures w14:val="none"/>
        </w:rPr>
        <w:drawing>
          <wp:inline distT="0" distB="0" distL="0" distR="0" wp14:anchorId="071A8AE6" wp14:editId="02CFF86A">
            <wp:extent cx="5054600" cy="5179060"/>
            <wp:effectExtent l="0" t="0" r="0" b="2540"/>
            <wp:docPr id="2051407610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07610" name="Picture 1" descr="A table with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517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7654" w14:textId="77777777" w:rsidR="00E16612" w:rsidRPr="00E16612" w:rsidRDefault="00E16612" w:rsidP="00E16612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 </w:t>
      </w:r>
    </w:p>
    <w:p w14:paraId="3BD92D89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a)  Represent both topics data as KSQLDB streams and tables.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[2 Marks]</w:t>
      </w:r>
    </w:p>
    <w:p w14:paraId="15B4C361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b)  What is appropriate collection to be used respectively for Users data and Orders data? Why? 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[1 Marks]</w:t>
      </w:r>
    </w:p>
    <w:p w14:paraId="52B81536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c)  If data from Orders collection is joined with Orders collection using left-outer join based on “</w:t>
      </w:r>
      <w:proofErr w:type="spellStart"/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Uid</w:t>
      </w:r>
      <w:proofErr w:type="spellEnd"/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”, what will be the output of the resulting operation?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[2 Marks]</w:t>
      </w:r>
    </w:p>
    <w:p w14:paraId="7B12A290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d)  If data from orders collection is grouped by stock name and side for measuring quantity counts and average price of stocks, what will be output of the resulting operation?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[3 Marks]</w:t>
      </w:r>
    </w:p>
    <w:p w14:paraId="14F36860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e)  You need to monitor the accounts of users who has placed overall orders having quantity greater than 50. Provide a KSQL query snippet along with expected output for the same.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[2 Marks]</w:t>
      </w:r>
    </w:p>
    <w:p w14:paraId="129E1E2C" w14:textId="77777777" w:rsidR="00681A34" w:rsidRDefault="00681A34"/>
    <w:p w14:paraId="07126DC7" w14:textId="7B6DB21E" w:rsidR="00E16612" w:rsidRDefault="00E16612"/>
    <w:p w14:paraId="60D23447" w14:textId="4E8FE045" w:rsidR="00E16612" w:rsidRPr="001A08F4" w:rsidRDefault="00E16612" w:rsidP="001A08F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1A08F4">
        <w:rPr>
          <w:rFonts w:ascii="Noto Sans" w:eastAsia="Times New Roman" w:hAnsi="Noto Sans" w:cs="Noto Sans"/>
          <w:color w:val="454F5B"/>
          <w:kern w:val="0"/>
          <w14:ligatures w14:val="none"/>
        </w:rPr>
        <w:lastRenderedPageBreak/>
        <w:t>Consider the following pseudo code for a streaming application monitoring the temperature of a steam boiler. At every regular interval say t units a reading is received from the boiler and further passed through the below code of a framework which encourages tuple-by-tuple processing of data. </w:t>
      </w:r>
      <w:r w:rsidRPr="001A08F4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[3 + 1 + 1 + 1 + 3 + 1 = 10 Marks]</w:t>
      </w:r>
    </w:p>
    <w:p w14:paraId="7B2C7EA0" w14:textId="77777777" w:rsidR="00E16612" w:rsidRPr="00E16612" w:rsidRDefault="00E16612" w:rsidP="00E16612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 </w:t>
      </w:r>
    </w:p>
    <w:p w14:paraId="7502C379" w14:textId="2BB0A464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noProof/>
          <w:color w:val="454F5B"/>
          <w:kern w:val="0"/>
          <w14:ligatures w14:val="none"/>
        </w:rPr>
        <w:drawing>
          <wp:inline distT="0" distB="0" distL="0" distR="0" wp14:anchorId="4D815820" wp14:editId="3B1B91AE">
            <wp:extent cx="5943600" cy="1384300"/>
            <wp:effectExtent l="0" t="0" r="0" b="6350"/>
            <wp:docPr id="1042193246" name="Picture 2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93246" name="Picture 2" descr="A close-up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E2D6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 </w:t>
      </w:r>
    </w:p>
    <w:p w14:paraId="7737D22D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a)  Draw a block diagram of a pipeline which will show the flow of data through this framework.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[3 Marks]</w:t>
      </w:r>
    </w:p>
    <w:p w14:paraId="33870F85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b)  At least how many nodes will be required for the cluster setup to process this code?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[1 Marks]</w:t>
      </w:r>
    </w:p>
    <w:p w14:paraId="5F6B2EDE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c)  How scalability and fault-tolerance be handled for such cluster setup?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[1 Marks]</w:t>
      </w:r>
    </w:p>
    <w:p w14:paraId="2DF1D46A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d)  What is advantage of such processing against the one adapted by Spark Streaming?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[1 Marks]</w:t>
      </w:r>
    </w:p>
    <w:p w14:paraId="316EB136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 xml:space="preserve">e)  For following sequence of temperature values showcase the output of </w:t>
      </w:r>
      <w:proofErr w:type="gramStart"/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processing .</w:t>
      </w:r>
      <w:proofErr w:type="gramEnd"/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 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[3 Marks]</w:t>
      </w:r>
    </w:p>
    <w:p w14:paraId="7E914220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35, 30, 9, 35, 30, 54, 35, 30, 7, 35</w:t>
      </w:r>
    </w:p>
    <w:p w14:paraId="25A2B9D7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f)  If Spark streaming needs to use for this data processing, what is minimum and maximum number of nodes will be required for the processing?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[1 Marks]</w:t>
      </w:r>
    </w:p>
    <w:p w14:paraId="41F55823" w14:textId="77777777" w:rsidR="00E16612" w:rsidRDefault="00E16612"/>
    <w:p w14:paraId="6A078465" w14:textId="356ADC17" w:rsidR="00E16612" w:rsidRPr="001A08F4" w:rsidRDefault="00E16612" w:rsidP="001A08F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1A08F4">
        <w:rPr>
          <w:rFonts w:ascii="Noto Sans" w:eastAsia="Times New Roman" w:hAnsi="Noto Sans" w:cs="Noto Sans"/>
          <w:color w:val="454F5B"/>
          <w:kern w:val="0"/>
          <w14:ligatures w14:val="none"/>
        </w:rPr>
        <w:t>Assume that you need to count how many times an article is read – article is represented with a number like article 1 as 1, article 2 as 2 and so on. Employ a 4-row Count-Min Sketch for this exercise. The hash functions are as follows </w:t>
      </w:r>
    </w:p>
    <w:p w14:paraId="3D6F0EE0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Hash1 = (input * 2 + 1) mod 3</w:t>
      </w:r>
    </w:p>
    <w:p w14:paraId="689A8EB3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Hash2 = (input * 2 - 1) mod 3</w:t>
      </w:r>
    </w:p>
    <w:p w14:paraId="0C615561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Hash3 = (input * 3 + 1) mod 6</w:t>
      </w:r>
    </w:p>
    <w:p w14:paraId="0D151061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Hash4 = (input * 3 - 1) mod 6</w:t>
      </w:r>
    </w:p>
    <w:p w14:paraId="7C221E2B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Hash5 = (input * 2 + 2) mod 6</w:t>
      </w:r>
    </w:p>
    <w:p w14:paraId="43EC5C05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The articles are read in sequence 1, 3, 3, 8, 1, 3, 8, 5. </w:t>
      </w:r>
    </w:p>
    <w:p w14:paraId="5D930428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a)  For each of the input show the state of Count-Min sketch with all relevant computations. 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[8 Marks]</w:t>
      </w:r>
    </w:p>
    <w:p w14:paraId="6C13524A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b)  Per the Count-Min sketch how many times the article 5 is read? What can be done to improvise the correctness of Count-Min sketch? 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[2 Marks]</w:t>
      </w:r>
    </w:p>
    <w:p w14:paraId="0463F83D" w14:textId="7345ED6B" w:rsidR="00E16612" w:rsidRPr="00E16612" w:rsidRDefault="00E16612" w:rsidP="00E16612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</w:p>
    <w:p w14:paraId="0A36DC4F" w14:textId="00CF72C5" w:rsidR="00E16612" w:rsidRPr="001A08F4" w:rsidRDefault="00E16612" w:rsidP="001A08F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1A08F4">
        <w:rPr>
          <w:rFonts w:ascii="Noto Sans" w:eastAsia="Times New Roman" w:hAnsi="Noto Sans" w:cs="Noto Sans"/>
          <w:color w:val="454F5B"/>
          <w:kern w:val="0"/>
          <w14:ligatures w14:val="none"/>
        </w:rPr>
        <w:t>Consider the following version of the algorithm to maintain top-k products. If following is the sequence in which the products are sold, what are the top-5 products at the end of this sequence? Show all the intermediate execution steps of the following algorithm that helped you to arrive at the list. </w:t>
      </w:r>
      <w:r w:rsidRPr="001A08F4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[6 Marks]</w:t>
      </w:r>
    </w:p>
    <w:p w14:paraId="75AE7340" w14:textId="77777777" w:rsidR="00E16612" w:rsidRPr="00E16612" w:rsidRDefault="00E16612" w:rsidP="00E16612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 </w:t>
      </w:r>
    </w:p>
    <w:p w14:paraId="40885310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P1, P2,P3,P3,P3,P1,P4,P1,P4,P1,P5,P7,P7,P6,P9,P6,P10,P9,P1,P12,P3,P4,P2</w:t>
      </w:r>
    </w:p>
    <w:p w14:paraId="48E76D8B" w14:textId="77777777" w:rsidR="00E16612" w:rsidRPr="00E16612" w:rsidRDefault="00E16612" w:rsidP="00E16612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 </w:t>
      </w:r>
    </w:p>
    <w:p w14:paraId="71625A70" w14:textId="505EFE45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noProof/>
          <w:color w:val="454F5B"/>
          <w:kern w:val="0"/>
          <w14:ligatures w14:val="none"/>
        </w:rPr>
        <w:lastRenderedPageBreak/>
        <w:drawing>
          <wp:inline distT="0" distB="0" distL="0" distR="0" wp14:anchorId="540CA3E9" wp14:editId="75581D0A">
            <wp:extent cx="5943600" cy="2734945"/>
            <wp:effectExtent l="0" t="0" r="0" b="8255"/>
            <wp:docPr id="279527119" name="Picture 3" descr="A close-up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27119" name="Picture 3" descr="A close-up of a math probl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9EF5" w14:textId="5CB20A05" w:rsidR="00E16612" w:rsidRPr="00E16612" w:rsidRDefault="00E16612" w:rsidP="00E16612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</w:p>
    <w:p w14:paraId="705305FA" w14:textId="77777777" w:rsidR="00E16612" w:rsidRPr="00E16612" w:rsidRDefault="00E16612" w:rsidP="00E16612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 </w:t>
      </w:r>
    </w:p>
    <w:p w14:paraId="2A4604F7" w14:textId="77777777" w:rsidR="001A08F4" w:rsidRDefault="001A08F4" w:rsidP="00E16612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</w:p>
    <w:p w14:paraId="3C193418" w14:textId="688B885C" w:rsidR="00E16612" w:rsidRPr="001A08F4" w:rsidRDefault="00E16612" w:rsidP="001A08F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1A08F4">
        <w:rPr>
          <w:rFonts w:ascii="Noto Sans" w:eastAsia="Times New Roman" w:hAnsi="Noto Sans" w:cs="Noto Sans"/>
          <w:color w:val="454F5B"/>
          <w:kern w:val="0"/>
          <w14:ligatures w14:val="none"/>
        </w:rPr>
        <w:t>The filter is used for fraud detection problem. A Bloom filter has an estimated capacity of 256MB. The filter could store 512x10 </w:t>
      </w:r>
      <w:r w:rsidRPr="001A08F4">
        <w:rPr>
          <w:rFonts w:ascii="Noto Sans" w:eastAsia="Times New Roman" w:hAnsi="Noto Sans" w:cs="Noto Sans"/>
          <w:color w:val="454F5B"/>
          <w:kern w:val="0"/>
          <w:sz w:val="17"/>
          <w:szCs w:val="17"/>
          <w:vertAlign w:val="superscript"/>
          <w14:ligatures w14:val="none"/>
        </w:rPr>
        <w:t>8</w:t>
      </w:r>
      <w:r w:rsidRPr="001A08F4">
        <w:rPr>
          <w:rFonts w:ascii="Noto Sans" w:eastAsia="Times New Roman" w:hAnsi="Noto Sans" w:cs="Noto Sans"/>
          <w:color w:val="454F5B"/>
          <w:kern w:val="0"/>
          <w14:ligatures w14:val="none"/>
        </w:rPr>
        <w:t> events using 8, 16 and 32 hash functions respectively.  </w:t>
      </w:r>
    </w:p>
    <w:p w14:paraId="2DF04254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a)  In each of these three cases, compute the % of events that are likely to be predicted as fraudulent transactions though they are actually not.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[1+1+1=3 Marks]</w:t>
      </w:r>
    </w:p>
    <w:p w14:paraId="752D6089" w14:textId="77777777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b)  What will be the optimal number of hash functions in this case? </w:t>
      </w:r>
      <w:r w:rsidRPr="00E16612">
        <w:rPr>
          <w:rFonts w:ascii="Noto Sans" w:eastAsia="Times New Roman" w:hAnsi="Noto Sans" w:cs="Noto Sans"/>
          <w:b/>
          <w:bCs/>
          <w:color w:val="454F5B"/>
          <w:kern w:val="0"/>
          <w14:ligatures w14:val="none"/>
        </w:rPr>
        <w:t>[1 Marks]</w:t>
      </w:r>
    </w:p>
    <w:p w14:paraId="68DD67AC" w14:textId="77777777" w:rsidR="00E16612" w:rsidRPr="00E16612" w:rsidRDefault="00E16612" w:rsidP="00E16612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color w:val="454F5B"/>
          <w:kern w:val="0"/>
          <w14:ligatures w14:val="none"/>
        </w:rPr>
        <w:t> </w:t>
      </w:r>
    </w:p>
    <w:p w14:paraId="10DF0DB9" w14:textId="7385984A" w:rsidR="00E16612" w:rsidRPr="00E16612" w:rsidRDefault="00E16612" w:rsidP="001A08F4">
      <w:pPr>
        <w:shd w:val="clear" w:color="auto" w:fill="FFFFFF"/>
        <w:spacing w:after="0" w:line="240" w:lineRule="auto"/>
        <w:ind w:left="720"/>
        <w:rPr>
          <w:rFonts w:ascii="Noto Sans" w:eastAsia="Times New Roman" w:hAnsi="Noto Sans" w:cs="Noto Sans"/>
          <w:color w:val="454F5B"/>
          <w:kern w:val="0"/>
          <w14:ligatures w14:val="none"/>
        </w:rPr>
      </w:pPr>
      <w:r w:rsidRPr="00E16612">
        <w:rPr>
          <w:rFonts w:ascii="Noto Sans" w:eastAsia="Times New Roman" w:hAnsi="Noto Sans" w:cs="Noto Sans"/>
          <w:noProof/>
          <w:color w:val="454F5B"/>
          <w:kern w:val="0"/>
          <w14:ligatures w14:val="none"/>
        </w:rPr>
        <w:drawing>
          <wp:inline distT="0" distB="0" distL="0" distR="0" wp14:anchorId="10504F73" wp14:editId="1A5CC1DA">
            <wp:extent cx="5943600" cy="907415"/>
            <wp:effectExtent l="0" t="0" r="0" b="6985"/>
            <wp:docPr id="1196864634" name="Picture 4" descr="A math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64634" name="Picture 4" descr="A math equation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6612" w:rsidRPr="00E16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8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624ECD"/>
    <w:multiLevelType w:val="hybridMultilevel"/>
    <w:tmpl w:val="8E642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9214A"/>
    <w:multiLevelType w:val="hybridMultilevel"/>
    <w:tmpl w:val="97F4F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612"/>
    <w:rsid w:val="001A08F4"/>
    <w:rsid w:val="00681A34"/>
    <w:rsid w:val="006A1848"/>
    <w:rsid w:val="00E1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AE246"/>
  <w15:chartTrackingRefBased/>
  <w15:docId w15:val="{7D0E67D6-06FB-482B-BA2C-C7FCEF3D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61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66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5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3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73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193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4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9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842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516</Words>
  <Characters>2946</Characters>
  <Application>Microsoft Office Word</Application>
  <DocSecurity>0</DocSecurity>
  <Lines>24</Lines>
  <Paragraphs>6</Paragraphs>
  <ScaleCrop>false</ScaleCrop>
  <Company>CARRIER CORPORATION</Company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Alavala, Sanjeeva Kumar</dc:creator>
  <cp:keywords/>
  <dc:description/>
  <cp:lastModifiedBy>Venkata Krishna Venu Gopala Rao Bezawada</cp:lastModifiedBy>
  <cp:revision>2</cp:revision>
  <dcterms:created xsi:type="dcterms:W3CDTF">2024-07-08T11:22:00Z</dcterms:created>
  <dcterms:modified xsi:type="dcterms:W3CDTF">2024-07-10T09:26:00Z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864bb8-b671-4bed-ba85-9478127ab5e9_Enabled">
    <vt:lpwstr>true</vt:lpwstr>
  </property>
  <property fmtid="{D5CDD505-2E9C-101B-9397-08002B2CF9AE}" pid="3" name="MSIP_Label_b7864bb8-b671-4bed-ba85-9478127ab5e9_SetDate">
    <vt:lpwstr>2024-07-08T11:28:24Z</vt:lpwstr>
  </property>
  <property fmtid="{D5CDD505-2E9C-101B-9397-08002B2CF9AE}" pid="4" name="MSIP_Label_b7864bb8-b671-4bed-ba85-9478127ab5e9_Method">
    <vt:lpwstr>Standard</vt:lpwstr>
  </property>
  <property fmtid="{D5CDD505-2E9C-101B-9397-08002B2CF9AE}" pid="5" name="MSIP_Label_b7864bb8-b671-4bed-ba85-9478127ab5e9_Name">
    <vt:lpwstr>Confidential – 2023</vt:lpwstr>
  </property>
  <property fmtid="{D5CDD505-2E9C-101B-9397-08002B2CF9AE}" pid="6" name="MSIP_Label_b7864bb8-b671-4bed-ba85-9478127ab5e9_SiteId">
    <vt:lpwstr>36839a65-7f3f-4bac-9ea4-f571f10a9a03</vt:lpwstr>
  </property>
  <property fmtid="{D5CDD505-2E9C-101B-9397-08002B2CF9AE}" pid="7" name="MSIP_Label_b7864bb8-b671-4bed-ba85-9478127ab5e9_ActionId">
    <vt:lpwstr>6fb29dfa-8215-472e-b647-e93865a2086d</vt:lpwstr>
  </property>
  <property fmtid="{D5CDD505-2E9C-101B-9397-08002B2CF9AE}" pid="8" name="MSIP_Label_b7864bb8-b671-4bed-ba85-9478127ab5e9_ContentBits">
    <vt:lpwstr>0</vt:lpwstr>
  </property>
</Properties>
</file>