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jc w:val="center"/>
      </w:pPr>
      <w:r>
        <w:rPr>
          <w:rFonts w:ascii="Times New Roman" w:hAnsi="Times New Roman"/>
          <w:b/>
          <w:sz w:val="32"/>
        </w:rPr>
        <w:t>PROJECT REPORT</w:t>
      </w:r>
    </w:p>
    <w:p>
      <w:pPr>
        <w:spacing w:after="80"/>
        <w:jc w:val="center"/>
      </w:pPr>
      <w:r>
        <w:rPr>
          <w:rFonts w:ascii="Times New Roman" w:hAnsi="Times New Roman"/>
          <w:b/>
          <w:sz w:val="44"/>
        </w:rPr>
        <w:t>SMARTEXPIRY</w:t>
      </w:r>
    </w:p>
    <w:p>
      <w:pPr>
        <w:spacing w:after="480"/>
        <w:jc w:val="center"/>
      </w:pPr>
      <w:r>
        <w:rPr>
          <w:rFonts w:ascii="Times New Roman" w:hAnsi="Times New Roman"/>
          <w:b/>
          <w:sz w:val="30"/>
        </w:rPr>
        <w:t>AI-BASED INVENTORY, EXPIRY AND DEAD-STOCK</w:t>
        <w:br/>
        <w:t>LOSS PREVENTION SYSTEM</w:t>
      </w:r>
    </w:p>
    <w:p>
      <w:pPr>
        <w:spacing w:after="100"/>
        <w:jc w:val="center"/>
      </w:pPr>
      <w:r>
        <w:rPr>
          <w:rFonts w:ascii="Times New Roman" w:hAnsi="Times New Roman"/>
          <w:b w:val="0"/>
          <w:sz w:val="24"/>
        </w:rPr>
        <w:t>Submitted by</w:t>
      </w:r>
    </w:p>
    <w:p>
      <w:pPr>
        <w:spacing w:after="80"/>
        <w:jc w:val="center"/>
      </w:pPr>
      <w:r>
        <w:rPr>
          <w:rFonts w:ascii="Times New Roman" w:hAnsi="Times New Roman"/>
          <w:b/>
          <w:sz w:val="26"/>
        </w:rPr>
        <w:t>VIKAS J</w:t>
      </w:r>
    </w:p>
    <w:p>
      <w:pPr>
        <w:spacing w:after="640"/>
        <w:jc w:val="center"/>
      </w:pPr>
      <w:r>
        <w:rPr>
          <w:rFonts w:ascii="Times New Roman" w:hAnsi="Times New Roman"/>
          <w:b/>
          <w:sz w:val="24"/>
        </w:rPr>
        <w:t>REG NO :- 711525BCS182</w:t>
      </w:r>
    </w:p>
    <w:p>
      <w:pPr>
        <w:spacing w:after="80"/>
        <w:jc w:val="center"/>
      </w:pPr>
      <w:r>
        <w:rPr>
          <w:rFonts w:ascii="Times New Roman" w:hAnsi="Times New Roman"/>
          <w:b/>
          <w:sz w:val="28"/>
        </w:rPr>
        <w:t>BACHELOR OF ENGINEERING</w:t>
      </w:r>
    </w:p>
    <w:p>
      <w:pPr>
        <w:spacing w:after="760"/>
        <w:jc w:val="center"/>
      </w:pPr>
      <w:r>
        <w:rPr>
          <w:rFonts w:ascii="Times New Roman" w:hAnsi="Times New Roman"/>
          <w:b w:val="0"/>
          <w:sz w:val="24"/>
        </w:rPr>
        <w:t>in Computer Science and Engineering</w:t>
      </w:r>
    </w:p>
    <w:p>
      <w:pPr>
        <w:spacing w:after="680"/>
        <w:jc w:val="center"/>
      </w:pPr>
      <w:r>
        <w:rPr>
          <w:rFonts w:ascii="Times New Roman" w:hAnsi="Times New Roman"/>
          <w:b/>
          <w:sz w:val="24"/>
        </w:rPr>
        <w:t>DEPARTMENT OF COMPUTER SCIENCE AND ENGINEERING</w:t>
      </w:r>
    </w:p>
    <w:p>
      <w:pPr>
        <w:spacing w:after="60"/>
        <w:jc w:val="center"/>
      </w:pPr>
      <w:r>
        <w:rPr>
          <w:rFonts w:ascii="Times New Roman" w:hAnsi="Times New Roman"/>
          <w:b/>
          <w:sz w:val="24"/>
        </w:rPr>
        <w:t>KIT- KALAIGNARKARUNANIDHI INSTITUTE OF TECHNOLOGY</w:t>
      </w:r>
    </w:p>
    <w:p>
      <w:pPr>
        <w:spacing w:after="60"/>
        <w:jc w:val="center"/>
      </w:pPr>
      <w:r>
        <w:rPr>
          <w:rFonts w:ascii="Times New Roman" w:hAnsi="Times New Roman"/>
          <w:b/>
          <w:sz w:val="24"/>
        </w:rPr>
        <w:t>(KIT-CBE)</w:t>
      </w:r>
    </w:p>
    <w:p>
      <w:pPr>
        <w:spacing w:after="0"/>
        <w:jc w:val="center"/>
      </w:pPr>
      <w:r>
        <w:rPr>
          <w:rFonts w:ascii="Times New Roman" w:hAnsi="Times New Roman"/>
          <w:b w:val="0"/>
          <w:sz w:val="20"/>
        </w:rPr>
        <w:t>Autonomous Institution | Affiliated to Anna University, Chennai</w:t>
      </w:r>
    </w:p>
    <w:p>
      <w:r>
        <w:br w:type="page"/>
      </w:r>
    </w:p>
    <w:p>
      <w:pPr>
        <w:pStyle w:val="Heading1"/>
        <w:spacing w:before="80" w:after="100"/>
      </w:pPr>
      <w:r>
        <w:t>ABSTRACT</w:t>
      </w:r>
    </w:p>
    <w:p>
      <w:pPr>
        <w:spacing w:after="100" w:line="252" w:lineRule="auto"/>
        <w:jc w:val="both"/>
      </w:pPr>
      <w:r>
        <w:rPr>
          <w:rFonts w:ascii="Times New Roman" w:hAnsi="Times New Roman"/>
          <w:sz w:val="22"/>
        </w:rPr>
        <w:t>SmartExpiry is an intelligent inventory management system designed to reduce losses caused by expired, slow-moving, and overstocked products in retail businesses such as pharmacies, supermarkets, grocery stores, cosmetic shops, bakeries, and warehouses. The system stores product, category, supplier, batch, purchase, sale, and expiry information in a relational database. It continuously monitors stock quantity, batch expiry dates, sales movement, and reorder levels. Based on these values, it identifies products that may expire before they are sold and classifies them by risk.</w:t>
      </w:r>
    </w:p>
    <w:p>
      <w:pPr>
        <w:spacing w:after="100" w:line="252" w:lineRule="auto"/>
        <w:jc w:val="both"/>
      </w:pPr>
      <w:r>
        <w:rPr>
          <w:rFonts w:ascii="Times New Roman" w:hAnsi="Times New Roman"/>
          <w:sz w:val="22"/>
        </w:rPr>
        <w:t>The proposed system goes beyond normal inventory tracking by providing action-oriented recommendations. It can warn the shop owner about products expiring within a selected number of days, identify dead stock, recommend discounts for near-expiry products, suggest branch-to-branch stock transfer, and estimate a safer reorder quantity using recent sales history. MySQL is used for the database layer, while HTML, CSS, JavaScript, and a backend such as Java/Python/Node.js can be used for the web application.</w:t>
      </w:r>
    </w:p>
    <w:p>
      <w:pPr>
        <w:pStyle w:val="Heading1"/>
        <w:spacing w:before="80" w:after="100"/>
      </w:pPr>
      <w:r>
        <w:t>1. INTRODUCTION</w:t>
      </w:r>
    </w:p>
    <w:p>
      <w:pPr>
        <w:spacing w:after="100" w:line="252" w:lineRule="auto"/>
        <w:jc w:val="both"/>
      </w:pPr>
      <w:r>
        <w:rPr>
          <w:rFonts w:ascii="Times New Roman" w:hAnsi="Times New Roman"/>
          <w:sz w:val="22"/>
        </w:rPr>
        <w:t>Retail businesses frequently lose money because products remain unsold for too long, expire before sale, or are purchased in quantities greater than actual demand. Traditional inventory systems mainly show the current stock quantity, but they do not tell the owner which stock is becoming risky or what action should be taken. Manual checking is especially difficult when a shop maintains hundreds or thousands of products and multiple batches with different expiry dates.</w:t>
      </w:r>
    </w:p>
    <w:p>
      <w:pPr>
        <w:spacing w:after="100" w:line="252" w:lineRule="auto"/>
        <w:jc w:val="both"/>
      </w:pPr>
      <w:r>
        <w:rPr>
          <w:rFonts w:ascii="Times New Roman" w:hAnsi="Times New Roman"/>
          <w:sz w:val="22"/>
        </w:rPr>
        <w:t>SmartExpiry provides a database-driven solution that combines inventory tracking with expiry-risk and dead-stock analysis. Each product batch is stored with purchase date, expiry date, quantity, supplier, and cost. Sales history is used to estimate product movement. The dashboard highlights urgent items and recommends actions before the stock becomes a financial loss.</w:t>
      </w:r>
    </w:p>
    <w:p>
      <w:pPr>
        <w:pStyle w:val="Heading1"/>
        <w:spacing w:before="80" w:after="100"/>
      </w:pPr>
      <w:r>
        <w:t>2. OBJECTIVES</w:t>
      </w:r>
    </w:p>
    <w:p>
      <w:pPr>
        <w:pStyle w:val="ListBullet"/>
        <w:spacing w:after="40"/>
      </w:pPr>
      <w:r>
        <w:t>Maintain product, category, supplier, batch, purchase, and sales records.</w:t>
      </w:r>
    </w:p>
    <w:p>
      <w:pPr>
        <w:pStyle w:val="ListBullet"/>
        <w:spacing w:after="40"/>
      </w:pPr>
      <w:r>
        <w:t>Track stock quantity separately for product batches and expiry dates.</w:t>
      </w:r>
    </w:p>
    <w:p>
      <w:pPr>
        <w:pStyle w:val="ListBullet"/>
        <w:spacing w:after="40"/>
      </w:pPr>
      <w:r>
        <w:t>Identify products approaching expiry and classify their risk level.</w:t>
      </w:r>
    </w:p>
    <w:p>
      <w:pPr>
        <w:pStyle w:val="ListBullet"/>
        <w:spacing w:after="40"/>
      </w:pPr>
      <w:r>
        <w:t>Detect slow-moving and dead-stock products.</w:t>
      </w:r>
    </w:p>
    <w:p>
      <w:pPr>
        <w:pStyle w:val="ListBullet"/>
        <w:spacing w:after="40"/>
      </w:pPr>
      <w:r>
        <w:t>Recommend suitable discounts for near-expiry products.</w:t>
      </w:r>
    </w:p>
    <w:p>
      <w:pPr>
        <w:pStyle w:val="ListBullet"/>
        <w:spacing w:after="40"/>
      </w:pPr>
      <w:r>
        <w:t>Estimate future demand and recommend safer reorder quantities.</w:t>
      </w:r>
    </w:p>
    <w:p>
      <w:pPr>
        <w:pStyle w:val="ListBullet"/>
        <w:spacing w:after="40"/>
      </w:pPr>
      <w:r>
        <w:t>Prevent sales of expired products and sales beyond available stock.</w:t>
      </w:r>
    </w:p>
    <w:p>
      <w:pPr>
        <w:pStyle w:val="ListBullet"/>
        <w:spacing w:after="40"/>
      </w:pPr>
      <w:r>
        <w:t>Provide dashboards and reports that help owners reduce inventory loss.</w:t>
      </w:r>
    </w:p>
    <w:p>
      <w:pPr>
        <w:pStyle w:val="Heading1"/>
        <w:spacing w:before="80" w:after="100"/>
      </w:pPr>
      <w:r>
        <w:t>3. SCOPE OF THE PROJECT</w:t>
      </w:r>
    </w:p>
    <w:p>
      <w:pPr>
        <w:spacing w:after="100" w:line="252" w:lineRule="auto"/>
        <w:jc w:val="both"/>
      </w:pPr>
      <w:r>
        <w:rPr>
          <w:rFonts w:ascii="Times New Roman" w:hAnsi="Times New Roman"/>
          <w:sz w:val="22"/>
        </w:rPr>
        <w:t>The project is intended for pharmacies, grocery stores, supermarkets, cosmetic shops, bakeries, small warehouses, and other businesses that manage products with limited shelf life. The system covers product registration, supplier management, batch-wise purchases, sales, expiry monitoring, low-stock monitoring, dead-stock detection, risk scoring, discount recommendations, demand estimation, and reports. Advanced versions can integrate barcode scanning, billing systems, multiple branches, notifications, and machine-learning forecasting.</w:t>
      </w:r>
    </w:p>
    <w:p>
      <w:r>
        <w:br w:type="page"/>
      </w:r>
    </w:p>
    <w:p>
      <w:pPr>
        <w:pStyle w:val="Heading1"/>
        <w:spacing w:before="80" w:after="100"/>
      </w:pPr>
      <w:r>
        <w:t>4. HARDWARE AND SOFTWARE REQUIREMENTS</w:t>
      </w:r>
    </w:p>
    <w:tbl>
      <w:tblPr>
        <w:tblStyle w:val="TableGrid"/>
        <w:tblW w:type="auto" w:w="0"/>
        <w:jc w:val="center"/>
        <w:tblLook w:firstColumn="1" w:firstRow="1" w:lastColumn="0" w:lastRow="0" w:noHBand="0" w:noVBand="1" w:val="04A0"/>
      </w:tblPr>
      <w:tblGrid>
        <w:gridCol w:w="4968"/>
        <w:gridCol w:w="4968"/>
      </w:tblGrid>
      <w:tr>
        <w:tc>
          <w:tcPr>
            <w:tcW w:type="dxa" w:w="3168"/>
            <w:vAlign w:val="center"/>
          </w:tcPr>
          <w:p>
            <w:r>
              <w:rPr>
                <w:rFonts w:ascii="Times New Roman" w:hAnsi="Times New Roman"/>
                <w:b/>
                <w:sz w:val="19"/>
              </w:rPr>
              <w:t>Component</w:t>
            </w:r>
          </w:p>
        </w:tc>
        <w:tc>
          <w:tcPr>
            <w:tcW w:type="dxa" w:w="6768"/>
            <w:vAlign w:val="center"/>
          </w:tcPr>
          <w:p>
            <w:r>
              <w:rPr>
                <w:rFonts w:ascii="Times New Roman" w:hAnsi="Times New Roman"/>
                <w:b/>
                <w:sz w:val="19"/>
              </w:rPr>
              <w:t>Requirement</w:t>
            </w:r>
          </w:p>
        </w:tc>
      </w:tr>
      <w:tr>
        <w:tc>
          <w:tcPr>
            <w:tcW w:type="dxa" w:w="3168"/>
            <w:vAlign w:val="center"/>
          </w:tcPr>
          <w:p>
            <w:r>
              <w:rPr>
                <w:rFonts w:ascii="Times New Roman" w:hAnsi="Times New Roman"/>
                <w:sz w:val="19"/>
              </w:rPr>
              <w:t>Hardware</w:t>
            </w:r>
          </w:p>
        </w:tc>
        <w:tc>
          <w:tcPr>
            <w:tcW w:type="dxa" w:w="6768"/>
            <w:vAlign w:val="center"/>
          </w:tcPr>
          <w:p>
            <w:r>
              <w:rPr>
                <w:rFonts w:ascii="Times New Roman" w:hAnsi="Times New Roman"/>
                <w:sz w:val="19"/>
              </w:rPr>
              <w:t>Computer/laptop; 4 GB RAM or higher recommended</w:t>
            </w:r>
          </w:p>
        </w:tc>
      </w:tr>
      <w:tr>
        <w:tc>
          <w:tcPr>
            <w:tcW w:type="dxa" w:w="3168"/>
            <w:vAlign w:val="center"/>
          </w:tcPr>
          <w:p>
            <w:r>
              <w:rPr>
                <w:rFonts w:ascii="Times New Roman" w:hAnsi="Times New Roman"/>
                <w:sz w:val="19"/>
              </w:rPr>
              <w:t>Operating system</w:t>
            </w:r>
          </w:p>
        </w:tc>
        <w:tc>
          <w:tcPr>
            <w:tcW w:type="dxa" w:w="6768"/>
            <w:vAlign w:val="center"/>
          </w:tcPr>
          <w:p>
            <w:r>
              <w:rPr>
                <w:rFonts w:ascii="Times New Roman" w:hAnsi="Times New Roman"/>
                <w:sz w:val="19"/>
              </w:rPr>
              <w:t>Windows / Linux / macOS</w:t>
            </w:r>
          </w:p>
        </w:tc>
      </w:tr>
      <w:tr>
        <w:tc>
          <w:tcPr>
            <w:tcW w:type="dxa" w:w="3168"/>
            <w:vAlign w:val="center"/>
          </w:tcPr>
          <w:p>
            <w:r>
              <w:rPr>
                <w:rFonts w:ascii="Times New Roman" w:hAnsi="Times New Roman"/>
                <w:sz w:val="19"/>
              </w:rPr>
              <w:t>Database</w:t>
            </w:r>
          </w:p>
        </w:tc>
        <w:tc>
          <w:tcPr>
            <w:tcW w:type="dxa" w:w="6768"/>
            <w:vAlign w:val="center"/>
          </w:tcPr>
          <w:p>
            <w:r>
              <w:rPr>
                <w:rFonts w:ascii="Times New Roman" w:hAnsi="Times New Roman"/>
                <w:sz w:val="19"/>
              </w:rPr>
              <w:t>MySQL 8.0 or compatible version</w:t>
            </w:r>
          </w:p>
        </w:tc>
      </w:tr>
      <w:tr>
        <w:tc>
          <w:tcPr>
            <w:tcW w:type="dxa" w:w="3168"/>
            <w:vAlign w:val="center"/>
          </w:tcPr>
          <w:p>
            <w:r>
              <w:rPr>
                <w:rFonts w:ascii="Times New Roman" w:hAnsi="Times New Roman"/>
                <w:sz w:val="19"/>
              </w:rPr>
              <w:t>Database interface</w:t>
            </w:r>
          </w:p>
        </w:tc>
        <w:tc>
          <w:tcPr>
            <w:tcW w:type="dxa" w:w="6768"/>
            <w:vAlign w:val="center"/>
          </w:tcPr>
          <w:p>
            <w:r>
              <w:rPr>
                <w:rFonts w:ascii="Times New Roman" w:hAnsi="Times New Roman"/>
                <w:sz w:val="19"/>
              </w:rPr>
              <w:t>MySQL Workbench or command line</w:t>
            </w:r>
          </w:p>
        </w:tc>
      </w:tr>
      <w:tr>
        <w:tc>
          <w:tcPr>
            <w:tcW w:type="dxa" w:w="3168"/>
            <w:vAlign w:val="center"/>
          </w:tcPr>
          <w:p>
            <w:r>
              <w:rPr>
                <w:rFonts w:ascii="Times New Roman" w:hAnsi="Times New Roman"/>
                <w:sz w:val="19"/>
              </w:rPr>
              <w:t>Front end</w:t>
            </w:r>
          </w:p>
        </w:tc>
        <w:tc>
          <w:tcPr>
            <w:tcW w:type="dxa" w:w="6768"/>
            <w:vAlign w:val="center"/>
          </w:tcPr>
          <w:p>
            <w:r>
              <w:rPr>
                <w:rFonts w:ascii="Times New Roman" w:hAnsi="Times New Roman"/>
                <w:sz w:val="19"/>
              </w:rPr>
              <w:t>HTML, CSS, JavaScript</w:t>
            </w:r>
          </w:p>
        </w:tc>
      </w:tr>
      <w:tr>
        <w:tc>
          <w:tcPr>
            <w:tcW w:type="dxa" w:w="3168"/>
            <w:vAlign w:val="center"/>
          </w:tcPr>
          <w:p>
            <w:r>
              <w:rPr>
                <w:rFonts w:ascii="Times New Roman" w:hAnsi="Times New Roman"/>
                <w:sz w:val="19"/>
              </w:rPr>
              <w:t>Backend</w:t>
            </w:r>
          </w:p>
        </w:tc>
        <w:tc>
          <w:tcPr>
            <w:tcW w:type="dxa" w:w="6768"/>
            <w:vAlign w:val="center"/>
          </w:tcPr>
          <w:p>
            <w:r>
              <w:rPr>
                <w:rFonts w:ascii="Times New Roman" w:hAnsi="Times New Roman"/>
                <w:sz w:val="19"/>
              </w:rPr>
              <w:t>Java / Python / Node.js</w:t>
            </w:r>
          </w:p>
        </w:tc>
      </w:tr>
      <w:tr>
        <w:tc>
          <w:tcPr>
            <w:tcW w:type="dxa" w:w="3168"/>
            <w:vAlign w:val="center"/>
          </w:tcPr>
          <w:p>
            <w:r>
              <w:rPr>
                <w:rFonts w:ascii="Times New Roman" w:hAnsi="Times New Roman"/>
                <w:sz w:val="19"/>
              </w:rPr>
              <w:t>Browser</w:t>
            </w:r>
          </w:p>
        </w:tc>
        <w:tc>
          <w:tcPr>
            <w:tcW w:type="dxa" w:w="6768"/>
            <w:vAlign w:val="center"/>
          </w:tcPr>
          <w:p>
            <w:r>
              <w:rPr>
                <w:rFonts w:ascii="Times New Roman" w:hAnsi="Times New Roman"/>
                <w:sz w:val="19"/>
              </w:rPr>
              <w:t>Any modern web browser</w:t>
            </w:r>
          </w:p>
        </w:tc>
      </w:tr>
      <w:tr>
        <w:tc>
          <w:tcPr>
            <w:tcW w:type="dxa" w:w="3168"/>
            <w:vAlign w:val="center"/>
          </w:tcPr>
          <w:p>
            <w:r>
              <w:rPr>
                <w:rFonts w:ascii="Times New Roman" w:hAnsi="Times New Roman"/>
                <w:sz w:val="19"/>
              </w:rPr>
              <w:t>Optional AI/ML</w:t>
            </w:r>
          </w:p>
        </w:tc>
        <w:tc>
          <w:tcPr>
            <w:tcW w:type="dxa" w:w="6768"/>
            <w:vAlign w:val="center"/>
          </w:tcPr>
          <w:p>
            <w:r>
              <w:rPr>
                <w:rFonts w:ascii="Times New Roman" w:hAnsi="Times New Roman"/>
                <w:sz w:val="19"/>
              </w:rPr>
              <w:t>Python, Pandas, scikit-learn for demand prediction</w:t>
            </w:r>
          </w:p>
        </w:tc>
      </w:tr>
    </w:tbl>
    <w:p>
      <w:pPr>
        <w:spacing w:after="20"/>
      </w:pPr>
    </w:p>
    <w:p>
      <w:pPr>
        <w:pStyle w:val="Heading1"/>
        <w:spacing w:before="80" w:after="100"/>
      </w:pPr>
      <w:r>
        <w:t>5. DATABASE DESIGN</w:t>
      </w:r>
    </w:p>
    <w:p>
      <w:pPr>
        <w:spacing w:after="100" w:line="252" w:lineRule="auto"/>
        <w:jc w:val="both"/>
      </w:pPr>
      <w:r>
        <w:rPr>
          <w:rFonts w:ascii="Times New Roman" w:hAnsi="Times New Roman"/>
          <w:sz w:val="22"/>
        </w:rPr>
        <w:t>The database is named smartexpiry_db. The design uses the main tables Category, Supplier, Product, Batch, Purchase, Purchase_Item, Sale, Sale_Item, and Recommendation. A category contains many products. A supplier can supply many purchases. A product can have multiple batches because the same product may be purchased at different times with different expiry dates. Sales reduce available batch stock, while the Recommendation table stores system-generated actions for risky products.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656"/>
            <w:vAlign w:val="center"/>
          </w:tcPr>
          <w:p>
            <w:r>
              <w:rPr>
                <w:rFonts w:ascii="Times New Roman" w:hAnsi="Times New Roman"/>
                <w:b/>
                <w:sz w:val="17"/>
              </w:rPr>
              <w:t>Table</w:t>
            </w:r>
          </w:p>
        </w:tc>
        <w:tc>
          <w:tcPr>
            <w:tcW w:type="dxa" w:w="3384"/>
            <w:vAlign w:val="center"/>
          </w:tcPr>
          <w:p>
            <w:r>
              <w:rPr>
                <w:rFonts w:ascii="Times New Roman" w:hAnsi="Times New Roman"/>
                <w:b/>
                <w:sz w:val="17"/>
              </w:rPr>
              <w:t>Purpose</w:t>
            </w:r>
          </w:p>
        </w:tc>
        <w:tc>
          <w:tcPr>
            <w:tcW w:type="dxa" w:w="1800"/>
            <w:vAlign w:val="center"/>
          </w:tcPr>
          <w:p>
            <w:r>
              <w:rPr>
                <w:rFonts w:ascii="Times New Roman" w:hAnsi="Times New Roman"/>
                <w:b/>
                <w:sz w:val="17"/>
              </w:rPr>
              <w:t>Primary Key</w:t>
            </w:r>
          </w:p>
        </w:tc>
        <w:tc>
          <w:tcPr>
            <w:tcW w:type="dxa" w:w="3024"/>
            <w:vAlign w:val="center"/>
          </w:tcPr>
          <w:p>
            <w:r>
              <w:rPr>
                <w:rFonts w:ascii="Times New Roman" w:hAnsi="Times New Roman"/>
                <w:b/>
                <w:sz w:val="17"/>
              </w:rPr>
              <w:t>Relationship</w:t>
            </w:r>
          </w:p>
        </w:tc>
      </w:tr>
      <w:tr>
        <w:tc>
          <w:tcPr>
            <w:tcW w:type="dxa" w:w="1656"/>
            <w:vAlign w:val="center"/>
          </w:tcPr>
          <w:p>
            <w:r>
              <w:rPr>
                <w:rFonts w:ascii="Times New Roman" w:hAnsi="Times New Roman"/>
                <w:sz w:val="17"/>
              </w:rPr>
              <w:t>Category</w:t>
            </w:r>
          </w:p>
        </w:tc>
        <w:tc>
          <w:tcPr>
            <w:tcW w:type="dxa" w:w="3384"/>
            <w:vAlign w:val="center"/>
          </w:tcPr>
          <w:p>
            <w:r>
              <w:rPr>
                <w:rFonts w:ascii="Times New Roman" w:hAnsi="Times New Roman"/>
                <w:sz w:val="17"/>
              </w:rPr>
              <w:t>Stores product categories</w:t>
            </w:r>
          </w:p>
        </w:tc>
        <w:tc>
          <w:tcPr>
            <w:tcW w:type="dxa" w:w="1800"/>
            <w:vAlign w:val="center"/>
          </w:tcPr>
          <w:p>
            <w:r>
              <w:rPr>
                <w:rFonts w:ascii="Times New Roman" w:hAnsi="Times New Roman"/>
                <w:sz w:val="17"/>
              </w:rPr>
              <w:t>category_id</w:t>
            </w:r>
          </w:p>
        </w:tc>
        <w:tc>
          <w:tcPr>
            <w:tcW w:type="dxa" w:w="3024"/>
            <w:vAlign w:val="center"/>
          </w:tcPr>
          <w:p>
            <w:r>
              <w:rPr>
                <w:rFonts w:ascii="Times New Roman" w:hAnsi="Times New Roman"/>
                <w:sz w:val="17"/>
              </w:rPr>
              <w:t>One category -&gt; many products</w:t>
            </w:r>
          </w:p>
        </w:tc>
      </w:tr>
      <w:tr>
        <w:tc>
          <w:tcPr>
            <w:tcW w:type="dxa" w:w="1656"/>
            <w:vAlign w:val="center"/>
          </w:tcPr>
          <w:p>
            <w:r>
              <w:rPr>
                <w:rFonts w:ascii="Times New Roman" w:hAnsi="Times New Roman"/>
                <w:sz w:val="17"/>
              </w:rPr>
              <w:t>Supplier</w:t>
            </w:r>
          </w:p>
        </w:tc>
        <w:tc>
          <w:tcPr>
            <w:tcW w:type="dxa" w:w="3384"/>
            <w:vAlign w:val="center"/>
          </w:tcPr>
          <w:p>
            <w:r>
              <w:rPr>
                <w:rFonts w:ascii="Times New Roman" w:hAnsi="Times New Roman"/>
                <w:sz w:val="17"/>
              </w:rPr>
              <w:t>Stores supplier details</w:t>
            </w:r>
          </w:p>
        </w:tc>
        <w:tc>
          <w:tcPr>
            <w:tcW w:type="dxa" w:w="1800"/>
            <w:vAlign w:val="center"/>
          </w:tcPr>
          <w:p>
            <w:r>
              <w:rPr>
                <w:rFonts w:ascii="Times New Roman" w:hAnsi="Times New Roman"/>
                <w:sz w:val="17"/>
              </w:rPr>
              <w:t>supplier_id</w:t>
            </w:r>
          </w:p>
        </w:tc>
        <w:tc>
          <w:tcPr>
            <w:tcW w:type="dxa" w:w="3024"/>
            <w:vAlign w:val="center"/>
          </w:tcPr>
          <w:p>
            <w:r>
              <w:rPr>
                <w:rFonts w:ascii="Times New Roman" w:hAnsi="Times New Roman"/>
                <w:sz w:val="17"/>
              </w:rPr>
              <w:t>One supplier -&gt; many purchases</w:t>
            </w:r>
          </w:p>
        </w:tc>
      </w:tr>
      <w:tr>
        <w:tc>
          <w:tcPr>
            <w:tcW w:type="dxa" w:w="1656"/>
            <w:vAlign w:val="center"/>
          </w:tcPr>
          <w:p>
            <w:r>
              <w:rPr>
                <w:rFonts w:ascii="Times New Roman" w:hAnsi="Times New Roman"/>
                <w:sz w:val="17"/>
              </w:rPr>
              <w:t>Product</w:t>
            </w:r>
          </w:p>
        </w:tc>
        <w:tc>
          <w:tcPr>
            <w:tcW w:type="dxa" w:w="3384"/>
            <w:vAlign w:val="center"/>
          </w:tcPr>
          <w:p>
            <w:r>
              <w:rPr>
                <w:rFonts w:ascii="Times New Roman" w:hAnsi="Times New Roman"/>
                <w:sz w:val="17"/>
              </w:rPr>
              <w:t>Stores product and reorder information</w:t>
            </w:r>
          </w:p>
        </w:tc>
        <w:tc>
          <w:tcPr>
            <w:tcW w:type="dxa" w:w="1800"/>
            <w:vAlign w:val="center"/>
          </w:tcPr>
          <w:p>
            <w:r>
              <w:rPr>
                <w:rFonts w:ascii="Times New Roman" w:hAnsi="Times New Roman"/>
                <w:sz w:val="17"/>
              </w:rPr>
              <w:t>product_id</w:t>
            </w:r>
          </w:p>
        </w:tc>
        <w:tc>
          <w:tcPr>
            <w:tcW w:type="dxa" w:w="3024"/>
            <w:vAlign w:val="center"/>
          </w:tcPr>
          <w:p>
            <w:r>
              <w:rPr>
                <w:rFonts w:ascii="Times New Roman" w:hAnsi="Times New Roman"/>
                <w:sz w:val="17"/>
              </w:rPr>
              <w:t>References Category</w:t>
            </w:r>
          </w:p>
        </w:tc>
      </w:tr>
      <w:tr>
        <w:tc>
          <w:tcPr>
            <w:tcW w:type="dxa" w:w="1656"/>
            <w:vAlign w:val="center"/>
          </w:tcPr>
          <w:p>
            <w:r>
              <w:rPr>
                <w:rFonts w:ascii="Times New Roman" w:hAnsi="Times New Roman"/>
                <w:sz w:val="17"/>
              </w:rPr>
              <w:t>Batch</w:t>
            </w:r>
          </w:p>
        </w:tc>
        <w:tc>
          <w:tcPr>
            <w:tcW w:type="dxa" w:w="3384"/>
            <w:vAlign w:val="center"/>
          </w:tcPr>
          <w:p>
            <w:r>
              <w:rPr>
                <w:rFonts w:ascii="Times New Roman" w:hAnsi="Times New Roman"/>
                <w:sz w:val="17"/>
              </w:rPr>
              <w:t>Stores batch quantity and expiry date</w:t>
            </w:r>
          </w:p>
        </w:tc>
        <w:tc>
          <w:tcPr>
            <w:tcW w:type="dxa" w:w="1800"/>
            <w:vAlign w:val="center"/>
          </w:tcPr>
          <w:p>
            <w:r>
              <w:rPr>
                <w:rFonts w:ascii="Times New Roman" w:hAnsi="Times New Roman"/>
                <w:sz w:val="17"/>
              </w:rPr>
              <w:t>batch_id</w:t>
            </w:r>
          </w:p>
        </w:tc>
        <w:tc>
          <w:tcPr>
            <w:tcW w:type="dxa" w:w="3024"/>
            <w:vAlign w:val="center"/>
          </w:tcPr>
          <w:p>
            <w:r>
              <w:rPr>
                <w:rFonts w:ascii="Times New Roman" w:hAnsi="Times New Roman"/>
                <w:sz w:val="17"/>
              </w:rPr>
              <w:t>References Product</w:t>
            </w:r>
          </w:p>
        </w:tc>
      </w:tr>
      <w:tr>
        <w:tc>
          <w:tcPr>
            <w:tcW w:type="dxa" w:w="1656"/>
            <w:vAlign w:val="center"/>
          </w:tcPr>
          <w:p>
            <w:r>
              <w:rPr>
                <w:rFonts w:ascii="Times New Roman" w:hAnsi="Times New Roman"/>
                <w:sz w:val="17"/>
              </w:rPr>
              <w:t>Purchase</w:t>
            </w:r>
          </w:p>
        </w:tc>
        <w:tc>
          <w:tcPr>
            <w:tcW w:type="dxa" w:w="3384"/>
            <w:vAlign w:val="center"/>
          </w:tcPr>
          <w:p>
            <w:r>
              <w:rPr>
                <w:rFonts w:ascii="Times New Roman" w:hAnsi="Times New Roman"/>
                <w:sz w:val="17"/>
              </w:rPr>
              <w:t>Stores purchase header and date</w:t>
            </w:r>
          </w:p>
        </w:tc>
        <w:tc>
          <w:tcPr>
            <w:tcW w:type="dxa" w:w="1800"/>
            <w:vAlign w:val="center"/>
          </w:tcPr>
          <w:p>
            <w:r>
              <w:rPr>
                <w:rFonts w:ascii="Times New Roman" w:hAnsi="Times New Roman"/>
                <w:sz w:val="17"/>
              </w:rPr>
              <w:t>purchase_id</w:t>
            </w:r>
          </w:p>
        </w:tc>
        <w:tc>
          <w:tcPr>
            <w:tcW w:type="dxa" w:w="3024"/>
            <w:vAlign w:val="center"/>
          </w:tcPr>
          <w:p>
            <w:r>
              <w:rPr>
                <w:rFonts w:ascii="Times New Roman" w:hAnsi="Times New Roman"/>
                <w:sz w:val="17"/>
              </w:rPr>
              <w:t>References Supplier</w:t>
            </w:r>
          </w:p>
        </w:tc>
      </w:tr>
      <w:tr>
        <w:tc>
          <w:tcPr>
            <w:tcW w:type="dxa" w:w="1656"/>
            <w:vAlign w:val="center"/>
          </w:tcPr>
          <w:p>
            <w:r>
              <w:rPr>
                <w:rFonts w:ascii="Times New Roman" w:hAnsi="Times New Roman"/>
                <w:sz w:val="17"/>
              </w:rPr>
              <w:t>Purchase_Item</w:t>
            </w:r>
          </w:p>
        </w:tc>
        <w:tc>
          <w:tcPr>
            <w:tcW w:type="dxa" w:w="3384"/>
            <w:vAlign w:val="center"/>
          </w:tcPr>
          <w:p>
            <w:r>
              <w:rPr>
                <w:rFonts w:ascii="Times New Roman" w:hAnsi="Times New Roman"/>
                <w:sz w:val="17"/>
              </w:rPr>
              <w:t>Stores products/batches in purchase</w:t>
            </w:r>
          </w:p>
        </w:tc>
        <w:tc>
          <w:tcPr>
            <w:tcW w:type="dxa" w:w="1800"/>
            <w:vAlign w:val="center"/>
          </w:tcPr>
          <w:p>
            <w:r>
              <w:rPr>
                <w:rFonts w:ascii="Times New Roman" w:hAnsi="Times New Roman"/>
                <w:sz w:val="17"/>
              </w:rPr>
              <w:t>purchase_item_id</w:t>
            </w:r>
          </w:p>
        </w:tc>
        <w:tc>
          <w:tcPr>
            <w:tcW w:type="dxa" w:w="3024"/>
            <w:vAlign w:val="center"/>
          </w:tcPr>
          <w:p>
            <w:r>
              <w:rPr>
                <w:rFonts w:ascii="Times New Roman" w:hAnsi="Times New Roman"/>
                <w:sz w:val="17"/>
              </w:rPr>
              <w:t>References Purchase, Product, Batch</w:t>
            </w:r>
          </w:p>
        </w:tc>
      </w:tr>
      <w:tr>
        <w:tc>
          <w:tcPr>
            <w:tcW w:type="dxa" w:w="1656"/>
            <w:vAlign w:val="center"/>
          </w:tcPr>
          <w:p>
            <w:r>
              <w:rPr>
                <w:rFonts w:ascii="Times New Roman" w:hAnsi="Times New Roman"/>
                <w:sz w:val="17"/>
              </w:rPr>
              <w:t>Sale</w:t>
            </w:r>
          </w:p>
        </w:tc>
        <w:tc>
          <w:tcPr>
            <w:tcW w:type="dxa" w:w="3384"/>
            <w:vAlign w:val="center"/>
          </w:tcPr>
          <w:p>
            <w:r>
              <w:rPr>
                <w:rFonts w:ascii="Times New Roman" w:hAnsi="Times New Roman"/>
                <w:sz w:val="17"/>
              </w:rPr>
              <w:t>Stores sale header and date</w:t>
            </w:r>
          </w:p>
        </w:tc>
        <w:tc>
          <w:tcPr>
            <w:tcW w:type="dxa" w:w="1800"/>
            <w:vAlign w:val="center"/>
          </w:tcPr>
          <w:p>
            <w:r>
              <w:rPr>
                <w:rFonts w:ascii="Times New Roman" w:hAnsi="Times New Roman"/>
                <w:sz w:val="17"/>
              </w:rPr>
              <w:t>sale_id</w:t>
            </w:r>
          </w:p>
        </w:tc>
        <w:tc>
          <w:tcPr>
            <w:tcW w:type="dxa" w:w="3024"/>
            <w:vAlign w:val="center"/>
          </w:tcPr>
          <w:p>
            <w:r>
              <w:rPr>
                <w:rFonts w:ascii="Times New Roman" w:hAnsi="Times New Roman"/>
                <w:sz w:val="17"/>
              </w:rPr>
              <w:t>One sale -&gt; many sale items</w:t>
            </w:r>
          </w:p>
        </w:tc>
      </w:tr>
      <w:tr>
        <w:tc>
          <w:tcPr>
            <w:tcW w:type="dxa" w:w="1656"/>
            <w:vAlign w:val="center"/>
          </w:tcPr>
          <w:p>
            <w:r>
              <w:rPr>
                <w:rFonts w:ascii="Times New Roman" w:hAnsi="Times New Roman"/>
                <w:sz w:val="17"/>
              </w:rPr>
              <w:t>Sale_Item</w:t>
            </w:r>
          </w:p>
        </w:tc>
        <w:tc>
          <w:tcPr>
            <w:tcW w:type="dxa" w:w="3384"/>
            <w:vAlign w:val="center"/>
          </w:tcPr>
          <w:p>
            <w:r>
              <w:rPr>
                <w:rFonts w:ascii="Times New Roman" w:hAnsi="Times New Roman"/>
                <w:sz w:val="17"/>
              </w:rPr>
              <w:t>Stores sold batch and quantity</w:t>
            </w:r>
          </w:p>
        </w:tc>
        <w:tc>
          <w:tcPr>
            <w:tcW w:type="dxa" w:w="1800"/>
            <w:vAlign w:val="center"/>
          </w:tcPr>
          <w:p>
            <w:r>
              <w:rPr>
                <w:rFonts w:ascii="Times New Roman" w:hAnsi="Times New Roman"/>
                <w:sz w:val="17"/>
              </w:rPr>
              <w:t>sale_item_id</w:t>
            </w:r>
          </w:p>
        </w:tc>
        <w:tc>
          <w:tcPr>
            <w:tcW w:type="dxa" w:w="3024"/>
            <w:vAlign w:val="center"/>
          </w:tcPr>
          <w:p>
            <w:r>
              <w:rPr>
                <w:rFonts w:ascii="Times New Roman" w:hAnsi="Times New Roman"/>
                <w:sz w:val="17"/>
              </w:rPr>
              <w:t>References Sale, Product, Batch</w:t>
            </w:r>
          </w:p>
        </w:tc>
      </w:tr>
      <w:tr>
        <w:tc>
          <w:tcPr>
            <w:tcW w:type="dxa" w:w="1656"/>
            <w:vAlign w:val="center"/>
          </w:tcPr>
          <w:p>
            <w:r>
              <w:rPr>
                <w:rFonts w:ascii="Times New Roman" w:hAnsi="Times New Roman"/>
                <w:sz w:val="17"/>
              </w:rPr>
              <w:t>Recommendation</w:t>
            </w:r>
          </w:p>
        </w:tc>
        <w:tc>
          <w:tcPr>
            <w:tcW w:type="dxa" w:w="3384"/>
            <w:vAlign w:val="center"/>
          </w:tcPr>
          <w:p>
            <w:r>
              <w:rPr>
                <w:rFonts w:ascii="Times New Roman" w:hAnsi="Times New Roman"/>
                <w:sz w:val="17"/>
              </w:rPr>
              <w:t>Stores risk/action suggestions</w:t>
            </w:r>
          </w:p>
        </w:tc>
        <w:tc>
          <w:tcPr>
            <w:tcW w:type="dxa" w:w="1800"/>
            <w:vAlign w:val="center"/>
          </w:tcPr>
          <w:p>
            <w:r>
              <w:rPr>
                <w:rFonts w:ascii="Times New Roman" w:hAnsi="Times New Roman"/>
                <w:sz w:val="17"/>
              </w:rPr>
              <w:t>recommendation_id</w:t>
            </w:r>
          </w:p>
        </w:tc>
        <w:tc>
          <w:tcPr>
            <w:tcW w:type="dxa" w:w="3024"/>
            <w:vAlign w:val="center"/>
          </w:tcPr>
          <w:p>
            <w:r>
              <w:rPr>
                <w:rFonts w:ascii="Times New Roman" w:hAnsi="Times New Roman"/>
                <w:sz w:val="17"/>
              </w:rPr>
              <w:t>References Product/Batch</w:t>
            </w:r>
          </w:p>
        </w:tc>
      </w:tr>
    </w:tbl>
    <w:p>
      <w:pPr>
        <w:spacing w:after="20"/>
      </w:pPr>
    </w:p>
    <w:p>
      <w:r>
        <w:br w:type="page"/>
      </w:r>
    </w:p>
    <w:p>
      <w:pPr>
        <w:pStyle w:val="Heading1"/>
        <w:spacing w:before="80" w:after="100"/>
      </w:pPr>
      <w:r>
        <w:t>6. TABLE STRUCTURE</w:t>
      </w:r>
    </w:p>
    <w:p>
      <w:pPr>
        <w:pStyle w:val="Heading2"/>
        <w:spacing w:before="80" w:after="100"/>
      </w:pPr>
      <w:r>
        <w:t>6.1 Category Table</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tcPr>
          <w:p>
            <w:r>
              <w:rPr>
                <w:rFonts w:ascii="Times New Roman" w:hAnsi="Times New Roman"/>
                <w:b/>
                <w:sz w:val="19"/>
              </w:rPr>
              <w:t>Column</w:t>
            </w:r>
          </w:p>
        </w:tc>
        <w:tc>
          <w:tcPr>
            <w:tcW w:type="dxa" w:w="2880"/>
            <w:vAlign w:val="center"/>
          </w:tcPr>
          <w:p>
            <w:r>
              <w:rPr>
                <w:rFonts w:ascii="Times New Roman" w:hAnsi="Times New Roman"/>
                <w:b/>
                <w:sz w:val="19"/>
              </w:rPr>
              <w:t>Data type</w:t>
            </w:r>
          </w:p>
        </w:tc>
        <w:tc>
          <w:tcPr>
            <w:tcW w:type="dxa" w:w="4608"/>
            <w:vAlign w:val="center"/>
          </w:tcPr>
          <w:p>
            <w:r>
              <w:rPr>
                <w:rFonts w:ascii="Times New Roman" w:hAnsi="Times New Roman"/>
                <w:b/>
                <w:sz w:val="19"/>
              </w:rPr>
              <w:t>Constraint</w:t>
            </w:r>
          </w:p>
        </w:tc>
      </w:tr>
      <w:tr>
        <w:tc>
          <w:tcPr>
            <w:tcW w:type="dxa" w:w="2880"/>
            <w:vAlign w:val="center"/>
          </w:tcPr>
          <w:p>
            <w:r>
              <w:rPr>
                <w:rFonts w:ascii="Times New Roman" w:hAnsi="Times New Roman"/>
                <w:sz w:val="19"/>
              </w:rPr>
              <w:t>category_id</w:t>
            </w:r>
          </w:p>
        </w:tc>
        <w:tc>
          <w:tcPr>
            <w:tcW w:type="dxa" w:w="2880"/>
            <w:vAlign w:val="center"/>
          </w:tcPr>
          <w:p>
            <w:r>
              <w:rPr>
                <w:rFonts w:ascii="Times New Roman" w:hAnsi="Times New Roman"/>
                <w:sz w:val="19"/>
              </w:rPr>
              <w:t>INT</w:t>
            </w:r>
          </w:p>
        </w:tc>
        <w:tc>
          <w:tcPr>
            <w:tcW w:type="dxa" w:w="4608"/>
            <w:vAlign w:val="center"/>
          </w:tcPr>
          <w:p>
            <w:r>
              <w:rPr>
                <w:rFonts w:ascii="Times New Roman" w:hAnsi="Times New Roman"/>
                <w:sz w:val="19"/>
              </w:rPr>
              <w:t>Primary key, auto increment</w:t>
            </w:r>
          </w:p>
        </w:tc>
      </w:tr>
      <w:tr>
        <w:tc>
          <w:tcPr>
            <w:tcW w:type="dxa" w:w="2880"/>
            <w:vAlign w:val="center"/>
          </w:tcPr>
          <w:p>
            <w:r>
              <w:rPr>
                <w:rFonts w:ascii="Times New Roman" w:hAnsi="Times New Roman"/>
                <w:sz w:val="19"/>
              </w:rPr>
              <w:t>category_name</w:t>
            </w:r>
          </w:p>
        </w:tc>
        <w:tc>
          <w:tcPr>
            <w:tcW w:type="dxa" w:w="2880"/>
            <w:vAlign w:val="center"/>
          </w:tcPr>
          <w:p>
            <w:r>
              <w:rPr>
                <w:rFonts w:ascii="Times New Roman" w:hAnsi="Times New Roman"/>
                <w:sz w:val="19"/>
              </w:rPr>
              <w:t>VARCHAR(100)</w:t>
            </w:r>
          </w:p>
        </w:tc>
        <w:tc>
          <w:tcPr>
            <w:tcW w:type="dxa" w:w="4608"/>
            <w:vAlign w:val="center"/>
          </w:tcPr>
          <w:p>
            <w:r>
              <w:rPr>
                <w:rFonts w:ascii="Times New Roman" w:hAnsi="Times New Roman"/>
                <w:sz w:val="19"/>
              </w:rPr>
              <w:t>NOT NULL, UNIQUE</w:t>
            </w:r>
          </w:p>
        </w:tc>
      </w:tr>
    </w:tbl>
    <w:p>
      <w:pPr>
        <w:spacing w:after="20"/>
      </w:pPr>
    </w:p>
    <w:p>
      <w:pPr>
        <w:pStyle w:val="Heading2"/>
        <w:spacing w:before="80" w:after="100"/>
      </w:pPr>
      <w:r>
        <w:t>6.2 Supplier Table</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tcPr>
          <w:p>
            <w:r>
              <w:rPr>
                <w:rFonts w:ascii="Times New Roman" w:hAnsi="Times New Roman"/>
                <w:b/>
                <w:sz w:val="19"/>
              </w:rPr>
              <w:t>Column</w:t>
            </w:r>
          </w:p>
        </w:tc>
        <w:tc>
          <w:tcPr>
            <w:tcW w:type="dxa" w:w="2880"/>
            <w:vAlign w:val="center"/>
          </w:tcPr>
          <w:p>
            <w:r>
              <w:rPr>
                <w:rFonts w:ascii="Times New Roman" w:hAnsi="Times New Roman"/>
                <w:b/>
                <w:sz w:val="19"/>
              </w:rPr>
              <w:t>Data type</w:t>
            </w:r>
          </w:p>
        </w:tc>
        <w:tc>
          <w:tcPr>
            <w:tcW w:type="dxa" w:w="4608"/>
            <w:vAlign w:val="center"/>
          </w:tcPr>
          <w:p>
            <w:r>
              <w:rPr>
                <w:rFonts w:ascii="Times New Roman" w:hAnsi="Times New Roman"/>
                <w:b/>
                <w:sz w:val="19"/>
              </w:rPr>
              <w:t>Constraint</w:t>
            </w:r>
          </w:p>
        </w:tc>
      </w:tr>
      <w:tr>
        <w:tc>
          <w:tcPr>
            <w:tcW w:type="dxa" w:w="2880"/>
            <w:vAlign w:val="center"/>
          </w:tcPr>
          <w:p>
            <w:r>
              <w:rPr>
                <w:rFonts w:ascii="Times New Roman" w:hAnsi="Times New Roman"/>
                <w:sz w:val="19"/>
              </w:rPr>
              <w:t>supplier_id</w:t>
            </w:r>
          </w:p>
        </w:tc>
        <w:tc>
          <w:tcPr>
            <w:tcW w:type="dxa" w:w="2880"/>
            <w:vAlign w:val="center"/>
          </w:tcPr>
          <w:p>
            <w:r>
              <w:rPr>
                <w:rFonts w:ascii="Times New Roman" w:hAnsi="Times New Roman"/>
                <w:sz w:val="19"/>
              </w:rPr>
              <w:t>INT</w:t>
            </w:r>
          </w:p>
        </w:tc>
        <w:tc>
          <w:tcPr>
            <w:tcW w:type="dxa" w:w="4608"/>
            <w:vAlign w:val="center"/>
          </w:tcPr>
          <w:p>
            <w:r>
              <w:rPr>
                <w:rFonts w:ascii="Times New Roman" w:hAnsi="Times New Roman"/>
                <w:sz w:val="19"/>
              </w:rPr>
              <w:t>Primary key, auto increment</w:t>
            </w:r>
          </w:p>
        </w:tc>
      </w:tr>
      <w:tr>
        <w:tc>
          <w:tcPr>
            <w:tcW w:type="dxa" w:w="2880"/>
            <w:vAlign w:val="center"/>
          </w:tcPr>
          <w:p>
            <w:r>
              <w:rPr>
                <w:rFonts w:ascii="Times New Roman" w:hAnsi="Times New Roman"/>
                <w:sz w:val="19"/>
              </w:rPr>
              <w:t>supplier_name</w:t>
            </w:r>
          </w:p>
        </w:tc>
        <w:tc>
          <w:tcPr>
            <w:tcW w:type="dxa" w:w="2880"/>
            <w:vAlign w:val="center"/>
          </w:tcPr>
          <w:p>
            <w:r>
              <w:rPr>
                <w:rFonts w:ascii="Times New Roman" w:hAnsi="Times New Roman"/>
                <w:sz w:val="19"/>
              </w:rPr>
              <w:t>VARCHAR(100)</w:t>
            </w:r>
          </w:p>
        </w:tc>
        <w:tc>
          <w:tcPr>
            <w:tcW w:type="dxa" w:w="4608"/>
            <w:vAlign w:val="center"/>
          </w:tcPr>
          <w:p>
            <w:r>
              <w:rPr>
                <w:rFonts w:ascii="Times New Roman" w:hAnsi="Times New Roman"/>
                <w:sz w:val="19"/>
              </w:rPr>
              <w:t>NOT NULL</w:t>
            </w:r>
          </w:p>
        </w:tc>
      </w:tr>
      <w:tr>
        <w:tc>
          <w:tcPr>
            <w:tcW w:type="dxa" w:w="2880"/>
            <w:vAlign w:val="center"/>
          </w:tcPr>
          <w:p>
            <w:r>
              <w:rPr>
                <w:rFonts w:ascii="Times New Roman" w:hAnsi="Times New Roman"/>
                <w:sz w:val="19"/>
              </w:rPr>
              <w:t>phone</w:t>
            </w:r>
          </w:p>
        </w:tc>
        <w:tc>
          <w:tcPr>
            <w:tcW w:type="dxa" w:w="2880"/>
            <w:vAlign w:val="center"/>
          </w:tcPr>
          <w:p>
            <w:r>
              <w:rPr>
                <w:rFonts w:ascii="Times New Roman" w:hAnsi="Times New Roman"/>
                <w:sz w:val="19"/>
              </w:rPr>
              <w:t>VARCHAR(15)</w:t>
            </w:r>
          </w:p>
        </w:tc>
        <w:tc>
          <w:tcPr>
            <w:tcW w:type="dxa" w:w="4608"/>
            <w:vAlign w:val="center"/>
          </w:tcPr>
          <w:p>
            <w:r>
              <w:rPr>
                <w:rFonts w:ascii="Times New Roman" w:hAnsi="Times New Roman"/>
                <w:sz w:val="19"/>
              </w:rPr>
              <w:t>Optional contact number</w:t>
            </w:r>
          </w:p>
        </w:tc>
      </w:tr>
      <w:tr>
        <w:tc>
          <w:tcPr>
            <w:tcW w:type="dxa" w:w="2880"/>
            <w:vAlign w:val="center"/>
          </w:tcPr>
          <w:p>
            <w:r>
              <w:rPr>
                <w:rFonts w:ascii="Times New Roman" w:hAnsi="Times New Roman"/>
                <w:sz w:val="19"/>
              </w:rPr>
              <w:t>email</w:t>
            </w:r>
          </w:p>
        </w:tc>
        <w:tc>
          <w:tcPr>
            <w:tcW w:type="dxa" w:w="2880"/>
            <w:vAlign w:val="center"/>
          </w:tcPr>
          <w:p>
            <w:r>
              <w:rPr>
                <w:rFonts w:ascii="Times New Roman" w:hAnsi="Times New Roman"/>
                <w:sz w:val="19"/>
              </w:rPr>
              <w:t>VARCHAR(100)</w:t>
            </w:r>
          </w:p>
        </w:tc>
        <w:tc>
          <w:tcPr>
            <w:tcW w:type="dxa" w:w="4608"/>
            <w:vAlign w:val="center"/>
          </w:tcPr>
          <w:p>
            <w:r>
              <w:rPr>
                <w:rFonts w:ascii="Times New Roman" w:hAnsi="Times New Roman"/>
                <w:sz w:val="19"/>
              </w:rPr>
              <w:t>Optional email</w:t>
            </w:r>
          </w:p>
        </w:tc>
      </w:tr>
    </w:tbl>
    <w:p>
      <w:pPr>
        <w:spacing w:after="20"/>
      </w:pPr>
    </w:p>
    <w:p>
      <w:pPr>
        <w:pStyle w:val="Heading2"/>
        <w:spacing w:before="80" w:after="100"/>
      </w:pPr>
      <w:r>
        <w:t>6.3 Product Table</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tcPr>
          <w:p>
            <w:r>
              <w:rPr>
                <w:rFonts w:ascii="Times New Roman" w:hAnsi="Times New Roman"/>
                <w:b/>
                <w:sz w:val="19"/>
              </w:rPr>
              <w:t>Column</w:t>
            </w:r>
          </w:p>
        </w:tc>
        <w:tc>
          <w:tcPr>
            <w:tcW w:type="dxa" w:w="2880"/>
            <w:vAlign w:val="center"/>
          </w:tcPr>
          <w:p>
            <w:r>
              <w:rPr>
                <w:rFonts w:ascii="Times New Roman" w:hAnsi="Times New Roman"/>
                <w:b/>
                <w:sz w:val="19"/>
              </w:rPr>
              <w:t>Data type</w:t>
            </w:r>
          </w:p>
        </w:tc>
        <w:tc>
          <w:tcPr>
            <w:tcW w:type="dxa" w:w="4608"/>
            <w:vAlign w:val="center"/>
          </w:tcPr>
          <w:p>
            <w:r>
              <w:rPr>
                <w:rFonts w:ascii="Times New Roman" w:hAnsi="Times New Roman"/>
                <w:b/>
                <w:sz w:val="19"/>
              </w:rPr>
              <w:t>Constraint</w:t>
            </w:r>
          </w:p>
        </w:tc>
      </w:tr>
      <w:tr>
        <w:tc>
          <w:tcPr>
            <w:tcW w:type="dxa" w:w="2880"/>
            <w:vAlign w:val="center"/>
          </w:tcPr>
          <w:p>
            <w:r>
              <w:rPr>
                <w:rFonts w:ascii="Times New Roman" w:hAnsi="Times New Roman"/>
                <w:sz w:val="19"/>
              </w:rPr>
              <w:t>product_id</w:t>
            </w:r>
          </w:p>
        </w:tc>
        <w:tc>
          <w:tcPr>
            <w:tcW w:type="dxa" w:w="2880"/>
            <w:vAlign w:val="center"/>
          </w:tcPr>
          <w:p>
            <w:r>
              <w:rPr>
                <w:rFonts w:ascii="Times New Roman" w:hAnsi="Times New Roman"/>
                <w:sz w:val="19"/>
              </w:rPr>
              <w:t>INT</w:t>
            </w:r>
          </w:p>
        </w:tc>
        <w:tc>
          <w:tcPr>
            <w:tcW w:type="dxa" w:w="4608"/>
            <w:vAlign w:val="center"/>
          </w:tcPr>
          <w:p>
            <w:r>
              <w:rPr>
                <w:rFonts w:ascii="Times New Roman" w:hAnsi="Times New Roman"/>
                <w:sz w:val="19"/>
              </w:rPr>
              <w:t>Primary key, auto increment</w:t>
            </w:r>
          </w:p>
        </w:tc>
      </w:tr>
      <w:tr>
        <w:tc>
          <w:tcPr>
            <w:tcW w:type="dxa" w:w="2880"/>
            <w:vAlign w:val="center"/>
          </w:tcPr>
          <w:p>
            <w:r>
              <w:rPr>
                <w:rFonts w:ascii="Times New Roman" w:hAnsi="Times New Roman"/>
                <w:sz w:val="19"/>
              </w:rPr>
              <w:t>product_name</w:t>
            </w:r>
          </w:p>
        </w:tc>
        <w:tc>
          <w:tcPr>
            <w:tcW w:type="dxa" w:w="2880"/>
            <w:vAlign w:val="center"/>
          </w:tcPr>
          <w:p>
            <w:r>
              <w:rPr>
                <w:rFonts w:ascii="Times New Roman" w:hAnsi="Times New Roman"/>
                <w:sz w:val="19"/>
              </w:rPr>
              <w:t>VARCHAR(120)</w:t>
            </w:r>
          </w:p>
        </w:tc>
        <w:tc>
          <w:tcPr>
            <w:tcW w:type="dxa" w:w="4608"/>
            <w:vAlign w:val="center"/>
          </w:tcPr>
          <w:p>
            <w:r>
              <w:rPr>
                <w:rFonts w:ascii="Times New Roman" w:hAnsi="Times New Roman"/>
                <w:sz w:val="19"/>
              </w:rPr>
              <w:t>NOT NULL</w:t>
            </w:r>
          </w:p>
        </w:tc>
      </w:tr>
      <w:tr>
        <w:tc>
          <w:tcPr>
            <w:tcW w:type="dxa" w:w="2880"/>
            <w:vAlign w:val="center"/>
          </w:tcPr>
          <w:p>
            <w:r>
              <w:rPr>
                <w:rFonts w:ascii="Times New Roman" w:hAnsi="Times New Roman"/>
                <w:sz w:val="19"/>
              </w:rPr>
              <w:t>category_id</w:t>
            </w:r>
          </w:p>
        </w:tc>
        <w:tc>
          <w:tcPr>
            <w:tcW w:type="dxa" w:w="2880"/>
            <w:vAlign w:val="center"/>
          </w:tcPr>
          <w:p>
            <w:r>
              <w:rPr>
                <w:rFonts w:ascii="Times New Roman" w:hAnsi="Times New Roman"/>
                <w:sz w:val="19"/>
              </w:rPr>
              <w:t>INT</w:t>
            </w:r>
          </w:p>
        </w:tc>
        <w:tc>
          <w:tcPr>
            <w:tcW w:type="dxa" w:w="4608"/>
            <w:vAlign w:val="center"/>
          </w:tcPr>
          <w:p>
            <w:r>
              <w:rPr>
                <w:rFonts w:ascii="Times New Roman" w:hAnsi="Times New Roman"/>
                <w:sz w:val="19"/>
              </w:rPr>
              <w:t>Foreign key -&gt; Category</w:t>
            </w:r>
          </w:p>
        </w:tc>
      </w:tr>
      <w:tr>
        <w:tc>
          <w:tcPr>
            <w:tcW w:type="dxa" w:w="2880"/>
            <w:vAlign w:val="center"/>
          </w:tcPr>
          <w:p>
            <w:r>
              <w:rPr>
                <w:rFonts w:ascii="Times New Roman" w:hAnsi="Times New Roman"/>
                <w:sz w:val="19"/>
              </w:rPr>
              <w:t>selling_price</w:t>
            </w:r>
          </w:p>
        </w:tc>
        <w:tc>
          <w:tcPr>
            <w:tcW w:type="dxa" w:w="2880"/>
            <w:vAlign w:val="center"/>
          </w:tcPr>
          <w:p>
            <w:r>
              <w:rPr>
                <w:rFonts w:ascii="Times New Roman" w:hAnsi="Times New Roman"/>
                <w:sz w:val="19"/>
              </w:rPr>
              <w:t>DECIMAL(10,2)</w:t>
            </w:r>
          </w:p>
        </w:tc>
        <w:tc>
          <w:tcPr>
            <w:tcW w:type="dxa" w:w="4608"/>
            <w:vAlign w:val="center"/>
          </w:tcPr>
          <w:p>
            <w:r>
              <w:rPr>
                <w:rFonts w:ascii="Times New Roman" w:hAnsi="Times New Roman"/>
                <w:sz w:val="19"/>
              </w:rPr>
              <w:t>NOT NULL</w:t>
            </w:r>
          </w:p>
        </w:tc>
      </w:tr>
      <w:tr>
        <w:tc>
          <w:tcPr>
            <w:tcW w:type="dxa" w:w="2880"/>
            <w:vAlign w:val="center"/>
          </w:tcPr>
          <w:p>
            <w:r>
              <w:rPr>
                <w:rFonts w:ascii="Times New Roman" w:hAnsi="Times New Roman"/>
                <w:sz w:val="19"/>
              </w:rPr>
              <w:t>reorder_level</w:t>
            </w:r>
          </w:p>
        </w:tc>
        <w:tc>
          <w:tcPr>
            <w:tcW w:type="dxa" w:w="2880"/>
            <w:vAlign w:val="center"/>
          </w:tcPr>
          <w:p>
            <w:r>
              <w:rPr>
                <w:rFonts w:ascii="Times New Roman" w:hAnsi="Times New Roman"/>
                <w:sz w:val="19"/>
              </w:rPr>
              <w:t>INT</w:t>
            </w:r>
          </w:p>
        </w:tc>
        <w:tc>
          <w:tcPr>
            <w:tcW w:type="dxa" w:w="4608"/>
            <w:vAlign w:val="center"/>
          </w:tcPr>
          <w:p>
            <w:r>
              <w:rPr>
                <w:rFonts w:ascii="Times New Roman" w:hAnsi="Times New Roman"/>
                <w:sz w:val="19"/>
              </w:rPr>
              <w:t>Default 5</w:t>
            </w:r>
          </w:p>
        </w:tc>
      </w:tr>
      <w:tr>
        <w:tc>
          <w:tcPr>
            <w:tcW w:type="dxa" w:w="2880"/>
            <w:vAlign w:val="center"/>
          </w:tcPr>
          <w:p>
            <w:r>
              <w:rPr>
                <w:rFonts w:ascii="Times New Roman" w:hAnsi="Times New Roman"/>
                <w:sz w:val="19"/>
              </w:rPr>
              <w:t>lead_time_days</w:t>
            </w:r>
          </w:p>
        </w:tc>
        <w:tc>
          <w:tcPr>
            <w:tcW w:type="dxa" w:w="2880"/>
            <w:vAlign w:val="center"/>
          </w:tcPr>
          <w:p>
            <w:r>
              <w:rPr>
                <w:rFonts w:ascii="Times New Roman" w:hAnsi="Times New Roman"/>
                <w:sz w:val="19"/>
              </w:rPr>
              <w:t>INT</w:t>
            </w:r>
          </w:p>
        </w:tc>
        <w:tc>
          <w:tcPr>
            <w:tcW w:type="dxa" w:w="4608"/>
            <w:vAlign w:val="center"/>
          </w:tcPr>
          <w:p>
            <w:r>
              <w:rPr>
                <w:rFonts w:ascii="Times New Roman" w:hAnsi="Times New Roman"/>
                <w:sz w:val="19"/>
              </w:rPr>
              <w:t>Default 3</w:t>
            </w:r>
          </w:p>
        </w:tc>
      </w:tr>
    </w:tbl>
    <w:p>
      <w:pPr>
        <w:spacing w:after="20"/>
      </w:pPr>
    </w:p>
    <w:p>
      <w:pPr>
        <w:pStyle w:val="Heading2"/>
        <w:spacing w:before="80" w:after="100"/>
      </w:pPr>
      <w:r>
        <w:t>6.4 Batch Table</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tcPr>
          <w:p>
            <w:r>
              <w:rPr>
                <w:rFonts w:ascii="Times New Roman" w:hAnsi="Times New Roman"/>
                <w:b/>
                <w:sz w:val="19"/>
              </w:rPr>
              <w:t>Column</w:t>
            </w:r>
          </w:p>
        </w:tc>
        <w:tc>
          <w:tcPr>
            <w:tcW w:type="dxa" w:w="2880"/>
            <w:vAlign w:val="center"/>
          </w:tcPr>
          <w:p>
            <w:r>
              <w:rPr>
                <w:rFonts w:ascii="Times New Roman" w:hAnsi="Times New Roman"/>
                <w:b/>
                <w:sz w:val="19"/>
              </w:rPr>
              <w:t>Data type</w:t>
            </w:r>
          </w:p>
        </w:tc>
        <w:tc>
          <w:tcPr>
            <w:tcW w:type="dxa" w:w="4608"/>
            <w:vAlign w:val="center"/>
          </w:tcPr>
          <w:p>
            <w:r>
              <w:rPr>
                <w:rFonts w:ascii="Times New Roman" w:hAnsi="Times New Roman"/>
                <w:b/>
                <w:sz w:val="19"/>
              </w:rPr>
              <w:t>Constraint</w:t>
            </w:r>
          </w:p>
        </w:tc>
      </w:tr>
      <w:tr>
        <w:tc>
          <w:tcPr>
            <w:tcW w:type="dxa" w:w="2880"/>
            <w:vAlign w:val="center"/>
          </w:tcPr>
          <w:p>
            <w:r>
              <w:rPr>
                <w:rFonts w:ascii="Times New Roman" w:hAnsi="Times New Roman"/>
                <w:sz w:val="19"/>
              </w:rPr>
              <w:t>batch_id</w:t>
            </w:r>
          </w:p>
        </w:tc>
        <w:tc>
          <w:tcPr>
            <w:tcW w:type="dxa" w:w="2880"/>
            <w:vAlign w:val="center"/>
          </w:tcPr>
          <w:p>
            <w:r>
              <w:rPr>
                <w:rFonts w:ascii="Times New Roman" w:hAnsi="Times New Roman"/>
                <w:sz w:val="19"/>
              </w:rPr>
              <w:t>INT</w:t>
            </w:r>
          </w:p>
        </w:tc>
        <w:tc>
          <w:tcPr>
            <w:tcW w:type="dxa" w:w="4608"/>
            <w:vAlign w:val="center"/>
          </w:tcPr>
          <w:p>
            <w:r>
              <w:rPr>
                <w:rFonts w:ascii="Times New Roman" w:hAnsi="Times New Roman"/>
                <w:sz w:val="19"/>
              </w:rPr>
              <w:t>Primary key, auto increment</w:t>
            </w:r>
          </w:p>
        </w:tc>
      </w:tr>
      <w:tr>
        <w:tc>
          <w:tcPr>
            <w:tcW w:type="dxa" w:w="2880"/>
            <w:vAlign w:val="center"/>
          </w:tcPr>
          <w:p>
            <w:r>
              <w:rPr>
                <w:rFonts w:ascii="Times New Roman" w:hAnsi="Times New Roman"/>
                <w:sz w:val="19"/>
              </w:rPr>
              <w:t>product_id</w:t>
            </w:r>
          </w:p>
        </w:tc>
        <w:tc>
          <w:tcPr>
            <w:tcW w:type="dxa" w:w="2880"/>
            <w:vAlign w:val="center"/>
          </w:tcPr>
          <w:p>
            <w:r>
              <w:rPr>
                <w:rFonts w:ascii="Times New Roman" w:hAnsi="Times New Roman"/>
                <w:sz w:val="19"/>
              </w:rPr>
              <w:t>INT</w:t>
            </w:r>
          </w:p>
        </w:tc>
        <w:tc>
          <w:tcPr>
            <w:tcW w:type="dxa" w:w="4608"/>
            <w:vAlign w:val="center"/>
          </w:tcPr>
          <w:p>
            <w:r>
              <w:rPr>
                <w:rFonts w:ascii="Times New Roman" w:hAnsi="Times New Roman"/>
                <w:sz w:val="19"/>
              </w:rPr>
              <w:t>Foreign key -&gt; Product</w:t>
            </w:r>
          </w:p>
        </w:tc>
      </w:tr>
      <w:tr>
        <w:tc>
          <w:tcPr>
            <w:tcW w:type="dxa" w:w="2880"/>
            <w:vAlign w:val="center"/>
          </w:tcPr>
          <w:p>
            <w:r>
              <w:rPr>
                <w:rFonts w:ascii="Times New Roman" w:hAnsi="Times New Roman"/>
                <w:sz w:val="19"/>
              </w:rPr>
              <w:t>batch_no</w:t>
            </w:r>
          </w:p>
        </w:tc>
        <w:tc>
          <w:tcPr>
            <w:tcW w:type="dxa" w:w="2880"/>
            <w:vAlign w:val="center"/>
          </w:tcPr>
          <w:p>
            <w:r>
              <w:rPr>
                <w:rFonts w:ascii="Times New Roman" w:hAnsi="Times New Roman"/>
                <w:sz w:val="19"/>
              </w:rPr>
              <w:t>VARCHAR(50)</w:t>
            </w:r>
          </w:p>
        </w:tc>
        <w:tc>
          <w:tcPr>
            <w:tcW w:type="dxa" w:w="4608"/>
            <w:vAlign w:val="center"/>
          </w:tcPr>
          <w:p>
            <w:r>
              <w:rPr>
                <w:rFonts w:ascii="Times New Roman" w:hAnsi="Times New Roman"/>
                <w:sz w:val="19"/>
              </w:rPr>
              <w:t>NOT NULL</w:t>
            </w:r>
          </w:p>
        </w:tc>
      </w:tr>
      <w:tr>
        <w:tc>
          <w:tcPr>
            <w:tcW w:type="dxa" w:w="2880"/>
            <w:vAlign w:val="center"/>
          </w:tcPr>
          <w:p>
            <w:r>
              <w:rPr>
                <w:rFonts w:ascii="Times New Roman" w:hAnsi="Times New Roman"/>
                <w:sz w:val="19"/>
              </w:rPr>
              <w:t>quantity</w:t>
            </w:r>
          </w:p>
        </w:tc>
        <w:tc>
          <w:tcPr>
            <w:tcW w:type="dxa" w:w="2880"/>
            <w:vAlign w:val="center"/>
          </w:tcPr>
          <w:p>
            <w:r>
              <w:rPr>
                <w:rFonts w:ascii="Times New Roman" w:hAnsi="Times New Roman"/>
                <w:sz w:val="19"/>
              </w:rPr>
              <w:t>INT</w:t>
            </w:r>
          </w:p>
        </w:tc>
        <w:tc>
          <w:tcPr>
            <w:tcW w:type="dxa" w:w="4608"/>
            <w:vAlign w:val="center"/>
          </w:tcPr>
          <w:p>
            <w:r>
              <w:rPr>
                <w:rFonts w:ascii="Times New Roman" w:hAnsi="Times New Roman"/>
                <w:sz w:val="19"/>
              </w:rPr>
              <w:t>Default 0</w:t>
            </w:r>
          </w:p>
        </w:tc>
      </w:tr>
      <w:tr>
        <w:tc>
          <w:tcPr>
            <w:tcW w:type="dxa" w:w="2880"/>
            <w:vAlign w:val="center"/>
          </w:tcPr>
          <w:p>
            <w:r>
              <w:rPr>
                <w:rFonts w:ascii="Times New Roman" w:hAnsi="Times New Roman"/>
                <w:sz w:val="19"/>
              </w:rPr>
              <w:t>purchase_date</w:t>
            </w:r>
          </w:p>
        </w:tc>
        <w:tc>
          <w:tcPr>
            <w:tcW w:type="dxa" w:w="2880"/>
            <w:vAlign w:val="center"/>
          </w:tcPr>
          <w:p>
            <w:r>
              <w:rPr>
                <w:rFonts w:ascii="Times New Roman" w:hAnsi="Times New Roman"/>
                <w:sz w:val="19"/>
              </w:rPr>
              <w:t>DATE</w:t>
            </w:r>
          </w:p>
        </w:tc>
        <w:tc>
          <w:tcPr>
            <w:tcW w:type="dxa" w:w="4608"/>
            <w:vAlign w:val="center"/>
          </w:tcPr>
          <w:p>
            <w:r>
              <w:rPr>
                <w:rFonts w:ascii="Times New Roman" w:hAnsi="Times New Roman"/>
                <w:sz w:val="19"/>
              </w:rPr>
              <w:t>NOT NULL</w:t>
            </w:r>
          </w:p>
        </w:tc>
      </w:tr>
      <w:tr>
        <w:tc>
          <w:tcPr>
            <w:tcW w:type="dxa" w:w="2880"/>
            <w:vAlign w:val="center"/>
          </w:tcPr>
          <w:p>
            <w:r>
              <w:rPr>
                <w:rFonts w:ascii="Times New Roman" w:hAnsi="Times New Roman"/>
                <w:sz w:val="19"/>
              </w:rPr>
              <w:t>expiry_date</w:t>
            </w:r>
          </w:p>
        </w:tc>
        <w:tc>
          <w:tcPr>
            <w:tcW w:type="dxa" w:w="2880"/>
            <w:vAlign w:val="center"/>
          </w:tcPr>
          <w:p>
            <w:r>
              <w:rPr>
                <w:rFonts w:ascii="Times New Roman" w:hAnsi="Times New Roman"/>
                <w:sz w:val="19"/>
              </w:rPr>
              <w:t>DATE</w:t>
            </w:r>
          </w:p>
        </w:tc>
        <w:tc>
          <w:tcPr>
            <w:tcW w:type="dxa" w:w="4608"/>
            <w:vAlign w:val="center"/>
          </w:tcPr>
          <w:p>
            <w:r>
              <w:rPr>
                <w:rFonts w:ascii="Times New Roman" w:hAnsi="Times New Roman"/>
                <w:sz w:val="19"/>
              </w:rPr>
              <w:t>NOT NULL</w:t>
            </w:r>
          </w:p>
        </w:tc>
      </w:tr>
      <w:tr>
        <w:tc>
          <w:tcPr>
            <w:tcW w:type="dxa" w:w="2880"/>
            <w:vAlign w:val="center"/>
          </w:tcPr>
          <w:p>
            <w:r>
              <w:rPr>
                <w:rFonts w:ascii="Times New Roman" w:hAnsi="Times New Roman"/>
                <w:sz w:val="19"/>
              </w:rPr>
              <w:t>unit_cost</w:t>
            </w:r>
          </w:p>
        </w:tc>
        <w:tc>
          <w:tcPr>
            <w:tcW w:type="dxa" w:w="2880"/>
            <w:vAlign w:val="center"/>
          </w:tcPr>
          <w:p>
            <w:r>
              <w:rPr>
                <w:rFonts w:ascii="Times New Roman" w:hAnsi="Times New Roman"/>
                <w:sz w:val="19"/>
              </w:rPr>
              <w:t>DECIMAL(10,2)</w:t>
            </w:r>
          </w:p>
        </w:tc>
        <w:tc>
          <w:tcPr>
            <w:tcW w:type="dxa" w:w="4608"/>
            <w:vAlign w:val="center"/>
          </w:tcPr>
          <w:p>
            <w:r>
              <w:rPr>
                <w:rFonts w:ascii="Times New Roman" w:hAnsi="Times New Roman"/>
                <w:sz w:val="19"/>
              </w:rPr>
              <w:t>NOT NULL</w:t>
            </w:r>
          </w:p>
        </w:tc>
      </w:tr>
    </w:tbl>
    <w:p>
      <w:pPr>
        <w:spacing w:after="20"/>
      </w:pPr>
    </w:p>
    <w:p>
      <w:r>
        <w:br w:type="page"/>
      </w:r>
    </w:p>
    <w:p>
      <w:pPr>
        <w:pStyle w:val="Heading2"/>
        <w:spacing w:before="80" w:after="100"/>
      </w:pPr>
      <w:r>
        <w:t>6.5 Purchase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sz w:val="19"/>
              </w:rPr>
              <w:t>Column</w:t>
            </w:r>
          </w:p>
        </w:tc>
        <w:tc>
          <w:tcPr>
            <w:tcW w:type="dxa" w:w="3312"/>
            <w:vAlign w:val="center"/>
          </w:tcPr>
          <w:p>
            <w:r>
              <w:rPr>
                <w:rFonts w:ascii="Times New Roman" w:hAnsi="Times New Roman"/>
                <w:b/>
                <w:sz w:val="19"/>
              </w:rPr>
              <w:t>Data type</w:t>
            </w:r>
          </w:p>
        </w:tc>
        <w:tc>
          <w:tcPr>
            <w:tcW w:type="dxa" w:w="3312"/>
            <w:vAlign w:val="center"/>
          </w:tcPr>
          <w:p>
            <w:r>
              <w:rPr>
                <w:rFonts w:ascii="Times New Roman" w:hAnsi="Times New Roman"/>
                <w:b/>
                <w:sz w:val="19"/>
              </w:rPr>
              <w:t>Constraint</w:t>
            </w:r>
          </w:p>
        </w:tc>
      </w:tr>
      <w:tr>
        <w:tc>
          <w:tcPr>
            <w:tcW w:type="dxa" w:w="3312"/>
            <w:vAlign w:val="center"/>
          </w:tcPr>
          <w:p>
            <w:r>
              <w:rPr>
                <w:rFonts w:ascii="Times New Roman" w:hAnsi="Times New Roman"/>
                <w:sz w:val="19"/>
              </w:rPr>
              <w:t>purchase_id</w:t>
            </w:r>
          </w:p>
        </w:tc>
        <w:tc>
          <w:tcPr>
            <w:tcW w:type="dxa" w:w="3312"/>
            <w:vAlign w:val="center"/>
          </w:tcPr>
          <w:p>
            <w:r>
              <w:rPr>
                <w:rFonts w:ascii="Times New Roman" w:hAnsi="Times New Roman"/>
                <w:sz w:val="19"/>
              </w:rPr>
              <w:t>INT</w:t>
            </w:r>
          </w:p>
        </w:tc>
        <w:tc>
          <w:tcPr>
            <w:tcW w:type="dxa" w:w="3312"/>
            <w:vAlign w:val="center"/>
          </w:tcPr>
          <w:p>
            <w:r>
              <w:rPr>
                <w:rFonts w:ascii="Times New Roman" w:hAnsi="Times New Roman"/>
                <w:sz w:val="19"/>
              </w:rPr>
              <w:t>Primary key, auto increment</w:t>
            </w:r>
          </w:p>
        </w:tc>
      </w:tr>
      <w:tr>
        <w:tc>
          <w:tcPr>
            <w:tcW w:type="dxa" w:w="3312"/>
            <w:vAlign w:val="center"/>
          </w:tcPr>
          <w:p>
            <w:r>
              <w:rPr>
                <w:rFonts w:ascii="Times New Roman" w:hAnsi="Times New Roman"/>
                <w:sz w:val="19"/>
              </w:rPr>
              <w:t>supplier_id</w:t>
            </w:r>
          </w:p>
        </w:tc>
        <w:tc>
          <w:tcPr>
            <w:tcW w:type="dxa" w:w="3312"/>
            <w:vAlign w:val="center"/>
          </w:tcPr>
          <w:p>
            <w:r>
              <w:rPr>
                <w:rFonts w:ascii="Times New Roman" w:hAnsi="Times New Roman"/>
                <w:sz w:val="19"/>
              </w:rPr>
              <w:t>INT</w:t>
            </w:r>
          </w:p>
        </w:tc>
        <w:tc>
          <w:tcPr>
            <w:tcW w:type="dxa" w:w="3312"/>
            <w:vAlign w:val="center"/>
          </w:tcPr>
          <w:p>
            <w:r>
              <w:rPr>
                <w:rFonts w:ascii="Times New Roman" w:hAnsi="Times New Roman"/>
                <w:sz w:val="19"/>
              </w:rPr>
              <w:t>Foreign key -&gt; Supplier</w:t>
            </w:r>
          </w:p>
        </w:tc>
      </w:tr>
      <w:tr>
        <w:tc>
          <w:tcPr>
            <w:tcW w:type="dxa" w:w="3312"/>
            <w:vAlign w:val="center"/>
          </w:tcPr>
          <w:p>
            <w:r>
              <w:rPr>
                <w:rFonts w:ascii="Times New Roman" w:hAnsi="Times New Roman"/>
                <w:sz w:val="19"/>
              </w:rPr>
              <w:t>purchase_date</w:t>
            </w:r>
          </w:p>
        </w:tc>
        <w:tc>
          <w:tcPr>
            <w:tcW w:type="dxa" w:w="3312"/>
            <w:vAlign w:val="center"/>
          </w:tcPr>
          <w:p>
            <w:r>
              <w:rPr>
                <w:rFonts w:ascii="Times New Roman" w:hAnsi="Times New Roman"/>
                <w:sz w:val="19"/>
              </w:rPr>
              <w:t>DATE</w:t>
            </w:r>
          </w:p>
        </w:tc>
        <w:tc>
          <w:tcPr>
            <w:tcW w:type="dxa" w:w="3312"/>
            <w:vAlign w:val="center"/>
          </w:tcPr>
          <w:p>
            <w:r>
              <w:rPr>
                <w:rFonts w:ascii="Times New Roman" w:hAnsi="Times New Roman"/>
                <w:sz w:val="19"/>
              </w:rPr>
              <w:t>NOT NULL</w:t>
            </w:r>
          </w:p>
        </w:tc>
      </w:tr>
      <w:tr>
        <w:tc>
          <w:tcPr>
            <w:tcW w:type="dxa" w:w="3312"/>
            <w:vAlign w:val="center"/>
          </w:tcPr>
          <w:p>
            <w:r>
              <w:rPr>
                <w:rFonts w:ascii="Times New Roman" w:hAnsi="Times New Roman"/>
                <w:sz w:val="19"/>
              </w:rPr>
              <w:t>total_amount</w:t>
            </w:r>
          </w:p>
        </w:tc>
        <w:tc>
          <w:tcPr>
            <w:tcW w:type="dxa" w:w="3312"/>
            <w:vAlign w:val="center"/>
          </w:tcPr>
          <w:p>
            <w:r>
              <w:rPr>
                <w:rFonts w:ascii="Times New Roman" w:hAnsi="Times New Roman"/>
                <w:sz w:val="19"/>
              </w:rPr>
              <w:t>DECIMAL(12,2)</w:t>
            </w:r>
          </w:p>
        </w:tc>
        <w:tc>
          <w:tcPr>
            <w:tcW w:type="dxa" w:w="3312"/>
            <w:vAlign w:val="center"/>
          </w:tcPr>
          <w:p>
            <w:r>
              <w:rPr>
                <w:rFonts w:ascii="Times New Roman" w:hAnsi="Times New Roman"/>
                <w:sz w:val="19"/>
              </w:rPr>
              <w:t>Optional total</w:t>
            </w:r>
          </w:p>
        </w:tc>
      </w:tr>
    </w:tbl>
    <w:p>
      <w:pPr>
        <w:spacing w:after="20"/>
      </w:pPr>
    </w:p>
    <w:p>
      <w:pPr>
        <w:pStyle w:val="Heading2"/>
        <w:spacing w:before="80" w:after="100"/>
      </w:pPr>
      <w:r>
        <w:t>6.6 Purchase_Item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sz w:val="19"/>
              </w:rPr>
              <w:t>Column</w:t>
            </w:r>
          </w:p>
        </w:tc>
        <w:tc>
          <w:tcPr>
            <w:tcW w:type="dxa" w:w="3312"/>
            <w:vAlign w:val="center"/>
          </w:tcPr>
          <w:p>
            <w:r>
              <w:rPr>
                <w:rFonts w:ascii="Times New Roman" w:hAnsi="Times New Roman"/>
                <w:b/>
                <w:sz w:val="19"/>
              </w:rPr>
              <w:t>Data type</w:t>
            </w:r>
          </w:p>
        </w:tc>
        <w:tc>
          <w:tcPr>
            <w:tcW w:type="dxa" w:w="3312"/>
            <w:vAlign w:val="center"/>
          </w:tcPr>
          <w:p>
            <w:r>
              <w:rPr>
                <w:rFonts w:ascii="Times New Roman" w:hAnsi="Times New Roman"/>
                <w:b/>
                <w:sz w:val="19"/>
              </w:rPr>
              <w:t>Constraint</w:t>
            </w:r>
          </w:p>
        </w:tc>
      </w:tr>
      <w:tr>
        <w:tc>
          <w:tcPr>
            <w:tcW w:type="dxa" w:w="3312"/>
            <w:vAlign w:val="center"/>
          </w:tcPr>
          <w:p>
            <w:r>
              <w:rPr>
                <w:rFonts w:ascii="Times New Roman" w:hAnsi="Times New Roman"/>
                <w:sz w:val="19"/>
              </w:rPr>
              <w:t>purchase_item_id</w:t>
            </w:r>
          </w:p>
        </w:tc>
        <w:tc>
          <w:tcPr>
            <w:tcW w:type="dxa" w:w="3312"/>
            <w:vAlign w:val="center"/>
          </w:tcPr>
          <w:p>
            <w:r>
              <w:rPr>
                <w:rFonts w:ascii="Times New Roman" w:hAnsi="Times New Roman"/>
                <w:sz w:val="19"/>
              </w:rPr>
              <w:t>INT</w:t>
            </w:r>
          </w:p>
        </w:tc>
        <w:tc>
          <w:tcPr>
            <w:tcW w:type="dxa" w:w="3312"/>
            <w:vAlign w:val="center"/>
          </w:tcPr>
          <w:p>
            <w:r>
              <w:rPr>
                <w:rFonts w:ascii="Times New Roman" w:hAnsi="Times New Roman"/>
                <w:sz w:val="19"/>
              </w:rPr>
              <w:t>Primary key, auto increment</w:t>
            </w:r>
          </w:p>
        </w:tc>
      </w:tr>
      <w:tr>
        <w:tc>
          <w:tcPr>
            <w:tcW w:type="dxa" w:w="3312"/>
            <w:vAlign w:val="center"/>
          </w:tcPr>
          <w:p>
            <w:r>
              <w:rPr>
                <w:rFonts w:ascii="Times New Roman" w:hAnsi="Times New Roman"/>
                <w:sz w:val="19"/>
              </w:rPr>
              <w:t>purchase_id</w:t>
            </w:r>
          </w:p>
        </w:tc>
        <w:tc>
          <w:tcPr>
            <w:tcW w:type="dxa" w:w="3312"/>
            <w:vAlign w:val="center"/>
          </w:tcPr>
          <w:p>
            <w:r>
              <w:rPr>
                <w:rFonts w:ascii="Times New Roman" w:hAnsi="Times New Roman"/>
                <w:sz w:val="19"/>
              </w:rPr>
              <w:t>INT</w:t>
            </w:r>
          </w:p>
        </w:tc>
        <w:tc>
          <w:tcPr>
            <w:tcW w:type="dxa" w:w="3312"/>
            <w:vAlign w:val="center"/>
          </w:tcPr>
          <w:p>
            <w:r>
              <w:rPr>
                <w:rFonts w:ascii="Times New Roman" w:hAnsi="Times New Roman"/>
                <w:sz w:val="19"/>
              </w:rPr>
              <w:t>Foreign key -&gt; Purchase</w:t>
            </w:r>
          </w:p>
        </w:tc>
      </w:tr>
      <w:tr>
        <w:tc>
          <w:tcPr>
            <w:tcW w:type="dxa" w:w="3312"/>
            <w:vAlign w:val="center"/>
          </w:tcPr>
          <w:p>
            <w:r>
              <w:rPr>
                <w:rFonts w:ascii="Times New Roman" w:hAnsi="Times New Roman"/>
                <w:sz w:val="19"/>
              </w:rPr>
              <w:t>product_id</w:t>
            </w:r>
          </w:p>
        </w:tc>
        <w:tc>
          <w:tcPr>
            <w:tcW w:type="dxa" w:w="3312"/>
            <w:vAlign w:val="center"/>
          </w:tcPr>
          <w:p>
            <w:r>
              <w:rPr>
                <w:rFonts w:ascii="Times New Roman" w:hAnsi="Times New Roman"/>
                <w:sz w:val="19"/>
              </w:rPr>
              <w:t>INT</w:t>
            </w:r>
          </w:p>
        </w:tc>
        <w:tc>
          <w:tcPr>
            <w:tcW w:type="dxa" w:w="3312"/>
            <w:vAlign w:val="center"/>
          </w:tcPr>
          <w:p>
            <w:r>
              <w:rPr>
                <w:rFonts w:ascii="Times New Roman" w:hAnsi="Times New Roman"/>
                <w:sz w:val="19"/>
              </w:rPr>
              <w:t>Foreign key -&gt; Product</w:t>
            </w:r>
          </w:p>
        </w:tc>
      </w:tr>
      <w:tr>
        <w:tc>
          <w:tcPr>
            <w:tcW w:type="dxa" w:w="3312"/>
            <w:vAlign w:val="center"/>
          </w:tcPr>
          <w:p>
            <w:r>
              <w:rPr>
                <w:rFonts w:ascii="Times New Roman" w:hAnsi="Times New Roman"/>
                <w:sz w:val="19"/>
              </w:rPr>
              <w:t>batch_id</w:t>
            </w:r>
          </w:p>
        </w:tc>
        <w:tc>
          <w:tcPr>
            <w:tcW w:type="dxa" w:w="3312"/>
            <w:vAlign w:val="center"/>
          </w:tcPr>
          <w:p>
            <w:r>
              <w:rPr>
                <w:rFonts w:ascii="Times New Roman" w:hAnsi="Times New Roman"/>
                <w:sz w:val="19"/>
              </w:rPr>
              <w:t>INT</w:t>
            </w:r>
          </w:p>
        </w:tc>
        <w:tc>
          <w:tcPr>
            <w:tcW w:type="dxa" w:w="3312"/>
            <w:vAlign w:val="center"/>
          </w:tcPr>
          <w:p>
            <w:r>
              <w:rPr>
                <w:rFonts w:ascii="Times New Roman" w:hAnsi="Times New Roman"/>
                <w:sz w:val="19"/>
              </w:rPr>
              <w:t>Foreign key -&gt; Batch</w:t>
            </w:r>
          </w:p>
        </w:tc>
      </w:tr>
      <w:tr>
        <w:tc>
          <w:tcPr>
            <w:tcW w:type="dxa" w:w="3312"/>
            <w:vAlign w:val="center"/>
          </w:tcPr>
          <w:p>
            <w:r>
              <w:rPr>
                <w:rFonts w:ascii="Times New Roman" w:hAnsi="Times New Roman"/>
                <w:sz w:val="19"/>
              </w:rPr>
              <w:t>quantity</w:t>
            </w:r>
          </w:p>
        </w:tc>
        <w:tc>
          <w:tcPr>
            <w:tcW w:type="dxa" w:w="3312"/>
            <w:vAlign w:val="center"/>
          </w:tcPr>
          <w:p>
            <w:r>
              <w:rPr>
                <w:rFonts w:ascii="Times New Roman" w:hAnsi="Times New Roman"/>
                <w:sz w:val="19"/>
              </w:rPr>
              <w:t>INT</w:t>
            </w:r>
          </w:p>
        </w:tc>
        <w:tc>
          <w:tcPr>
            <w:tcW w:type="dxa" w:w="3312"/>
            <w:vAlign w:val="center"/>
          </w:tcPr>
          <w:p>
            <w:r>
              <w:rPr>
                <w:rFonts w:ascii="Times New Roman" w:hAnsi="Times New Roman"/>
                <w:sz w:val="19"/>
              </w:rPr>
              <w:t>NOT NULL</w:t>
            </w:r>
          </w:p>
        </w:tc>
      </w:tr>
      <w:tr>
        <w:tc>
          <w:tcPr>
            <w:tcW w:type="dxa" w:w="3312"/>
            <w:vAlign w:val="center"/>
          </w:tcPr>
          <w:p>
            <w:r>
              <w:rPr>
                <w:rFonts w:ascii="Times New Roman" w:hAnsi="Times New Roman"/>
                <w:sz w:val="19"/>
              </w:rPr>
              <w:t>unit_cost</w:t>
            </w:r>
          </w:p>
        </w:tc>
        <w:tc>
          <w:tcPr>
            <w:tcW w:type="dxa" w:w="3312"/>
            <w:vAlign w:val="center"/>
          </w:tcPr>
          <w:p>
            <w:r>
              <w:rPr>
                <w:rFonts w:ascii="Times New Roman" w:hAnsi="Times New Roman"/>
                <w:sz w:val="19"/>
              </w:rPr>
              <w:t>DECIMAL(10,2)</w:t>
            </w:r>
          </w:p>
        </w:tc>
        <w:tc>
          <w:tcPr>
            <w:tcW w:type="dxa" w:w="3312"/>
            <w:vAlign w:val="center"/>
          </w:tcPr>
          <w:p>
            <w:r>
              <w:rPr>
                <w:rFonts w:ascii="Times New Roman" w:hAnsi="Times New Roman"/>
                <w:sz w:val="19"/>
              </w:rPr>
              <w:t>NOT NULL</w:t>
            </w:r>
          </w:p>
        </w:tc>
      </w:tr>
    </w:tbl>
    <w:p>
      <w:pPr>
        <w:spacing w:after="20"/>
      </w:pPr>
    </w:p>
    <w:p>
      <w:pPr>
        <w:pStyle w:val="Heading2"/>
        <w:spacing w:before="80" w:after="100"/>
      </w:pPr>
      <w:r>
        <w:t>6.7 Sale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sz w:val="19"/>
              </w:rPr>
              <w:t>Column</w:t>
            </w:r>
          </w:p>
        </w:tc>
        <w:tc>
          <w:tcPr>
            <w:tcW w:type="dxa" w:w="3312"/>
            <w:vAlign w:val="center"/>
          </w:tcPr>
          <w:p>
            <w:r>
              <w:rPr>
                <w:rFonts w:ascii="Times New Roman" w:hAnsi="Times New Roman"/>
                <w:b/>
                <w:sz w:val="19"/>
              </w:rPr>
              <w:t>Data type</w:t>
            </w:r>
          </w:p>
        </w:tc>
        <w:tc>
          <w:tcPr>
            <w:tcW w:type="dxa" w:w="3312"/>
            <w:vAlign w:val="center"/>
          </w:tcPr>
          <w:p>
            <w:r>
              <w:rPr>
                <w:rFonts w:ascii="Times New Roman" w:hAnsi="Times New Roman"/>
                <w:b/>
                <w:sz w:val="19"/>
              </w:rPr>
              <w:t>Constraint</w:t>
            </w:r>
          </w:p>
        </w:tc>
      </w:tr>
      <w:tr>
        <w:tc>
          <w:tcPr>
            <w:tcW w:type="dxa" w:w="3312"/>
            <w:vAlign w:val="center"/>
          </w:tcPr>
          <w:p>
            <w:r>
              <w:rPr>
                <w:rFonts w:ascii="Times New Roman" w:hAnsi="Times New Roman"/>
                <w:sz w:val="19"/>
              </w:rPr>
              <w:t>sale_id</w:t>
            </w:r>
          </w:p>
        </w:tc>
        <w:tc>
          <w:tcPr>
            <w:tcW w:type="dxa" w:w="3312"/>
            <w:vAlign w:val="center"/>
          </w:tcPr>
          <w:p>
            <w:r>
              <w:rPr>
                <w:rFonts w:ascii="Times New Roman" w:hAnsi="Times New Roman"/>
                <w:sz w:val="19"/>
              </w:rPr>
              <w:t>INT</w:t>
            </w:r>
          </w:p>
        </w:tc>
        <w:tc>
          <w:tcPr>
            <w:tcW w:type="dxa" w:w="3312"/>
            <w:vAlign w:val="center"/>
          </w:tcPr>
          <w:p>
            <w:r>
              <w:rPr>
                <w:rFonts w:ascii="Times New Roman" w:hAnsi="Times New Roman"/>
                <w:sz w:val="19"/>
              </w:rPr>
              <w:t>Primary key, auto increment</w:t>
            </w:r>
          </w:p>
        </w:tc>
      </w:tr>
      <w:tr>
        <w:tc>
          <w:tcPr>
            <w:tcW w:type="dxa" w:w="3312"/>
            <w:vAlign w:val="center"/>
          </w:tcPr>
          <w:p>
            <w:r>
              <w:rPr>
                <w:rFonts w:ascii="Times New Roman" w:hAnsi="Times New Roman"/>
                <w:sz w:val="19"/>
              </w:rPr>
              <w:t>sale_date</w:t>
            </w:r>
          </w:p>
        </w:tc>
        <w:tc>
          <w:tcPr>
            <w:tcW w:type="dxa" w:w="3312"/>
            <w:vAlign w:val="center"/>
          </w:tcPr>
          <w:p>
            <w:r>
              <w:rPr>
                <w:rFonts w:ascii="Times New Roman" w:hAnsi="Times New Roman"/>
                <w:sz w:val="19"/>
              </w:rPr>
              <w:t>DATE</w:t>
            </w:r>
          </w:p>
        </w:tc>
        <w:tc>
          <w:tcPr>
            <w:tcW w:type="dxa" w:w="3312"/>
            <w:vAlign w:val="center"/>
          </w:tcPr>
          <w:p>
            <w:r>
              <w:rPr>
                <w:rFonts w:ascii="Times New Roman" w:hAnsi="Times New Roman"/>
                <w:sz w:val="19"/>
              </w:rPr>
              <w:t>NOT NULL</w:t>
            </w:r>
          </w:p>
        </w:tc>
      </w:tr>
      <w:tr>
        <w:tc>
          <w:tcPr>
            <w:tcW w:type="dxa" w:w="3312"/>
            <w:vAlign w:val="center"/>
          </w:tcPr>
          <w:p>
            <w:r>
              <w:rPr>
                <w:rFonts w:ascii="Times New Roman" w:hAnsi="Times New Roman"/>
                <w:sz w:val="19"/>
              </w:rPr>
              <w:t>total_amount</w:t>
            </w:r>
          </w:p>
        </w:tc>
        <w:tc>
          <w:tcPr>
            <w:tcW w:type="dxa" w:w="3312"/>
            <w:vAlign w:val="center"/>
          </w:tcPr>
          <w:p>
            <w:r>
              <w:rPr>
                <w:rFonts w:ascii="Times New Roman" w:hAnsi="Times New Roman"/>
                <w:sz w:val="19"/>
              </w:rPr>
              <w:t>DECIMAL(12,2)</w:t>
            </w:r>
          </w:p>
        </w:tc>
        <w:tc>
          <w:tcPr>
            <w:tcW w:type="dxa" w:w="3312"/>
            <w:vAlign w:val="center"/>
          </w:tcPr>
          <w:p>
            <w:r>
              <w:rPr>
                <w:rFonts w:ascii="Times New Roman" w:hAnsi="Times New Roman"/>
                <w:sz w:val="19"/>
              </w:rPr>
              <w:t>Optional total</w:t>
            </w:r>
          </w:p>
        </w:tc>
      </w:tr>
    </w:tbl>
    <w:p>
      <w:pPr>
        <w:spacing w:after="20"/>
      </w:pPr>
    </w:p>
    <w:p>
      <w:pPr>
        <w:pStyle w:val="Heading2"/>
        <w:spacing w:before="80" w:after="100"/>
      </w:pPr>
      <w:r>
        <w:t>6.8 Sale_Item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sz w:val="19"/>
              </w:rPr>
              <w:t>Column</w:t>
            </w:r>
          </w:p>
        </w:tc>
        <w:tc>
          <w:tcPr>
            <w:tcW w:type="dxa" w:w="3312"/>
            <w:vAlign w:val="center"/>
          </w:tcPr>
          <w:p>
            <w:r>
              <w:rPr>
                <w:rFonts w:ascii="Times New Roman" w:hAnsi="Times New Roman"/>
                <w:b/>
                <w:sz w:val="19"/>
              </w:rPr>
              <w:t>Data type</w:t>
            </w:r>
          </w:p>
        </w:tc>
        <w:tc>
          <w:tcPr>
            <w:tcW w:type="dxa" w:w="3312"/>
            <w:vAlign w:val="center"/>
          </w:tcPr>
          <w:p>
            <w:r>
              <w:rPr>
                <w:rFonts w:ascii="Times New Roman" w:hAnsi="Times New Roman"/>
                <w:b/>
                <w:sz w:val="19"/>
              </w:rPr>
              <w:t>Constraint</w:t>
            </w:r>
          </w:p>
        </w:tc>
      </w:tr>
      <w:tr>
        <w:tc>
          <w:tcPr>
            <w:tcW w:type="dxa" w:w="3312"/>
            <w:vAlign w:val="center"/>
          </w:tcPr>
          <w:p>
            <w:r>
              <w:rPr>
                <w:rFonts w:ascii="Times New Roman" w:hAnsi="Times New Roman"/>
                <w:sz w:val="19"/>
              </w:rPr>
              <w:t>sale_item_id</w:t>
            </w:r>
          </w:p>
        </w:tc>
        <w:tc>
          <w:tcPr>
            <w:tcW w:type="dxa" w:w="3312"/>
            <w:vAlign w:val="center"/>
          </w:tcPr>
          <w:p>
            <w:r>
              <w:rPr>
                <w:rFonts w:ascii="Times New Roman" w:hAnsi="Times New Roman"/>
                <w:sz w:val="19"/>
              </w:rPr>
              <w:t>INT</w:t>
            </w:r>
          </w:p>
        </w:tc>
        <w:tc>
          <w:tcPr>
            <w:tcW w:type="dxa" w:w="3312"/>
            <w:vAlign w:val="center"/>
          </w:tcPr>
          <w:p>
            <w:r>
              <w:rPr>
                <w:rFonts w:ascii="Times New Roman" w:hAnsi="Times New Roman"/>
                <w:sz w:val="19"/>
              </w:rPr>
              <w:t>Primary key, auto increment</w:t>
            </w:r>
          </w:p>
        </w:tc>
      </w:tr>
      <w:tr>
        <w:tc>
          <w:tcPr>
            <w:tcW w:type="dxa" w:w="3312"/>
            <w:vAlign w:val="center"/>
          </w:tcPr>
          <w:p>
            <w:r>
              <w:rPr>
                <w:rFonts w:ascii="Times New Roman" w:hAnsi="Times New Roman"/>
                <w:sz w:val="19"/>
              </w:rPr>
              <w:t>sale_id</w:t>
            </w:r>
          </w:p>
        </w:tc>
        <w:tc>
          <w:tcPr>
            <w:tcW w:type="dxa" w:w="3312"/>
            <w:vAlign w:val="center"/>
          </w:tcPr>
          <w:p>
            <w:r>
              <w:rPr>
                <w:rFonts w:ascii="Times New Roman" w:hAnsi="Times New Roman"/>
                <w:sz w:val="19"/>
              </w:rPr>
              <w:t>INT</w:t>
            </w:r>
          </w:p>
        </w:tc>
        <w:tc>
          <w:tcPr>
            <w:tcW w:type="dxa" w:w="3312"/>
            <w:vAlign w:val="center"/>
          </w:tcPr>
          <w:p>
            <w:r>
              <w:rPr>
                <w:rFonts w:ascii="Times New Roman" w:hAnsi="Times New Roman"/>
                <w:sz w:val="19"/>
              </w:rPr>
              <w:t>Foreign key -&gt; Sale</w:t>
            </w:r>
          </w:p>
        </w:tc>
      </w:tr>
      <w:tr>
        <w:tc>
          <w:tcPr>
            <w:tcW w:type="dxa" w:w="3312"/>
            <w:vAlign w:val="center"/>
          </w:tcPr>
          <w:p>
            <w:r>
              <w:rPr>
                <w:rFonts w:ascii="Times New Roman" w:hAnsi="Times New Roman"/>
                <w:sz w:val="19"/>
              </w:rPr>
              <w:t>product_id</w:t>
            </w:r>
          </w:p>
        </w:tc>
        <w:tc>
          <w:tcPr>
            <w:tcW w:type="dxa" w:w="3312"/>
            <w:vAlign w:val="center"/>
          </w:tcPr>
          <w:p>
            <w:r>
              <w:rPr>
                <w:rFonts w:ascii="Times New Roman" w:hAnsi="Times New Roman"/>
                <w:sz w:val="19"/>
              </w:rPr>
              <w:t>INT</w:t>
            </w:r>
          </w:p>
        </w:tc>
        <w:tc>
          <w:tcPr>
            <w:tcW w:type="dxa" w:w="3312"/>
            <w:vAlign w:val="center"/>
          </w:tcPr>
          <w:p>
            <w:r>
              <w:rPr>
                <w:rFonts w:ascii="Times New Roman" w:hAnsi="Times New Roman"/>
                <w:sz w:val="19"/>
              </w:rPr>
              <w:t>Foreign key -&gt; Product</w:t>
            </w:r>
          </w:p>
        </w:tc>
      </w:tr>
      <w:tr>
        <w:tc>
          <w:tcPr>
            <w:tcW w:type="dxa" w:w="3312"/>
            <w:vAlign w:val="center"/>
          </w:tcPr>
          <w:p>
            <w:r>
              <w:rPr>
                <w:rFonts w:ascii="Times New Roman" w:hAnsi="Times New Roman"/>
                <w:sz w:val="19"/>
              </w:rPr>
              <w:t>batch_id</w:t>
            </w:r>
          </w:p>
        </w:tc>
        <w:tc>
          <w:tcPr>
            <w:tcW w:type="dxa" w:w="3312"/>
            <w:vAlign w:val="center"/>
          </w:tcPr>
          <w:p>
            <w:r>
              <w:rPr>
                <w:rFonts w:ascii="Times New Roman" w:hAnsi="Times New Roman"/>
                <w:sz w:val="19"/>
              </w:rPr>
              <w:t>INT</w:t>
            </w:r>
          </w:p>
        </w:tc>
        <w:tc>
          <w:tcPr>
            <w:tcW w:type="dxa" w:w="3312"/>
            <w:vAlign w:val="center"/>
          </w:tcPr>
          <w:p>
            <w:r>
              <w:rPr>
                <w:rFonts w:ascii="Times New Roman" w:hAnsi="Times New Roman"/>
                <w:sz w:val="19"/>
              </w:rPr>
              <w:t>Foreign key -&gt; Batch</w:t>
            </w:r>
          </w:p>
        </w:tc>
      </w:tr>
      <w:tr>
        <w:tc>
          <w:tcPr>
            <w:tcW w:type="dxa" w:w="3312"/>
            <w:vAlign w:val="center"/>
          </w:tcPr>
          <w:p>
            <w:r>
              <w:rPr>
                <w:rFonts w:ascii="Times New Roman" w:hAnsi="Times New Roman"/>
                <w:sz w:val="19"/>
              </w:rPr>
              <w:t>quantity</w:t>
            </w:r>
          </w:p>
        </w:tc>
        <w:tc>
          <w:tcPr>
            <w:tcW w:type="dxa" w:w="3312"/>
            <w:vAlign w:val="center"/>
          </w:tcPr>
          <w:p>
            <w:r>
              <w:rPr>
                <w:rFonts w:ascii="Times New Roman" w:hAnsi="Times New Roman"/>
                <w:sz w:val="19"/>
              </w:rPr>
              <w:t>INT</w:t>
            </w:r>
          </w:p>
        </w:tc>
        <w:tc>
          <w:tcPr>
            <w:tcW w:type="dxa" w:w="3312"/>
            <w:vAlign w:val="center"/>
          </w:tcPr>
          <w:p>
            <w:r>
              <w:rPr>
                <w:rFonts w:ascii="Times New Roman" w:hAnsi="Times New Roman"/>
                <w:sz w:val="19"/>
              </w:rPr>
              <w:t>NOT NULL</w:t>
            </w:r>
          </w:p>
        </w:tc>
      </w:tr>
      <w:tr>
        <w:tc>
          <w:tcPr>
            <w:tcW w:type="dxa" w:w="3312"/>
            <w:vAlign w:val="center"/>
          </w:tcPr>
          <w:p>
            <w:r>
              <w:rPr>
                <w:rFonts w:ascii="Times New Roman" w:hAnsi="Times New Roman"/>
                <w:sz w:val="19"/>
              </w:rPr>
              <w:t>unit_price</w:t>
            </w:r>
          </w:p>
        </w:tc>
        <w:tc>
          <w:tcPr>
            <w:tcW w:type="dxa" w:w="3312"/>
            <w:vAlign w:val="center"/>
          </w:tcPr>
          <w:p>
            <w:r>
              <w:rPr>
                <w:rFonts w:ascii="Times New Roman" w:hAnsi="Times New Roman"/>
                <w:sz w:val="19"/>
              </w:rPr>
              <w:t>DECIMAL(10,2)</w:t>
            </w:r>
          </w:p>
        </w:tc>
        <w:tc>
          <w:tcPr>
            <w:tcW w:type="dxa" w:w="3312"/>
            <w:vAlign w:val="center"/>
          </w:tcPr>
          <w:p>
            <w:r>
              <w:rPr>
                <w:rFonts w:ascii="Times New Roman" w:hAnsi="Times New Roman"/>
                <w:sz w:val="19"/>
              </w:rPr>
              <w:t>NOT NULL</w:t>
            </w:r>
          </w:p>
        </w:tc>
      </w:tr>
    </w:tbl>
    <w:p>
      <w:pPr>
        <w:spacing w:after="20"/>
      </w:pPr>
    </w:p>
    <w:p>
      <w:pPr>
        <w:pStyle w:val="Heading2"/>
        <w:spacing w:before="80" w:after="100"/>
      </w:pPr>
      <w:r>
        <w:t>6.9 Recommendation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sz w:val="19"/>
              </w:rPr>
              <w:t>Column</w:t>
            </w:r>
          </w:p>
        </w:tc>
        <w:tc>
          <w:tcPr>
            <w:tcW w:type="dxa" w:w="3312"/>
            <w:vAlign w:val="center"/>
          </w:tcPr>
          <w:p>
            <w:r>
              <w:rPr>
                <w:rFonts w:ascii="Times New Roman" w:hAnsi="Times New Roman"/>
                <w:b/>
                <w:sz w:val="19"/>
              </w:rPr>
              <w:t>Data type</w:t>
            </w:r>
          </w:p>
        </w:tc>
        <w:tc>
          <w:tcPr>
            <w:tcW w:type="dxa" w:w="3312"/>
            <w:vAlign w:val="center"/>
          </w:tcPr>
          <w:p>
            <w:r>
              <w:rPr>
                <w:rFonts w:ascii="Times New Roman" w:hAnsi="Times New Roman"/>
                <w:b/>
                <w:sz w:val="19"/>
              </w:rPr>
              <w:t>Constraint</w:t>
            </w:r>
          </w:p>
        </w:tc>
      </w:tr>
      <w:tr>
        <w:tc>
          <w:tcPr>
            <w:tcW w:type="dxa" w:w="3312"/>
            <w:vAlign w:val="center"/>
          </w:tcPr>
          <w:p>
            <w:r>
              <w:rPr>
                <w:rFonts w:ascii="Times New Roman" w:hAnsi="Times New Roman"/>
                <w:sz w:val="19"/>
              </w:rPr>
              <w:t>recommendation_id</w:t>
            </w:r>
          </w:p>
        </w:tc>
        <w:tc>
          <w:tcPr>
            <w:tcW w:type="dxa" w:w="3312"/>
            <w:vAlign w:val="center"/>
          </w:tcPr>
          <w:p>
            <w:r>
              <w:rPr>
                <w:rFonts w:ascii="Times New Roman" w:hAnsi="Times New Roman"/>
                <w:sz w:val="19"/>
              </w:rPr>
              <w:t>INT</w:t>
            </w:r>
          </w:p>
        </w:tc>
        <w:tc>
          <w:tcPr>
            <w:tcW w:type="dxa" w:w="3312"/>
            <w:vAlign w:val="center"/>
          </w:tcPr>
          <w:p>
            <w:r>
              <w:rPr>
                <w:rFonts w:ascii="Times New Roman" w:hAnsi="Times New Roman"/>
                <w:sz w:val="19"/>
              </w:rPr>
              <w:t>Primary key, auto increment</w:t>
            </w:r>
          </w:p>
        </w:tc>
      </w:tr>
      <w:tr>
        <w:tc>
          <w:tcPr>
            <w:tcW w:type="dxa" w:w="3312"/>
            <w:vAlign w:val="center"/>
          </w:tcPr>
          <w:p>
            <w:r>
              <w:rPr>
                <w:rFonts w:ascii="Times New Roman" w:hAnsi="Times New Roman"/>
                <w:sz w:val="19"/>
              </w:rPr>
              <w:t>batch_id</w:t>
            </w:r>
          </w:p>
        </w:tc>
        <w:tc>
          <w:tcPr>
            <w:tcW w:type="dxa" w:w="3312"/>
            <w:vAlign w:val="center"/>
          </w:tcPr>
          <w:p>
            <w:r>
              <w:rPr>
                <w:rFonts w:ascii="Times New Roman" w:hAnsi="Times New Roman"/>
                <w:sz w:val="19"/>
              </w:rPr>
              <w:t>INT</w:t>
            </w:r>
          </w:p>
        </w:tc>
        <w:tc>
          <w:tcPr>
            <w:tcW w:type="dxa" w:w="3312"/>
            <w:vAlign w:val="center"/>
          </w:tcPr>
          <w:p>
            <w:r>
              <w:rPr>
                <w:rFonts w:ascii="Times New Roman" w:hAnsi="Times New Roman"/>
                <w:sz w:val="19"/>
              </w:rPr>
              <w:t>Foreign key -&gt; Batch</w:t>
            </w:r>
          </w:p>
        </w:tc>
      </w:tr>
      <w:tr>
        <w:tc>
          <w:tcPr>
            <w:tcW w:type="dxa" w:w="3312"/>
            <w:vAlign w:val="center"/>
          </w:tcPr>
          <w:p>
            <w:r>
              <w:rPr>
                <w:rFonts w:ascii="Times New Roman" w:hAnsi="Times New Roman"/>
                <w:sz w:val="19"/>
              </w:rPr>
              <w:t>risk_level</w:t>
            </w:r>
          </w:p>
        </w:tc>
        <w:tc>
          <w:tcPr>
            <w:tcW w:type="dxa" w:w="3312"/>
            <w:vAlign w:val="center"/>
          </w:tcPr>
          <w:p>
            <w:r>
              <w:rPr>
                <w:rFonts w:ascii="Times New Roman" w:hAnsi="Times New Roman"/>
                <w:sz w:val="19"/>
              </w:rPr>
              <w:t>VARCHAR(20)</w:t>
            </w:r>
          </w:p>
        </w:tc>
        <w:tc>
          <w:tcPr>
            <w:tcW w:type="dxa" w:w="3312"/>
            <w:vAlign w:val="center"/>
          </w:tcPr>
          <w:p>
            <w:r>
              <w:rPr>
                <w:rFonts w:ascii="Times New Roman" w:hAnsi="Times New Roman"/>
                <w:sz w:val="19"/>
              </w:rPr>
              <w:t>Low / Medium / High</w:t>
            </w:r>
          </w:p>
        </w:tc>
      </w:tr>
      <w:tr>
        <w:tc>
          <w:tcPr>
            <w:tcW w:type="dxa" w:w="3312"/>
            <w:vAlign w:val="center"/>
          </w:tcPr>
          <w:p>
            <w:r>
              <w:rPr>
                <w:rFonts w:ascii="Times New Roman" w:hAnsi="Times New Roman"/>
                <w:sz w:val="19"/>
              </w:rPr>
              <w:t>recommended_action</w:t>
            </w:r>
          </w:p>
        </w:tc>
        <w:tc>
          <w:tcPr>
            <w:tcW w:type="dxa" w:w="3312"/>
            <w:vAlign w:val="center"/>
          </w:tcPr>
          <w:p>
            <w:r>
              <w:rPr>
                <w:rFonts w:ascii="Times New Roman" w:hAnsi="Times New Roman"/>
                <w:sz w:val="19"/>
              </w:rPr>
              <w:t>VARCHAR(255)</w:t>
            </w:r>
          </w:p>
        </w:tc>
        <w:tc>
          <w:tcPr>
            <w:tcW w:type="dxa" w:w="3312"/>
            <w:vAlign w:val="center"/>
          </w:tcPr>
          <w:p>
            <w:r>
              <w:rPr>
                <w:rFonts w:ascii="Times New Roman" w:hAnsi="Times New Roman"/>
                <w:sz w:val="19"/>
              </w:rPr>
              <w:t>Suggested business action</w:t>
            </w:r>
          </w:p>
        </w:tc>
      </w:tr>
      <w:tr>
        <w:tc>
          <w:tcPr>
            <w:tcW w:type="dxa" w:w="3312"/>
            <w:vAlign w:val="center"/>
          </w:tcPr>
          <w:p>
            <w:r>
              <w:rPr>
                <w:rFonts w:ascii="Times New Roman" w:hAnsi="Times New Roman"/>
                <w:sz w:val="19"/>
              </w:rPr>
              <w:t>created_at</w:t>
            </w:r>
          </w:p>
        </w:tc>
        <w:tc>
          <w:tcPr>
            <w:tcW w:type="dxa" w:w="3312"/>
            <w:vAlign w:val="center"/>
          </w:tcPr>
          <w:p>
            <w:r>
              <w:rPr>
                <w:rFonts w:ascii="Times New Roman" w:hAnsi="Times New Roman"/>
                <w:sz w:val="19"/>
              </w:rPr>
              <w:t>DATETIME</w:t>
            </w:r>
          </w:p>
        </w:tc>
        <w:tc>
          <w:tcPr>
            <w:tcW w:type="dxa" w:w="3312"/>
            <w:vAlign w:val="center"/>
          </w:tcPr>
          <w:p>
            <w:r>
              <w:rPr>
                <w:rFonts w:ascii="Times New Roman" w:hAnsi="Times New Roman"/>
                <w:sz w:val="19"/>
              </w:rPr>
              <w:t>Default current timestamp</w:t>
            </w:r>
          </w:p>
        </w:tc>
      </w:tr>
    </w:tbl>
    <w:p>
      <w:pPr>
        <w:spacing w:after="20"/>
      </w:pPr>
    </w:p>
    <w:p>
      <w:r>
        <w:br w:type="page"/>
      </w:r>
    </w:p>
    <w:p>
      <w:pPr>
        <w:pStyle w:val="Heading1"/>
        <w:spacing w:before="80" w:after="100"/>
      </w:pPr>
      <w:r>
        <w:t>7. SQL IMPLEMENTATION / SOURCE CODE</w:t>
      </w:r>
    </w:p>
    <w:p>
      <w:pPr>
        <w:pStyle w:val="Heading2"/>
        <w:spacing w:before="80" w:after="100"/>
      </w:pPr>
      <w:r>
        <w:t>7.1 Database Script</w:t>
      </w:r>
    </w:p>
    <w:p>
      <w:pPr>
        <w:spacing w:after="100" w:line="252" w:lineRule="auto"/>
        <w:jc w:val="both"/>
      </w:pPr>
      <w:r>
        <w:rPr>
          <w:rFonts w:ascii="Times New Roman" w:hAnsi="Times New Roman"/>
          <w:sz w:val="22"/>
        </w:rPr>
        <w:t>Run the following SQL statements in MySQL Workbench or the MySQL command line.</w:t>
      </w:r>
    </w:p>
    <w:p>
      <w:pPr>
        <w:spacing w:after="80"/>
        <w:ind w:left="360"/>
      </w:pPr>
      <w:r>
        <w:rPr>
          <w:rFonts w:ascii="Courier New" w:hAnsi="Courier New"/>
          <w:sz w:val="17"/>
        </w:rPr>
        <w:t>CREATE DATABASE IF NOT EXISTS smartexpiry_db;</w:t>
        <w:br/>
        <w:t>USE smartexpiry_db;</w:t>
      </w:r>
    </w:p>
    <w:p>
      <w:pPr>
        <w:spacing w:after="80"/>
        <w:ind w:left="360"/>
      </w:pPr>
      <w:r>
        <w:rPr>
          <w:rFonts w:ascii="Courier New" w:hAnsi="Courier New"/>
          <w:sz w:val="17"/>
        </w:rPr>
        <w:t>CREATE TABLE Category (</w:t>
        <w:br/>
        <w:t xml:space="preserve"> category_id INT PRIMARY KEY AUTO_INCREMENT,</w:t>
        <w:br/>
        <w:t xml:space="preserve"> category_name VARCHAR(100) NOT NULL UNIQUE</w:t>
        <w:br/>
        <w:t>);</w:t>
      </w:r>
    </w:p>
    <w:p>
      <w:pPr>
        <w:spacing w:after="80"/>
        <w:ind w:left="360"/>
      </w:pPr>
      <w:r>
        <w:rPr>
          <w:rFonts w:ascii="Courier New" w:hAnsi="Courier New"/>
          <w:sz w:val="17"/>
        </w:rPr>
        <w:t>CREATE TABLE Supplier (</w:t>
        <w:br/>
        <w:t xml:space="preserve"> supplier_id INT PRIMARY KEY AUTO_INCREMENT,</w:t>
        <w:br/>
        <w:t xml:space="preserve"> supplier_name VARCHAR(100) NOT NULL,</w:t>
        <w:br/>
        <w:t xml:space="preserve"> phone VARCHAR(15),</w:t>
        <w:br/>
        <w:t xml:space="preserve"> email VARCHAR(100)</w:t>
        <w:br/>
        <w:t>);</w:t>
      </w:r>
    </w:p>
    <w:p>
      <w:pPr>
        <w:spacing w:after="80"/>
        <w:ind w:left="360"/>
      </w:pPr>
      <w:r>
        <w:rPr>
          <w:rFonts w:ascii="Courier New" w:hAnsi="Courier New"/>
          <w:sz w:val="17"/>
        </w:rPr>
        <w:t>CREATE TABLE Product (</w:t>
        <w:br/>
        <w:t xml:space="preserve"> product_id INT PRIMARY KEY AUTO_INCREMENT,</w:t>
        <w:br/>
        <w:t xml:space="preserve"> product_name VARCHAR(120) NOT NULL,</w:t>
        <w:br/>
        <w:t xml:space="preserve"> category_id INT,</w:t>
        <w:br/>
        <w:t xml:space="preserve"> selling_price DECIMAL(10,2) NOT NULL,</w:t>
        <w:br/>
        <w:t xml:space="preserve"> reorder_level INT DEFAULT 5,</w:t>
        <w:br/>
        <w:t xml:space="preserve"> lead_time_days INT DEFAULT 3,</w:t>
        <w:br/>
        <w:t xml:space="preserve"> FOREIGN KEY (category_id) REFERENCES Category(category_id)</w:t>
        <w:br/>
        <w:t>);</w:t>
      </w:r>
    </w:p>
    <w:p>
      <w:pPr>
        <w:spacing w:after="80"/>
        <w:ind w:left="360"/>
      </w:pPr>
      <w:r>
        <w:rPr>
          <w:rFonts w:ascii="Courier New" w:hAnsi="Courier New"/>
          <w:sz w:val="17"/>
        </w:rPr>
        <w:t>CREATE TABLE Batch (</w:t>
        <w:br/>
        <w:t xml:space="preserve"> batch_id INT PRIMARY KEY AUTO_INCREMENT,</w:t>
        <w:br/>
        <w:t xml:space="preserve"> product_id INT NOT NULL,</w:t>
        <w:br/>
        <w:t xml:space="preserve"> batch_no VARCHAR(50) NOT NULL,</w:t>
        <w:br/>
        <w:t xml:space="preserve"> quantity INT DEFAULT 0,</w:t>
        <w:br/>
        <w:t xml:space="preserve"> purchase_date DATE NOT NULL,</w:t>
        <w:br/>
        <w:t xml:space="preserve"> expiry_date DATE NOT NULL,</w:t>
        <w:br/>
        <w:t xml:space="preserve"> unit_cost DECIMAL(10,2) NOT NULL,</w:t>
        <w:br/>
        <w:t xml:space="preserve"> FOREIGN KEY (product_id) REFERENCES Product(product_id)</w:t>
        <w:br/>
        <w:t>);</w:t>
      </w:r>
    </w:p>
    <w:p>
      <w:r>
        <w:br w:type="page"/>
      </w:r>
    </w:p>
    <w:p>
      <w:pPr>
        <w:spacing w:after="80"/>
        <w:ind w:left="360"/>
      </w:pPr>
      <w:r>
        <w:rPr>
          <w:rFonts w:ascii="Courier New" w:hAnsi="Courier New"/>
          <w:sz w:val="17"/>
        </w:rPr>
        <w:t>CREATE TABLE Purchase (</w:t>
        <w:br/>
        <w:t xml:space="preserve"> purchase_id INT PRIMARY KEY AUTO_INCREMENT,</w:t>
        <w:br/>
        <w:t xml:space="preserve"> supplier_id INT NOT NULL,</w:t>
        <w:br/>
        <w:t xml:space="preserve"> purchase_date DATE NOT NULL,</w:t>
        <w:br/>
        <w:t xml:space="preserve"> total_amount DECIMAL(12,2),</w:t>
        <w:br/>
        <w:t xml:space="preserve"> FOREIGN KEY (supplier_id) REFERENCES Supplier(supplier_id)</w:t>
        <w:br/>
        <w:t>);</w:t>
      </w:r>
    </w:p>
    <w:p>
      <w:pPr>
        <w:spacing w:after="80"/>
        <w:ind w:left="360"/>
      </w:pPr>
      <w:r>
        <w:rPr>
          <w:rFonts w:ascii="Courier New" w:hAnsi="Courier New"/>
          <w:sz w:val="17"/>
        </w:rPr>
        <w:t>CREATE TABLE Purchase_Item (</w:t>
        <w:br/>
        <w:t xml:space="preserve"> purchase_item_id INT PRIMARY KEY AUTO_INCREMENT,</w:t>
        <w:br/>
        <w:t xml:space="preserve"> purchase_id INT NOT NULL,</w:t>
        <w:br/>
        <w:t xml:space="preserve"> product_id INT NOT NULL,</w:t>
        <w:br/>
        <w:t xml:space="preserve"> batch_id INT NOT NULL,</w:t>
        <w:br/>
        <w:t xml:space="preserve"> quantity INT NOT NULL,</w:t>
        <w:br/>
        <w:t xml:space="preserve"> unit_cost DECIMAL(10,2) NOT NULL,</w:t>
        <w:br/>
        <w:t xml:space="preserve"> FOREIGN KEY (purchase_id) REFERENCES Purchase(purchase_id),</w:t>
        <w:br/>
        <w:t xml:space="preserve"> FOREIGN KEY (product_id) REFERENCES Product(product_id),</w:t>
        <w:br/>
        <w:t xml:space="preserve"> FOREIGN KEY (batch_id) REFERENCES Batch(batch_id)</w:t>
        <w:br/>
        <w:t>);</w:t>
      </w:r>
    </w:p>
    <w:p>
      <w:pPr>
        <w:spacing w:after="80"/>
        <w:ind w:left="360"/>
      </w:pPr>
      <w:r>
        <w:rPr>
          <w:rFonts w:ascii="Courier New" w:hAnsi="Courier New"/>
          <w:sz w:val="17"/>
        </w:rPr>
        <w:t>CREATE TABLE Sale (</w:t>
        <w:br/>
        <w:t xml:space="preserve"> sale_id INT PRIMARY KEY AUTO_INCREMENT,</w:t>
        <w:br/>
        <w:t xml:space="preserve"> sale_date DATE NOT NULL,</w:t>
        <w:br/>
        <w:t xml:space="preserve"> total_amount DECIMAL(12,2)</w:t>
        <w:br/>
        <w:t>);</w:t>
      </w:r>
    </w:p>
    <w:p>
      <w:pPr>
        <w:spacing w:after="80"/>
        <w:ind w:left="360"/>
      </w:pPr>
      <w:r>
        <w:rPr>
          <w:rFonts w:ascii="Courier New" w:hAnsi="Courier New"/>
          <w:sz w:val="17"/>
        </w:rPr>
        <w:t>CREATE TABLE Sale_Item (</w:t>
        <w:br/>
        <w:t xml:space="preserve"> sale_item_id INT PRIMARY KEY AUTO_INCREMENT,</w:t>
        <w:br/>
        <w:t xml:space="preserve"> sale_id INT NOT NULL,</w:t>
        <w:br/>
        <w:t xml:space="preserve"> product_id INT NOT NULL,</w:t>
        <w:br/>
        <w:t xml:space="preserve"> batch_id INT NOT NULL,</w:t>
        <w:br/>
        <w:t xml:space="preserve"> quantity INT NOT NULL,</w:t>
        <w:br/>
        <w:t xml:space="preserve"> unit_price DECIMAL(10,2) NOT NULL,</w:t>
        <w:br/>
        <w:t xml:space="preserve"> FOREIGN KEY (sale_id) REFERENCES Sale(sale_id),</w:t>
        <w:br/>
        <w:t xml:space="preserve"> FOREIGN KEY (product_id) REFERENCES Product(product_id),</w:t>
        <w:br/>
        <w:t xml:space="preserve"> FOREIGN KEY (batch_id) REFERENCES Batch(batch_id)</w:t>
        <w:br/>
        <w:t>);</w:t>
      </w:r>
    </w:p>
    <w:p>
      <w:pPr>
        <w:spacing w:after="80"/>
        <w:ind w:left="360"/>
      </w:pPr>
      <w:r>
        <w:rPr>
          <w:rFonts w:ascii="Courier New" w:hAnsi="Courier New"/>
          <w:sz w:val="17"/>
        </w:rPr>
        <w:t>CREATE TABLE Recommendation (</w:t>
        <w:br/>
        <w:t xml:space="preserve"> recommendation_id INT PRIMARY KEY AUTO_INCREMENT,</w:t>
        <w:br/>
        <w:t xml:space="preserve"> batch_id INT NOT NULL,</w:t>
        <w:br/>
        <w:t xml:space="preserve"> risk_level VARCHAR(20),</w:t>
        <w:br/>
        <w:t xml:space="preserve"> recommended_action VARCHAR(255),</w:t>
        <w:br/>
        <w:t xml:space="preserve"> created_at DATETIME DEFAULT CURRENT_TIMESTAMP,</w:t>
        <w:br/>
        <w:t xml:space="preserve"> FOREIGN KEY (batch_id) REFERENCES Batch(batch_id)</w:t>
        <w:br/>
        <w:t>);</w:t>
      </w:r>
    </w:p>
    <w:p>
      <w:pPr>
        <w:pStyle w:val="Heading2"/>
        <w:spacing w:before="80" w:after="100"/>
      </w:pPr>
      <w:r>
        <w:t>7.2 Web Interface (Proposed Application)</w:t>
      </w:r>
    </w:p>
    <w:p>
      <w:pPr>
        <w:spacing w:after="100" w:line="252" w:lineRule="auto"/>
        <w:jc w:val="both"/>
      </w:pPr>
      <w:r>
        <w:rPr>
          <w:rFonts w:ascii="Times New Roman" w:hAnsi="Times New Roman"/>
          <w:sz w:val="22"/>
        </w:rPr>
        <w:t>The web application contains Dashboard, Products, Suppliers, Purchases, Sales, Expiry Monitor, Dead Stock, Forecasting, and Recommendations modules. The Dashboard shows total products, total stock, stock value, products expiring soon, high-risk batches, and low-stock items. Expiry Monitor sorts batches by remaining shelf life. Sales use FEFO (First Expire, First Out) logic so the earliest-expiring valid batch can be sold first.</w:t>
      </w:r>
    </w:p>
    <w:p>
      <w:r>
        <w:br w:type="page"/>
      </w:r>
    </w:p>
    <w:p>
      <w:pPr>
        <w:pStyle w:val="Heading1"/>
        <w:spacing w:before="80" w:after="100"/>
      </w:pPr>
      <w:r>
        <w:t>8. SAMPLE DATA INSERTION</w:t>
      </w:r>
    </w:p>
    <w:p>
      <w:pPr>
        <w:spacing w:after="80"/>
        <w:ind w:left="360"/>
      </w:pPr>
      <w:r>
        <w:rPr>
          <w:rFonts w:ascii="Courier New" w:hAnsi="Courier New"/>
          <w:sz w:val="17"/>
        </w:rPr>
        <w:t>INSERT INTO Category (category_name)</w:t>
        <w:br/>
        <w:t>VALUES ('Dairy'), ('Cosmetics'), ('Medicine');</w:t>
      </w:r>
    </w:p>
    <w:p>
      <w:pPr>
        <w:spacing w:after="80"/>
        <w:ind w:left="360"/>
      </w:pPr>
      <w:r>
        <w:rPr>
          <w:rFonts w:ascii="Courier New" w:hAnsi="Courier New"/>
          <w:sz w:val="17"/>
        </w:rPr>
        <w:t>INSERT INTO Supplier (supplier_name, phone, email)</w:t>
        <w:br/>
        <w:t>VALUES ('Fresh Supply Pvt Ltd', '9876543210', 'fresh@example.com');</w:t>
      </w:r>
    </w:p>
    <w:p>
      <w:pPr>
        <w:spacing w:after="80"/>
        <w:ind w:left="360"/>
      </w:pPr>
      <w:r>
        <w:rPr>
          <w:rFonts w:ascii="Courier New" w:hAnsi="Courier New"/>
          <w:sz w:val="17"/>
        </w:rPr>
        <w:t>INSERT INTO Product</w:t>
        <w:br/>
        <w:t>(product_name, category_id, selling_price, reorder_level, lead_time_days)</w:t>
        <w:br/>
        <w:t>VALUES</w:t>
        <w:br/>
        <w:t>('Milk 1L', 1, 60.00, 10, 1),</w:t>
        <w:br/>
        <w:t>('Face Cream', 2, 250.00, 5, 7),</w:t>
        <w:br/>
        <w:t>('Vitamin Tablets', 3, 180.00, 8, 5);</w:t>
      </w:r>
    </w:p>
    <w:p>
      <w:pPr>
        <w:spacing w:after="80"/>
        <w:ind w:left="360"/>
      </w:pPr>
      <w:r>
        <w:rPr>
          <w:rFonts w:ascii="Courier New" w:hAnsi="Courier New"/>
          <w:sz w:val="17"/>
        </w:rPr>
        <w:t>INSERT INTO Batch</w:t>
        <w:br/>
        <w:t>(product_id, batch_no, quantity, purchase_date, expiry_date, unit_cost)</w:t>
        <w:br/>
        <w:t>VALUES</w:t>
        <w:br/>
        <w:t>(1, 'MILK101', 35, '2026-10-25', '2026-10-30', 48.00),</w:t>
        <w:br/>
        <w:t>(2, 'FC202', 18, '2026-09-01', '2026-11-10', 190.00),</w:t>
        <w:br/>
        <w:t>(3, 'VT303', 40, '2026-08-15', '2027-02-15', 135.00);</w:t>
      </w:r>
    </w:p>
    <w:p>
      <w:pPr>
        <w:pStyle w:val="Heading1"/>
        <w:spacing w:before="80" w:after="100"/>
      </w:pPr>
      <w:r>
        <w:t>9. IMPORTANT SQL QUERIES</w:t>
      </w:r>
    </w:p>
    <w:p>
      <w:pPr>
        <w:pStyle w:val="Heading2"/>
        <w:spacing w:before="80" w:after="100"/>
      </w:pPr>
      <w:r>
        <w:t>9.1 Display all products</w:t>
      </w:r>
    </w:p>
    <w:p>
      <w:pPr>
        <w:spacing w:after="80"/>
        <w:ind w:left="360"/>
      </w:pPr>
      <w:r>
        <w:rPr>
          <w:rFonts w:ascii="Courier New" w:hAnsi="Courier New"/>
          <w:sz w:val="17"/>
        </w:rPr>
        <w:t>SELECT * FROM Product;</w:t>
      </w:r>
    </w:p>
    <w:p>
      <w:pPr>
        <w:pStyle w:val="Heading2"/>
        <w:spacing w:before="80" w:after="100"/>
      </w:pPr>
      <w:r>
        <w:t>9.2 Show batches expiring within 30 days</w:t>
      </w:r>
    </w:p>
    <w:p>
      <w:pPr>
        <w:spacing w:after="80"/>
        <w:ind w:left="360"/>
      </w:pPr>
      <w:r>
        <w:rPr>
          <w:rFonts w:ascii="Courier New" w:hAnsi="Courier New"/>
          <w:sz w:val="17"/>
        </w:rPr>
        <w:t>SELECT p.product_name, b.batch_no, b.quantity, b.expiry_date,</w:t>
        <w:br/>
        <w:t>DATEDIFF(b.expiry_date, CURDATE()) AS days_left</w:t>
        <w:br/>
        <w:t>FROM Batch b</w:t>
        <w:br/>
        <w:t>JOIN Product p ON b.product_id = p.product_id</w:t>
        <w:br/>
        <w:t>WHERE b.quantity &gt; 0</w:t>
        <w:br/>
        <w:t>AND b.expiry_date BETWEEN CURDATE() AND DATE_ADD(CURDATE(), INTERVAL 30 DAY)</w:t>
        <w:br/>
        <w:t>ORDER BY b.expiry_date;</w:t>
      </w:r>
    </w:p>
    <w:p>
      <w:pPr>
        <w:pStyle w:val="Heading2"/>
        <w:spacing w:before="80" w:after="100"/>
      </w:pPr>
      <w:r>
        <w:t>9.3 Find expired stock</w:t>
      </w:r>
    </w:p>
    <w:p>
      <w:pPr>
        <w:spacing w:after="80"/>
        <w:ind w:left="360"/>
      </w:pPr>
      <w:r>
        <w:rPr>
          <w:rFonts w:ascii="Courier New" w:hAnsi="Courier New"/>
          <w:sz w:val="17"/>
        </w:rPr>
        <w:t>SELECT p.product_name, b.batch_no, b.quantity, b.expiry_date</w:t>
        <w:br/>
        <w:t>FROM Batch b JOIN Product p ON b.product_id=p.product_id</w:t>
        <w:br/>
        <w:t>WHERE b.expiry_date &lt; CURDATE() AND b.quantity &gt; 0;</w:t>
      </w:r>
    </w:p>
    <w:p>
      <w:pPr>
        <w:pStyle w:val="Heading2"/>
        <w:spacing w:before="80" w:after="100"/>
      </w:pPr>
      <w:r>
        <w:t>9.4 Calculate total inventory value</w:t>
      </w:r>
    </w:p>
    <w:p>
      <w:pPr>
        <w:spacing w:after="80"/>
        <w:ind w:left="360"/>
      </w:pPr>
      <w:r>
        <w:rPr>
          <w:rFonts w:ascii="Courier New" w:hAnsi="Courier New"/>
          <w:sz w:val="17"/>
        </w:rPr>
        <w:t>SELECT COALESCE(SUM(quantity * unit_cost),0) AS inventory_value</w:t>
        <w:br/>
        <w:t>FROM Batch WHERE quantity &gt; 0;</w:t>
      </w:r>
    </w:p>
    <w:p>
      <w:r>
        <w:br w:type="page"/>
      </w:r>
    </w:p>
    <w:p>
      <w:pPr>
        <w:pStyle w:val="Heading2"/>
        <w:spacing w:before="80" w:after="100"/>
      </w:pPr>
      <w:r>
        <w:t>9.5 Identify low-stock products</w:t>
      </w:r>
    </w:p>
    <w:p>
      <w:pPr>
        <w:spacing w:after="80"/>
        <w:ind w:left="360"/>
      </w:pPr>
      <w:r>
        <w:rPr>
          <w:rFonts w:ascii="Courier New" w:hAnsi="Courier New"/>
          <w:sz w:val="17"/>
        </w:rPr>
        <w:t>SELECT p.product_id, p.product_name,</w:t>
        <w:br/>
        <w:t>COALESCE(SUM(b.quantity),0) AS stock, p.reorder_level</w:t>
        <w:br/>
        <w:t>FROM Product p LEFT JOIN Batch b ON p.product_id=b.product_id</w:t>
        <w:br/>
        <w:t>GROUP BY p.product_id, p.product_name, p.reorder_level</w:t>
        <w:br/>
        <w:t>HAVING stock &lt;= p.reorder_level;</w:t>
      </w:r>
    </w:p>
    <w:p>
      <w:pPr>
        <w:pStyle w:val="Heading2"/>
        <w:spacing w:before="80" w:after="100"/>
      </w:pPr>
      <w:r>
        <w:t>9.6 Calculate sales velocity for the last 30 days</w:t>
      </w:r>
    </w:p>
    <w:p>
      <w:pPr>
        <w:spacing w:after="80"/>
        <w:ind w:left="360"/>
      </w:pPr>
      <w:r>
        <w:rPr>
          <w:rFonts w:ascii="Courier New" w:hAnsi="Courier New"/>
          <w:sz w:val="17"/>
        </w:rPr>
        <w:t>SELECT p.product_name,</w:t>
        <w:br/>
        <w:t>COALESCE(SUM(si.quantity),0)/30.0 AS avg_daily_sales</w:t>
        <w:br/>
        <w:t>FROM Product p</w:t>
        <w:br/>
        <w:t>LEFT JOIN Sale_Item si ON p.product_id=si.product_id</w:t>
        <w:br/>
        <w:t>LEFT JOIN Sale s ON si.sale_id=s.sale_id</w:t>
        <w:br/>
        <w:t>AND s.sale_date &gt;= DATE_SUB(CURDATE(), INTERVAL 30 DAY)</w:t>
        <w:br/>
        <w:t>GROUP BY p.product_id, p.product_name;</w:t>
      </w:r>
    </w:p>
    <w:p>
      <w:pPr>
        <w:pStyle w:val="Heading2"/>
        <w:spacing w:before="80" w:after="100"/>
      </w:pPr>
      <w:r>
        <w:t>9.7 Basic expiry-risk estimation</w:t>
      </w:r>
    </w:p>
    <w:p>
      <w:pPr>
        <w:spacing w:after="80"/>
        <w:ind w:left="360"/>
      </w:pPr>
      <w:r>
        <w:rPr>
          <w:rFonts w:ascii="Courier New" w:hAnsi="Courier New"/>
          <w:sz w:val="17"/>
        </w:rPr>
        <w:t>SELECT p.product_name, b.batch_no, b.quantity, b.expiry_date,</w:t>
        <w:br/>
        <w:t>DATEDIFF(b.expiry_date, CURDATE()) AS days_left,</w:t>
        <w:br/>
        <w:t>CASE</w:t>
        <w:br/>
        <w:t xml:space="preserve"> WHEN DATEDIFF(b.expiry_date, CURDATE()) &lt;= 3 THEN 'HIGH'</w:t>
        <w:br/>
        <w:t xml:space="preserve"> WHEN DATEDIFF(b.expiry_date, CURDATE()) &lt;= 15 THEN 'MEDIUM'</w:t>
        <w:br/>
        <w:t xml:space="preserve"> ELSE 'LOW'</w:t>
        <w:br/>
        <w:t>END AS risk_level</w:t>
        <w:br/>
        <w:t>FROM Batch b JOIN Product p ON b.product_id=p.product_id</w:t>
        <w:br/>
        <w:t>WHERE b.quantity &gt; 0;</w:t>
      </w:r>
    </w:p>
    <w:p>
      <w:pPr>
        <w:pStyle w:val="Heading2"/>
        <w:spacing w:before="80" w:after="100"/>
      </w:pPr>
      <w:r>
        <w:t>9.8 FEFO batch selection for sale</w:t>
      </w:r>
    </w:p>
    <w:p>
      <w:pPr>
        <w:spacing w:after="80"/>
        <w:ind w:left="360"/>
      </w:pPr>
      <w:r>
        <w:rPr>
          <w:rFonts w:ascii="Courier New" w:hAnsi="Courier New"/>
          <w:sz w:val="17"/>
        </w:rPr>
        <w:t>SELECT batch_id, batch_no, quantity, expiry_date</w:t>
        <w:br/>
        <w:t>FROM Batch</w:t>
        <w:br/>
        <w:t>WHERE product_id = 1 AND quantity &gt; 0 AND expiry_date &gt;= CURDATE()</w:t>
        <w:br/>
        <w:t>ORDER BY expiry_date ASC</w:t>
        <w:br/>
        <w:t>LIMIT 1;</w:t>
      </w:r>
    </w:p>
    <w:p>
      <w:pPr>
        <w:pStyle w:val="Heading1"/>
        <w:spacing w:before="80" w:after="100"/>
      </w:pPr>
      <w:r>
        <w:t>10. SAMPLE TABLE OUTPUT</w:t>
      </w:r>
    </w:p>
    <w:p>
      <w:pPr>
        <w:spacing w:after="100" w:line="252" w:lineRule="auto"/>
        <w:jc w:val="both"/>
      </w:pPr>
      <w:r>
        <w:rPr>
          <w:rFonts w:ascii="Times New Roman" w:hAnsi="Times New Roman"/>
          <w:sz w:val="22"/>
        </w:rPr>
        <w:t>Illustrative batch records after sample data insertion: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rPr>
                <w:rFonts w:ascii="Times New Roman" w:hAnsi="Times New Roman"/>
                <w:b/>
                <w:sz w:val="18"/>
              </w:rPr>
              <w:t>batch_id</w:t>
            </w:r>
          </w:p>
        </w:tc>
        <w:tc>
          <w:tcPr>
            <w:tcW w:type="dxa" w:w="1656"/>
            <w:vAlign w:val="center"/>
          </w:tcPr>
          <w:p>
            <w:r>
              <w:rPr>
                <w:rFonts w:ascii="Times New Roman" w:hAnsi="Times New Roman"/>
                <w:b/>
                <w:sz w:val="18"/>
              </w:rPr>
              <w:t>product</w:t>
            </w:r>
          </w:p>
        </w:tc>
        <w:tc>
          <w:tcPr>
            <w:tcW w:type="dxa" w:w="1656"/>
            <w:vAlign w:val="center"/>
          </w:tcPr>
          <w:p>
            <w:r>
              <w:rPr>
                <w:rFonts w:ascii="Times New Roman" w:hAnsi="Times New Roman"/>
                <w:b/>
                <w:sz w:val="18"/>
              </w:rPr>
              <w:t>batch_no</w:t>
            </w:r>
          </w:p>
        </w:tc>
        <w:tc>
          <w:tcPr>
            <w:tcW w:type="dxa" w:w="1656"/>
            <w:vAlign w:val="center"/>
          </w:tcPr>
          <w:p>
            <w:r>
              <w:rPr>
                <w:rFonts w:ascii="Times New Roman" w:hAnsi="Times New Roman"/>
                <w:b/>
                <w:sz w:val="18"/>
              </w:rPr>
              <w:t>quantity</w:t>
            </w:r>
          </w:p>
        </w:tc>
        <w:tc>
          <w:tcPr>
            <w:tcW w:type="dxa" w:w="1656"/>
            <w:vAlign w:val="center"/>
          </w:tcPr>
          <w:p>
            <w:r>
              <w:rPr>
                <w:rFonts w:ascii="Times New Roman" w:hAnsi="Times New Roman"/>
                <w:b/>
                <w:sz w:val="18"/>
              </w:rPr>
              <w:t>expiry_date</w:t>
            </w:r>
          </w:p>
        </w:tc>
        <w:tc>
          <w:tcPr>
            <w:tcW w:type="dxa" w:w="1656"/>
            <w:vAlign w:val="center"/>
          </w:tcPr>
          <w:p>
            <w:r>
              <w:rPr>
                <w:rFonts w:ascii="Times New Roman" w:hAnsi="Times New Roman"/>
                <w:b/>
                <w:sz w:val="18"/>
              </w:rPr>
              <w:t>risk</w:t>
            </w:r>
          </w:p>
        </w:tc>
      </w:tr>
      <w:tr>
        <w:tc>
          <w:tcPr>
            <w:tcW w:type="dxa" w:w="1656"/>
            <w:vAlign w:val="center"/>
          </w:tcPr>
          <w:p>
            <w:r>
              <w:rPr>
                <w:rFonts w:ascii="Times New Roman" w:hAnsi="Times New Roman"/>
                <w:sz w:val="18"/>
              </w:rPr>
              <w:t>1</w:t>
            </w:r>
          </w:p>
        </w:tc>
        <w:tc>
          <w:tcPr>
            <w:tcW w:type="dxa" w:w="1656"/>
            <w:vAlign w:val="center"/>
          </w:tcPr>
          <w:p>
            <w:r>
              <w:rPr>
                <w:rFonts w:ascii="Times New Roman" w:hAnsi="Times New Roman"/>
                <w:sz w:val="18"/>
              </w:rPr>
              <w:t>Milk 1L</w:t>
            </w:r>
          </w:p>
        </w:tc>
        <w:tc>
          <w:tcPr>
            <w:tcW w:type="dxa" w:w="1656"/>
            <w:vAlign w:val="center"/>
          </w:tcPr>
          <w:p>
            <w:r>
              <w:rPr>
                <w:rFonts w:ascii="Times New Roman" w:hAnsi="Times New Roman"/>
                <w:sz w:val="18"/>
              </w:rPr>
              <w:t>MILK101</w:t>
            </w:r>
          </w:p>
        </w:tc>
        <w:tc>
          <w:tcPr>
            <w:tcW w:type="dxa" w:w="1656"/>
            <w:vAlign w:val="center"/>
          </w:tcPr>
          <w:p>
            <w:r>
              <w:rPr>
                <w:rFonts w:ascii="Times New Roman" w:hAnsi="Times New Roman"/>
                <w:sz w:val="18"/>
              </w:rPr>
              <w:t>35</w:t>
            </w:r>
          </w:p>
        </w:tc>
        <w:tc>
          <w:tcPr>
            <w:tcW w:type="dxa" w:w="1656"/>
            <w:vAlign w:val="center"/>
          </w:tcPr>
          <w:p>
            <w:r>
              <w:rPr>
                <w:rFonts w:ascii="Times New Roman" w:hAnsi="Times New Roman"/>
                <w:sz w:val="18"/>
              </w:rPr>
              <w:t>2026-10-30</w:t>
            </w:r>
          </w:p>
        </w:tc>
        <w:tc>
          <w:tcPr>
            <w:tcW w:type="dxa" w:w="1656"/>
            <w:vAlign w:val="center"/>
          </w:tcPr>
          <w:p>
            <w:r>
              <w:rPr>
                <w:rFonts w:ascii="Times New Roman" w:hAnsi="Times New Roman"/>
                <w:sz w:val="18"/>
              </w:rPr>
              <w:t>HIGH</w:t>
            </w:r>
          </w:p>
        </w:tc>
      </w:tr>
      <w:tr>
        <w:tc>
          <w:tcPr>
            <w:tcW w:type="dxa" w:w="1656"/>
            <w:vAlign w:val="center"/>
          </w:tcPr>
          <w:p>
            <w:r>
              <w:rPr>
                <w:rFonts w:ascii="Times New Roman" w:hAnsi="Times New Roman"/>
                <w:sz w:val="18"/>
              </w:rPr>
              <w:t>2</w:t>
            </w:r>
          </w:p>
        </w:tc>
        <w:tc>
          <w:tcPr>
            <w:tcW w:type="dxa" w:w="1656"/>
            <w:vAlign w:val="center"/>
          </w:tcPr>
          <w:p>
            <w:r>
              <w:rPr>
                <w:rFonts w:ascii="Times New Roman" w:hAnsi="Times New Roman"/>
                <w:sz w:val="18"/>
              </w:rPr>
              <w:t>Face Cream</w:t>
            </w:r>
          </w:p>
        </w:tc>
        <w:tc>
          <w:tcPr>
            <w:tcW w:type="dxa" w:w="1656"/>
            <w:vAlign w:val="center"/>
          </w:tcPr>
          <w:p>
            <w:r>
              <w:rPr>
                <w:rFonts w:ascii="Times New Roman" w:hAnsi="Times New Roman"/>
                <w:sz w:val="18"/>
              </w:rPr>
              <w:t>FC202</w:t>
            </w:r>
          </w:p>
        </w:tc>
        <w:tc>
          <w:tcPr>
            <w:tcW w:type="dxa" w:w="1656"/>
            <w:vAlign w:val="center"/>
          </w:tcPr>
          <w:p>
            <w:r>
              <w:rPr>
                <w:rFonts w:ascii="Times New Roman" w:hAnsi="Times New Roman"/>
                <w:sz w:val="18"/>
              </w:rPr>
              <w:t>18</w:t>
            </w:r>
          </w:p>
        </w:tc>
        <w:tc>
          <w:tcPr>
            <w:tcW w:type="dxa" w:w="1656"/>
            <w:vAlign w:val="center"/>
          </w:tcPr>
          <w:p>
            <w:r>
              <w:rPr>
                <w:rFonts w:ascii="Times New Roman" w:hAnsi="Times New Roman"/>
                <w:sz w:val="18"/>
              </w:rPr>
              <w:t>2026-11-10</w:t>
            </w:r>
          </w:p>
        </w:tc>
        <w:tc>
          <w:tcPr>
            <w:tcW w:type="dxa" w:w="1656"/>
            <w:vAlign w:val="center"/>
          </w:tcPr>
          <w:p>
            <w:r>
              <w:rPr>
                <w:rFonts w:ascii="Times New Roman" w:hAnsi="Times New Roman"/>
                <w:sz w:val="18"/>
              </w:rPr>
              <w:t>MEDIUM</w:t>
            </w:r>
          </w:p>
        </w:tc>
      </w:tr>
      <w:tr>
        <w:tc>
          <w:tcPr>
            <w:tcW w:type="dxa" w:w="1656"/>
            <w:vAlign w:val="center"/>
          </w:tcPr>
          <w:p>
            <w:r>
              <w:rPr>
                <w:rFonts w:ascii="Times New Roman" w:hAnsi="Times New Roman"/>
                <w:sz w:val="18"/>
              </w:rPr>
              <w:t>3</w:t>
            </w:r>
          </w:p>
        </w:tc>
        <w:tc>
          <w:tcPr>
            <w:tcW w:type="dxa" w:w="1656"/>
            <w:vAlign w:val="center"/>
          </w:tcPr>
          <w:p>
            <w:r>
              <w:rPr>
                <w:rFonts w:ascii="Times New Roman" w:hAnsi="Times New Roman"/>
                <w:sz w:val="18"/>
              </w:rPr>
              <w:t>Vitamin Tablets</w:t>
            </w:r>
          </w:p>
        </w:tc>
        <w:tc>
          <w:tcPr>
            <w:tcW w:type="dxa" w:w="1656"/>
            <w:vAlign w:val="center"/>
          </w:tcPr>
          <w:p>
            <w:r>
              <w:rPr>
                <w:rFonts w:ascii="Times New Roman" w:hAnsi="Times New Roman"/>
                <w:sz w:val="18"/>
              </w:rPr>
              <w:t>VT303</w:t>
            </w:r>
          </w:p>
        </w:tc>
        <w:tc>
          <w:tcPr>
            <w:tcW w:type="dxa" w:w="1656"/>
            <w:vAlign w:val="center"/>
          </w:tcPr>
          <w:p>
            <w:r>
              <w:rPr>
                <w:rFonts w:ascii="Times New Roman" w:hAnsi="Times New Roman"/>
                <w:sz w:val="18"/>
              </w:rPr>
              <w:t>40</w:t>
            </w:r>
          </w:p>
        </w:tc>
        <w:tc>
          <w:tcPr>
            <w:tcW w:type="dxa" w:w="1656"/>
            <w:vAlign w:val="center"/>
          </w:tcPr>
          <w:p>
            <w:r>
              <w:rPr>
                <w:rFonts w:ascii="Times New Roman" w:hAnsi="Times New Roman"/>
                <w:sz w:val="18"/>
              </w:rPr>
              <w:t>2027-02-15</w:t>
            </w:r>
          </w:p>
        </w:tc>
        <w:tc>
          <w:tcPr>
            <w:tcW w:type="dxa" w:w="1656"/>
            <w:vAlign w:val="center"/>
          </w:tcPr>
          <w:p>
            <w:r>
              <w:rPr>
                <w:rFonts w:ascii="Times New Roman" w:hAnsi="Times New Roman"/>
                <w:sz w:val="18"/>
              </w:rPr>
              <w:t>LOW</w:t>
            </w:r>
          </w:p>
        </w:tc>
      </w:tr>
    </w:tbl>
    <w:p>
      <w:pPr>
        <w:spacing w:after="20"/>
      </w:pPr>
    </w:p>
    <w:p>
      <w:pPr>
        <w:spacing w:after="100" w:line="252" w:lineRule="auto"/>
        <w:jc w:val="both"/>
      </w:pPr>
      <w:r>
        <w:rPr>
          <w:rFonts w:ascii="Times New Roman" w:hAnsi="Times New Roman"/>
          <w:sz w:val="22"/>
        </w:rPr>
        <w:t>Example recommendation for Milk 1L: current quantity = 35 units, only a few days remain before expiry, and the system classifies the batch as high risk. Based on sales velocity, the application can recommend an immediate discount, promotional bundle, or transfer to a branch with higher demand.</w:t>
      </w:r>
    </w:p>
    <w:p>
      <w:r>
        <w:br w:type="page"/>
      </w:r>
    </w:p>
    <w:p>
      <w:pPr>
        <w:pStyle w:val="Heading1"/>
        <w:spacing w:before="80" w:after="100"/>
      </w:pPr>
      <w:r>
        <w:t>11. SMARTEXPIRY RISK AND RECOMMENDATION LOGIC</w:t>
      </w:r>
    </w:p>
    <w:p>
      <w:pPr>
        <w:spacing w:after="100" w:line="252" w:lineRule="auto"/>
        <w:jc w:val="both"/>
      </w:pPr>
      <w:r>
        <w:rPr>
          <w:rFonts w:ascii="Times New Roman" w:hAnsi="Times New Roman"/>
          <w:sz w:val="22"/>
        </w:rPr>
        <w:t>The core improvement over a basic inventory system is that SmartExpiry converts stored inventory data into preventive decisions. For each batch, the system calculates days remaining until expiry and compares the remaining stock with expected sales before expiry.</w:t>
      </w:r>
    </w:p>
    <w:tbl>
      <w:tblPr>
        <w:tblStyle w:val="TableGrid"/>
        <w:tblW w:type="auto" w:w="0"/>
        <w:jc w:val="center"/>
        <w:tblLook w:firstColumn="1" w:firstRow="1" w:lastColumn="0" w:lastRow="0" w:noHBand="0" w:noVBand="1" w:val="04A0"/>
      </w:tblPr>
      <w:tblGrid>
        <w:gridCol w:w="3312"/>
        <w:gridCol w:w="3312"/>
        <w:gridCol w:w="3312"/>
      </w:tblGrid>
      <w:tr>
        <w:tc>
          <w:tcPr>
            <w:tcW w:type="dxa" w:w="3600"/>
            <w:vAlign w:val="center"/>
          </w:tcPr>
          <w:p>
            <w:r>
              <w:rPr>
                <w:rFonts w:ascii="Times New Roman" w:hAnsi="Times New Roman"/>
                <w:b/>
                <w:sz w:val="19"/>
              </w:rPr>
              <w:t>Condition</w:t>
            </w:r>
          </w:p>
        </w:tc>
        <w:tc>
          <w:tcPr>
            <w:tcW w:type="dxa" w:w="1584"/>
            <w:vAlign w:val="center"/>
          </w:tcPr>
          <w:p>
            <w:r>
              <w:rPr>
                <w:rFonts w:ascii="Times New Roman" w:hAnsi="Times New Roman"/>
                <w:b/>
                <w:sz w:val="19"/>
              </w:rPr>
              <w:t>Risk</w:t>
            </w:r>
          </w:p>
        </w:tc>
        <w:tc>
          <w:tcPr>
            <w:tcW w:type="dxa" w:w="5040"/>
            <w:vAlign w:val="center"/>
          </w:tcPr>
          <w:p>
            <w:r>
              <w:rPr>
                <w:rFonts w:ascii="Times New Roman" w:hAnsi="Times New Roman"/>
                <w:b/>
                <w:sz w:val="19"/>
              </w:rPr>
              <w:t>Suggested action</w:t>
            </w:r>
          </w:p>
        </w:tc>
      </w:tr>
      <w:tr>
        <w:tc>
          <w:tcPr>
            <w:tcW w:type="dxa" w:w="3600"/>
            <w:vAlign w:val="center"/>
          </w:tcPr>
          <w:p>
            <w:r>
              <w:rPr>
                <w:rFonts w:ascii="Times New Roman" w:hAnsi="Times New Roman"/>
                <w:sz w:val="19"/>
              </w:rPr>
              <w:t>Expired date passed</w:t>
            </w:r>
          </w:p>
        </w:tc>
        <w:tc>
          <w:tcPr>
            <w:tcW w:type="dxa" w:w="1584"/>
            <w:vAlign w:val="center"/>
          </w:tcPr>
          <w:p>
            <w:r>
              <w:rPr>
                <w:rFonts w:ascii="Times New Roman" w:hAnsi="Times New Roman"/>
                <w:sz w:val="19"/>
              </w:rPr>
              <w:t>Critical</w:t>
            </w:r>
          </w:p>
        </w:tc>
        <w:tc>
          <w:tcPr>
            <w:tcW w:type="dxa" w:w="5040"/>
            <w:vAlign w:val="center"/>
          </w:tcPr>
          <w:p>
            <w:r>
              <w:rPr>
                <w:rFonts w:ascii="Times New Roman" w:hAnsi="Times New Roman"/>
                <w:sz w:val="19"/>
              </w:rPr>
              <w:t>Block sale; isolate stock for disposal/return</w:t>
            </w:r>
          </w:p>
        </w:tc>
      </w:tr>
      <w:tr>
        <w:tc>
          <w:tcPr>
            <w:tcW w:type="dxa" w:w="3600"/>
            <w:vAlign w:val="center"/>
          </w:tcPr>
          <w:p>
            <w:r>
              <w:rPr>
                <w:rFonts w:ascii="Times New Roman" w:hAnsi="Times New Roman"/>
                <w:sz w:val="19"/>
              </w:rPr>
              <w:t>0-3 days remaining with excess stock</w:t>
            </w:r>
          </w:p>
        </w:tc>
        <w:tc>
          <w:tcPr>
            <w:tcW w:type="dxa" w:w="1584"/>
            <w:vAlign w:val="center"/>
          </w:tcPr>
          <w:p>
            <w:r>
              <w:rPr>
                <w:rFonts w:ascii="Times New Roman" w:hAnsi="Times New Roman"/>
                <w:sz w:val="19"/>
              </w:rPr>
              <w:t>High</w:t>
            </w:r>
          </w:p>
        </w:tc>
        <w:tc>
          <w:tcPr>
            <w:tcW w:type="dxa" w:w="5040"/>
            <w:vAlign w:val="center"/>
          </w:tcPr>
          <w:p>
            <w:r>
              <w:rPr>
                <w:rFonts w:ascii="Times New Roman" w:hAnsi="Times New Roman"/>
                <w:sz w:val="19"/>
              </w:rPr>
              <w:t>Immediate discount / transfer / promotion</w:t>
            </w:r>
          </w:p>
        </w:tc>
      </w:tr>
      <w:tr>
        <w:tc>
          <w:tcPr>
            <w:tcW w:type="dxa" w:w="3600"/>
            <w:vAlign w:val="center"/>
          </w:tcPr>
          <w:p>
            <w:r>
              <w:rPr>
                <w:rFonts w:ascii="Times New Roman" w:hAnsi="Times New Roman"/>
                <w:sz w:val="19"/>
              </w:rPr>
              <w:t>4-15 days remaining with excess stock</w:t>
            </w:r>
          </w:p>
        </w:tc>
        <w:tc>
          <w:tcPr>
            <w:tcW w:type="dxa" w:w="1584"/>
            <w:vAlign w:val="center"/>
          </w:tcPr>
          <w:p>
            <w:r>
              <w:rPr>
                <w:rFonts w:ascii="Times New Roman" w:hAnsi="Times New Roman"/>
                <w:sz w:val="19"/>
              </w:rPr>
              <w:t>Medium</w:t>
            </w:r>
          </w:p>
        </w:tc>
        <w:tc>
          <w:tcPr>
            <w:tcW w:type="dxa" w:w="5040"/>
            <w:vAlign w:val="center"/>
          </w:tcPr>
          <w:p>
            <w:r>
              <w:rPr>
                <w:rFonts w:ascii="Times New Roman" w:hAnsi="Times New Roman"/>
                <w:sz w:val="19"/>
              </w:rPr>
              <w:t>Moderate discount and monitor daily</w:t>
            </w:r>
          </w:p>
        </w:tc>
      </w:tr>
      <w:tr>
        <w:tc>
          <w:tcPr>
            <w:tcW w:type="dxa" w:w="3600"/>
            <w:vAlign w:val="center"/>
          </w:tcPr>
          <w:p>
            <w:r>
              <w:rPr>
                <w:rFonts w:ascii="Times New Roman" w:hAnsi="Times New Roman"/>
                <w:sz w:val="19"/>
              </w:rPr>
              <w:t>More than 15 days and normal sales</w:t>
            </w:r>
          </w:p>
        </w:tc>
        <w:tc>
          <w:tcPr>
            <w:tcW w:type="dxa" w:w="1584"/>
            <w:vAlign w:val="center"/>
          </w:tcPr>
          <w:p>
            <w:r>
              <w:rPr>
                <w:rFonts w:ascii="Times New Roman" w:hAnsi="Times New Roman"/>
                <w:sz w:val="19"/>
              </w:rPr>
              <w:t>Low</w:t>
            </w:r>
          </w:p>
        </w:tc>
        <w:tc>
          <w:tcPr>
            <w:tcW w:type="dxa" w:w="5040"/>
            <w:vAlign w:val="center"/>
          </w:tcPr>
          <w:p>
            <w:r>
              <w:rPr>
                <w:rFonts w:ascii="Times New Roman" w:hAnsi="Times New Roman"/>
                <w:sz w:val="19"/>
              </w:rPr>
              <w:t>Continue normal sale</w:t>
            </w:r>
          </w:p>
        </w:tc>
      </w:tr>
      <w:tr>
        <w:tc>
          <w:tcPr>
            <w:tcW w:type="dxa" w:w="3600"/>
            <w:vAlign w:val="center"/>
          </w:tcPr>
          <w:p>
            <w:r>
              <w:rPr>
                <w:rFonts w:ascii="Times New Roman" w:hAnsi="Times New Roman"/>
                <w:sz w:val="19"/>
              </w:rPr>
              <w:t>No sale for selected period</w:t>
            </w:r>
          </w:p>
        </w:tc>
        <w:tc>
          <w:tcPr>
            <w:tcW w:type="dxa" w:w="1584"/>
            <w:vAlign w:val="center"/>
          </w:tcPr>
          <w:p>
            <w:r>
              <w:rPr>
                <w:rFonts w:ascii="Times New Roman" w:hAnsi="Times New Roman"/>
                <w:sz w:val="19"/>
              </w:rPr>
              <w:t>Dead stock</w:t>
            </w:r>
          </w:p>
        </w:tc>
        <w:tc>
          <w:tcPr>
            <w:tcW w:type="dxa" w:w="5040"/>
            <w:vAlign w:val="center"/>
          </w:tcPr>
          <w:p>
            <w:r>
              <w:rPr>
                <w:rFonts w:ascii="Times New Roman" w:hAnsi="Times New Roman"/>
                <w:sz w:val="19"/>
              </w:rPr>
              <w:t>Review price, promotion, return or stop reordering</w:t>
            </w:r>
          </w:p>
        </w:tc>
      </w:tr>
    </w:tbl>
    <w:p>
      <w:pPr>
        <w:spacing w:after="20"/>
      </w:pPr>
    </w:p>
    <w:p>
      <w:pPr>
        <w:spacing w:after="100" w:line="252" w:lineRule="auto"/>
        <w:jc w:val="both"/>
      </w:pPr>
      <w:r>
        <w:rPr>
          <w:rFonts w:ascii="Times New Roman" w:hAnsi="Times New Roman"/>
          <w:sz w:val="22"/>
        </w:rPr>
        <w:t>A simple expected-sales calculation can be used in the prototype: Expected Sales Before Expiry = Average Daily Sales x Days Left. At-Risk Quantity = Current Batch Quantity - Expected Sales Before Expiry. If the result is greater than zero, those units are likely to remain unsold unless corrective action is taken.</w:t>
      </w:r>
    </w:p>
    <w:p>
      <w:pPr>
        <w:spacing w:after="100" w:line="252" w:lineRule="auto"/>
        <w:jc w:val="both"/>
      </w:pPr>
      <w:r>
        <w:rPr>
          <w:rFonts w:ascii="Times New Roman" w:hAnsi="Times New Roman"/>
          <w:sz w:val="22"/>
        </w:rPr>
        <w:t>For a more advanced implementation, historical daily sales can be used to train a regression or time-series model. Inputs may include product ID, day of week, month, recent sales, stock, promotions, and seasonal factors. The predicted demand can then be used to calculate a recommended reorder quantity.</w:t>
      </w:r>
    </w:p>
    <w:p>
      <w:pPr>
        <w:pStyle w:val="Heading1"/>
        <w:spacing w:before="80" w:after="100"/>
      </w:pPr>
      <w:r>
        <w:t>12. NORMALIZATION</w:t>
      </w:r>
    </w:p>
    <w:p>
      <w:pPr>
        <w:spacing w:after="100" w:line="252" w:lineRule="auto"/>
        <w:jc w:val="both"/>
      </w:pPr>
      <w:r>
        <w:rPr>
          <w:rFonts w:ascii="Times New Roman" w:hAnsi="Times New Roman"/>
          <w:sz w:val="22"/>
        </w:rPr>
        <w:t>The database separates category, supplier, product, batch, purchase, sale, and recommendation details into related tables. Purchase_Item and Sale_Item store transaction line items instead of repeating purchase or sale header information. Batch is separated from Product because one product can have many batches with different purchase dates, costs, quantities, and expiry dates. Primary keys uniquely identify records, while foreign keys maintain relationships. This design reduces duplication and is intended to satisfy Third Normal Form (3NF).</w:t>
      </w:r>
    </w:p>
    <w:p>
      <w:pPr>
        <w:pStyle w:val="Heading1"/>
        <w:spacing w:before="80" w:after="100"/>
      </w:pPr>
      <w:r>
        <w:t>13. ADVANTAGES</w:t>
      </w:r>
    </w:p>
    <w:p>
      <w:pPr>
        <w:pStyle w:val="ListBullet"/>
        <w:spacing w:after="40"/>
      </w:pPr>
      <w:r>
        <w:t>Reduces losses caused by expired and slow-moving products.</w:t>
      </w:r>
    </w:p>
    <w:p>
      <w:pPr>
        <w:pStyle w:val="ListBullet"/>
        <w:spacing w:after="40"/>
      </w:pPr>
      <w:r>
        <w:t>Provides batch-wise expiry visibility instead of only total stock quantity.</w:t>
      </w:r>
    </w:p>
    <w:p>
      <w:pPr>
        <w:pStyle w:val="ListBullet"/>
        <w:spacing w:after="40"/>
      </w:pPr>
      <w:r>
        <w:t>Supports FEFO selling so earlier-expiring stock is used first.</w:t>
      </w:r>
    </w:p>
    <w:p>
      <w:pPr>
        <w:pStyle w:val="ListBullet"/>
        <w:spacing w:after="40"/>
      </w:pPr>
      <w:r>
        <w:t>Identifies low stock, excess stock, near-expiry stock, and dead stock.</w:t>
      </w:r>
    </w:p>
    <w:p>
      <w:pPr>
        <w:pStyle w:val="ListBullet"/>
        <w:spacing w:after="40"/>
      </w:pPr>
      <w:r>
        <w:t>Provides preventive recommendations instead of only displaying data.</w:t>
      </w:r>
    </w:p>
    <w:p>
      <w:pPr>
        <w:pStyle w:val="ListBullet"/>
        <w:spacing w:after="40"/>
      </w:pPr>
      <w:r>
        <w:t>Improves purchasing decisions through sales-based reorder suggestions.</w:t>
      </w:r>
    </w:p>
    <w:p>
      <w:pPr>
        <w:pStyle w:val="ListBullet"/>
        <w:spacing w:after="40"/>
      </w:pPr>
      <w:r>
        <w:t>Useful for multiple real-world sectors including pharmacy, grocery, cosmetics, food retail, and warehouses.</w:t>
      </w:r>
    </w:p>
    <w:p>
      <w:pPr>
        <w:pStyle w:val="ListBullet"/>
        <w:spacing w:after="40"/>
      </w:pPr>
      <w:r>
        <w:t>Uses relational database concepts such as keys, constraints, joins, aggregation, and normalization.</w:t>
      </w:r>
    </w:p>
    <w:p>
      <w:r>
        <w:br w:type="page"/>
      </w:r>
    </w:p>
    <w:p>
      <w:pPr>
        <w:pStyle w:val="Heading1"/>
        <w:spacing w:before="80" w:after="100"/>
      </w:pPr>
      <w:r>
        <w:t>14. LIMITATIONS AND FUTURE ENHANCEMENTS</w:t>
      </w:r>
    </w:p>
    <w:p>
      <w:pPr>
        <w:spacing w:after="100" w:line="252" w:lineRule="auto"/>
        <w:jc w:val="both"/>
      </w:pPr>
      <w:r>
        <w:rPr>
          <w:rFonts w:ascii="Times New Roman" w:hAnsi="Times New Roman"/>
          <w:sz w:val="22"/>
        </w:rPr>
        <w:t>The first prototype may use rule-based risk classification and limited historical data, so demand estimates may not capture festivals, sudden trends, weather, or unexpected supply problems. Correct expiry dates and batch quantities must be entered for reliable results. Discount recommendations should also follow the business rules and legal requirements of the specific industry.</w:t>
      </w:r>
    </w:p>
    <w:p>
      <w:pPr>
        <w:spacing w:after="100" w:line="252" w:lineRule="auto"/>
        <w:jc w:val="both"/>
      </w:pPr>
      <w:r>
        <w:rPr>
          <w:rFonts w:ascii="Times New Roman" w:hAnsi="Times New Roman"/>
          <w:sz w:val="22"/>
        </w:rPr>
        <w:t>Future enhancements can include barcode/QR scanning, automatic batch capture, mobile notifications, email/SMS alerts, multi-branch inventory transfer, supplier return management, invoice generation, role-based login, cloud deployment, API integration with billing/POS software, and machine-learning forecasting. A future version can also learn from actual sales after each recommendation to improve discount and reorder suggestions.</w:t>
      </w:r>
    </w:p>
    <w:p>
      <w:pPr>
        <w:pStyle w:val="Heading1"/>
        <w:spacing w:before="80" w:after="100"/>
      </w:pPr>
      <w:r>
        <w:t>15. CONCLUSION</w:t>
      </w:r>
    </w:p>
    <w:p>
      <w:pPr>
        <w:spacing w:after="100" w:line="252" w:lineRule="auto"/>
        <w:jc w:val="both"/>
      </w:pPr>
      <w:r>
        <w:rPr>
          <w:rFonts w:ascii="Times New Roman" w:hAnsi="Times New Roman"/>
          <w:sz w:val="22"/>
        </w:rPr>
        <w:t>SmartExpiry demonstrates how a conventional inventory database can be extended into an intelligent loss-prevention system. The application not only records products, suppliers, purchases, sales, and stock, but also monitors batch expiry, detects dead stock, estimates inventory risk, and recommends preventive actions. By combining DBMS concepts with web development and simple analytics or AI, the project addresses a practical problem faced by real retail businesses.</w:t>
      </w:r>
    </w:p>
    <w:p>
      <w:pPr>
        <w:spacing w:after="100" w:line="252" w:lineRule="auto"/>
        <w:jc w:val="both"/>
      </w:pPr>
      <w:r>
        <w:rPr>
          <w:rFonts w:ascii="Times New Roman" w:hAnsi="Times New Roman"/>
          <w:sz w:val="22"/>
        </w:rPr>
        <w:t>The proposed system can help shop owners move from reactive inventory management to proactive decision-making. Instead of discovering expired products after the loss has occurred, SmartExpiry aims to identify risk early enough for the business to discount, transfer, return, promote, or reduce future purchases.</w:t>
      </w:r>
    </w:p>
    <w:p>
      <w:pPr>
        <w:pStyle w:val="Heading1"/>
        <w:spacing w:before="80" w:after="100"/>
      </w:pPr>
      <w:r>
        <w:t>REFERENCES</w:t>
      </w:r>
    </w:p>
    <w:p>
      <w:pPr>
        <w:spacing w:after="100" w:line="252" w:lineRule="auto"/>
        <w:jc w:val="left"/>
      </w:pPr>
      <w:r>
        <w:rPr>
          <w:rFonts w:ascii="Times New Roman" w:hAnsi="Times New Roman"/>
          <w:sz w:val="22"/>
        </w:rPr>
        <w:t>MySQL Reference Manual - SQL statements, data types, constraints, joins, and date functions.</w:t>
      </w:r>
    </w:p>
    <w:p>
      <w:pPr>
        <w:spacing w:after="100" w:line="252" w:lineRule="auto"/>
        <w:jc w:val="left"/>
      </w:pPr>
      <w:r>
        <w:rPr>
          <w:rFonts w:ascii="Times New Roman" w:hAnsi="Times New Roman"/>
          <w:sz w:val="22"/>
        </w:rPr>
        <w:t>Database Management Systems course notes - relational model, keys, transactions, and normalization.</w:t>
      </w:r>
    </w:p>
    <w:p>
      <w:pPr>
        <w:spacing w:after="100" w:line="252" w:lineRule="auto"/>
        <w:jc w:val="left"/>
      </w:pPr>
      <w:r>
        <w:rPr>
          <w:rFonts w:ascii="Times New Roman" w:hAnsi="Times New Roman"/>
          <w:sz w:val="22"/>
        </w:rPr>
        <w:t>MDN Web Docs - HTML, CSS, and JavaScript reference.</w:t>
      </w:r>
    </w:p>
    <w:p>
      <w:pPr>
        <w:spacing w:after="100" w:line="252" w:lineRule="auto"/>
        <w:jc w:val="left"/>
      </w:pPr>
      <w:r>
        <w:rPr>
          <w:rFonts w:ascii="Times New Roman" w:hAnsi="Times New Roman"/>
          <w:sz w:val="22"/>
        </w:rPr>
        <w:t>scikit-learn documentation - machine-learning tools for optional demand forecasting.</w:t>
      </w:r>
    </w:p>
    <w:p>
      <w:pPr>
        <w:spacing w:after="100" w:line="252" w:lineRule="auto"/>
        <w:jc w:val="left"/>
      </w:pPr>
      <w:r>
        <w:rPr>
          <w:rFonts w:ascii="Times New Roman" w:hAnsi="Times New Roman"/>
          <w:sz w:val="22"/>
        </w:rPr>
        <w:t>General retail inventory-management concepts: batch tracking, FEFO, reorder level, dead stock, and sales velocity.</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