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Georgia" w:cs="Georgia" w:eastAsia="Georgia" w:hAnsi="Georgia"/>
          <w:b/>
          <w:bCs/>
          <w:color w:val="8A6D1F"/>
          <w:sz w:val="56"/>
          <w:szCs w:val="56"/>
        </w:rPr>
        <w:t xml:space="preserve">Swarn-OS</w:t>
      </w:r>
    </w:p>
    <w:p>
      <w:pPr>
        <w:spacing w:after="400"/>
      </w:pPr>
      <w:r>
        <w:rPr>
          <w:rFonts w:ascii="Georgia" w:cs="Georgia" w:eastAsia="Georgia" w:hAnsi="Georgia"/>
          <w:sz w:val="36"/>
          <w:szCs w:val="36"/>
        </w:rPr>
        <w:t xml:space="preserve">Business Requirements Document</w:t>
      </w:r>
    </w:p>
    <w:p>
      <w:pPr>
        <w:pBdr>
          <w:bottom w:val="single" w:color="8A6D1F" w:sz="8" w:space="4"/>
        </w:pBdr>
      </w:pPr>
    </w:p>
    <w:p>
      <w:pPr>
        <w:spacing w:after="80" w:before="300"/>
      </w:pPr>
      <w:r>
        <w:rPr>
          <w:i/>
          <w:iCs/>
        </w:rPr>
        <w:t xml:space="preserve">Inventory · Sales · Purchase · Vendors · Customers · Repairs · Daily RFID Stock Tally · Reports · Voice &amp; AI</w:t>
      </w:r>
    </w:p>
    <w:p>
      <w:pPr>
        <w:spacing w:after="600"/>
      </w:pPr>
      <w:r>
        <w:t xml:space="preserve">Multi-tenant · Web, Android and iOS · Local, cloud or hybrid database · Free and open-source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shd w:fill="F3E9CF" w:color="auto" w:val="clear"/>
            <w:tcMar>
              <w:top w:type="dxa" w:w="60"/>
              <w:left w:type="dxa" w:w="100"/>
              <w:bottom w:type="dxa" w:w="60"/>
              <w:right w:type="dxa" w:w="100"/>
            </w:tcMar>
          </w:tcPr>
          <w:p>
            <w:r>
              <w:rPr>
                <w:b/>
                <w:bCs/>
                <w:sz w:val="19"/>
                <w:szCs w:val="19"/>
              </w:rPr>
              <w:t xml:space="preserve">Item</w:t>
            </w:r>
          </w:p>
        </w:tc>
        <w:tc>
          <w:tcPr>
            <w:tcW w:type="dxa" w:w="6770"/>
            <w:shd w:fill="F3E9CF" w:color="auto" w:val="clear"/>
            <w:tcMar>
              <w:top w:type="dxa" w:w="60"/>
              <w:left w:type="dxa" w:w="100"/>
              <w:bottom w:type="dxa" w:w="60"/>
              <w:right w:type="dxa" w:w="100"/>
            </w:tcMar>
          </w:tcPr>
          <w:p>
            <w:r>
              <w:rPr>
                <w:b/>
                <w:bCs/>
                <w:sz w:val="19"/>
                <w:szCs w:val="19"/>
              </w:rPr>
              <w:t xml:space="preserve">Value</w:t>
            </w:r>
          </w:p>
        </w:tc>
      </w:tr>
      <w:tr>
        <w:trPr>
          <w:cantSplit/>
        </w:trPr>
        <w:tc>
          <w:tcPr>
            <w:tcW w:type="dxa" w:w="2256"/>
            <w:tcMar>
              <w:top w:type="dxa" w:w="60"/>
              <w:left w:type="dxa" w:w="100"/>
              <w:bottom w:type="dxa" w:w="60"/>
              <w:right w:type="dxa" w:w="100"/>
            </w:tcMar>
          </w:tcPr>
          <w:p>
            <w:r>
              <w:t xml:space="preserve">Document</w:t>
            </w:r>
          </w:p>
        </w:tc>
        <w:tc>
          <w:tcPr>
            <w:tcW w:type="dxa" w:w="6770"/>
            <w:tcMar>
              <w:top w:type="dxa" w:w="60"/>
              <w:left w:type="dxa" w:w="100"/>
              <w:bottom w:type="dxa" w:w="60"/>
              <w:right w:type="dxa" w:w="100"/>
            </w:tcMar>
          </w:tcPr>
          <w:p>
            <w:r>
              <w:t xml:space="preserve">Swarn-OS – Business Requirements Document (BRD)</w:t>
            </w:r>
          </w:p>
        </w:tc>
      </w:tr>
      <w:tr>
        <w:trPr>
          <w:cantSplit/>
        </w:trPr>
        <w:tc>
          <w:tcPr>
            <w:tcW w:type="dxa" w:w="2256"/>
            <w:tcMar>
              <w:top w:type="dxa" w:w="60"/>
              <w:left w:type="dxa" w:w="100"/>
              <w:bottom w:type="dxa" w:w="60"/>
              <w:right w:type="dxa" w:w="100"/>
            </w:tcMar>
          </w:tcPr>
          <w:p>
            <w:r>
              <w:t xml:space="preserve">Version</w:t>
            </w:r>
          </w:p>
        </w:tc>
        <w:tc>
          <w:tcPr>
            <w:tcW w:type="dxa" w:w="6770"/>
            <w:tcMar>
              <w:top w:type="dxa" w:w="60"/>
              <w:left w:type="dxa" w:w="100"/>
              <w:bottom w:type="dxa" w:w="60"/>
              <w:right w:type="dxa" w:w="100"/>
            </w:tcMar>
          </w:tcPr>
          <w:p>
            <w:r>
              <w:t xml:space="preserve">2.2 – application renamed Swarn-OS</w:t>
            </w:r>
          </w:p>
        </w:tc>
      </w:tr>
      <w:tr>
        <w:trPr>
          <w:cantSplit/>
        </w:trPr>
        <w:tc>
          <w:tcPr>
            <w:tcW w:type="dxa" w:w="2256"/>
            <w:tcMar>
              <w:top w:type="dxa" w:w="60"/>
              <w:left w:type="dxa" w:w="100"/>
              <w:bottom w:type="dxa" w:w="60"/>
              <w:right w:type="dxa" w:w="100"/>
            </w:tcMar>
          </w:tcPr>
          <w:p>
            <w:r>
              <w:t xml:space="preserve">Date</w:t>
            </w:r>
          </w:p>
        </w:tc>
        <w:tc>
          <w:tcPr>
            <w:tcW w:type="dxa" w:w="6770"/>
            <w:tcMar>
              <w:top w:type="dxa" w:w="60"/>
              <w:left w:type="dxa" w:w="100"/>
              <w:bottom w:type="dxa" w:w="60"/>
              <w:right w:type="dxa" w:w="100"/>
            </w:tcMar>
          </w:tcPr>
          <w:p>
            <w:r>
              <w:t xml:space="preserve">19 October 2026</w:t>
            </w:r>
          </w:p>
        </w:tc>
      </w:tr>
      <w:tr>
        <w:trPr>
          <w:cantSplit/>
        </w:trPr>
        <w:tc>
          <w:tcPr>
            <w:tcW w:type="dxa" w:w="2256"/>
            <w:tcMar>
              <w:top w:type="dxa" w:w="60"/>
              <w:left w:type="dxa" w:w="100"/>
              <w:bottom w:type="dxa" w:w="60"/>
              <w:right w:type="dxa" w:w="100"/>
            </w:tcMar>
          </w:tcPr>
          <w:p>
            <w:r>
              <w:t xml:space="preserve">Author</w:t>
            </w:r>
          </w:p>
        </w:tc>
        <w:tc>
          <w:tcPr>
            <w:tcW w:type="dxa" w:w="6770"/>
            <w:tcMar>
              <w:top w:type="dxa" w:w="60"/>
              <w:left w:type="dxa" w:w="100"/>
              <w:bottom w:type="dxa" w:w="60"/>
              <w:right w:type="dxa" w:w="100"/>
            </w:tcMar>
          </w:tcPr>
          <w:p>
            <w:r>
              <w:t xml:space="preserve">Lead Business Analyst / Solution Architect</w:t>
            </w:r>
          </w:p>
        </w:tc>
      </w:tr>
      <w:tr>
        <w:trPr>
          <w:cantSplit/>
        </w:trPr>
        <w:tc>
          <w:tcPr>
            <w:tcW w:type="dxa" w:w="2256"/>
            <w:tcMar>
              <w:top w:type="dxa" w:w="60"/>
              <w:left w:type="dxa" w:w="100"/>
              <w:bottom w:type="dxa" w:w="60"/>
              <w:right w:type="dxa" w:w="100"/>
            </w:tcMar>
          </w:tcPr>
          <w:p>
            <w:r>
              <w:t xml:space="preserve">Product owner</w:t>
            </w:r>
          </w:p>
        </w:tc>
        <w:tc>
          <w:tcPr>
            <w:tcW w:type="dxa" w:w="6770"/>
            <w:tcMar>
              <w:top w:type="dxa" w:w="60"/>
              <w:left w:type="dxa" w:w="100"/>
              <w:bottom w:type="dxa" w:w="60"/>
              <w:right w:type="dxa" w:w="100"/>
            </w:tcMar>
          </w:tcPr>
          <w:p>
            <w:r>
              <w:t xml:space="preserve">Vikas (vikasagg)</w:t>
            </w:r>
          </w:p>
        </w:tc>
      </w:tr>
      <w:tr>
        <w:trPr>
          <w:cantSplit/>
        </w:trPr>
        <w:tc>
          <w:tcPr>
            <w:tcW w:type="dxa" w:w="2256"/>
            <w:tcMar>
              <w:top w:type="dxa" w:w="60"/>
              <w:left w:type="dxa" w:w="100"/>
              <w:bottom w:type="dxa" w:w="60"/>
              <w:right w:type="dxa" w:w="100"/>
            </w:tcMar>
          </w:tcPr>
          <w:p>
            <w:r>
              <w:t xml:space="preserve">Companion document</w:t>
            </w:r>
          </w:p>
        </w:tc>
        <w:tc>
          <w:tcPr>
            <w:tcW w:type="dxa" w:w="6770"/>
            <w:tcMar>
              <w:top w:type="dxa" w:w="60"/>
              <w:left w:type="dxa" w:w="100"/>
              <w:bottom w:type="dxa" w:w="60"/>
              <w:right w:type="dxa" w:w="100"/>
            </w:tcMar>
          </w:tcPr>
          <w:p>
            <w:r>
              <w:t xml:space="preserve">Swarn-OS Technical Architecture &amp; Database Design v2.1</w:t>
            </w:r>
          </w:p>
        </w:tc>
      </w:tr>
      <w:tr>
        <w:trPr>
          <w:cantSplit/>
        </w:trPr>
        <w:tc>
          <w:tcPr>
            <w:tcW w:type="dxa" w:w="2256"/>
            <w:tcMar>
              <w:top w:type="dxa" w:w="60"/>
              <w:left w:type="dxa" w:w="100"/>
              <w:bottom w:type="dxa" w:w="60"/>
              <w:right w:type="dxa" w:w="100"/>
            </w:tcMar>
          </w:tcPr>
          <w:p>
            <w:r>
              <w:t xml:space="preserve">Status</w:t>
            </w:r>
          </w:p>
        </w:tc>
        <w:tc>
          <w:tcPr>
            <w:tcW w:type="dxa" w:w="6770"/>
            <w:tcMar>
              <w:top w:type="dxa" w:w="60"/>
              <w:left w:type="dxa" w:w="100"/>
              <w:bottom w:type="dxa" w:w="60"/>
              <w:right w:type="dxa" w:w="100"/>
            </w:tcMar>
          </w:tcPr>
          <w:p>
            <w:r>
              <w:t xml:space="preserve">For review and sign-off by the product owner</w:t>
            </w:r>
          </w:p>
        </w:tc>
      </w:tr>
    </w:tbl>
    <w:p>
      <w:pPr>
        <w:spacing w:after="120"/>
      </w:pP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Document control and change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74"/>
        <w:gridCol w:w="1504"/>
        <w:gridCol w:w="6448"/>
      </w:tblGrid>
      <w:tr>
        <w:trPr>
          <w:tblHeader/>
        </w:trPr>
        <w:tc>
          <w:tcPr>
            <w:tcW w:type="dxa" w:w="1074"/>
            <w:shd w:fill="F3E9CF" w:color="auto" w:val="clear"/>
            <w:tcMar>
              <w:top w:type="dxa" w:w="60"/>
              <w:left w:type="dxa" w:w="100"/>
              <w:bottom w:type="dxa" w:w="60"/>
              <w:right w:type="dxa" w:w="100"/>
            </w:tcMar>
          </w:tcPr>
          <w:p>
            <w:r>
              <w:rPr>
                <w:b/>
                <w:bCs/>
                <w:sz w:val="19"/>
                <w:szCs w:val="19"/>
              </w:rPr>
              <w:t xml:space="preserve">Version</w:t>
            </w:r>
          </w:p>
        </w:tc>
        <w:tc>
          <w:tcPr>
            <w:tcW w:type="dxa" w:w="1504"/>
            <w:shd w:fill="F3E9CF" w:color="auto" w:val="clear"/>
            <w:tcMar>
              <w:top w:type="dxa" w:w="60"/>
              <w:left w:type="dxa" w:w="100"/>
              <w:bottom w:type="dxa" w:w="60"/>
              <w:right w:type="dxa" w:w="100"/>
            </w:tcMar>
          </w:tcPr>
          <w:p>
            <w:r>
              <w:rPr>
                <w:b/>
                <w:bCs/>
                <w:sz w:val="19"/>
                <w:szCs w:val="19"/>
              </w:rPr>
              <w:t xml:space="preserve">Date</w:t>
            </w:r>
          </w:p>
        </w:tc>
        <w:tc>
          <w:tcPr>
            <w:tcW w:type="dxa" w:w="6448"/>
            <w:shd w:fill="F3E9CF" w:color="auto" w:val="clear"/>
            <w:tcMar>
              <w:top w:type="dxa" w:w="60"/>
              <w:left w:type="dxa" w:w="100"/>
              <w:bottom w:type="dxa" w:w="60"/>
              <w:right w:type="dxa" w:w="100"/>
            </w:tcMar>
          </w:tcPr>
          <w:p>
            <w:r>
              <w:rPr>
                <w:b/>
                <w:bCs/>
                <w:sz w:val="19"/>
                <w:szCs w:val="19"/>
              </w:rPr>
              <w:t xml:space="preserve">Summary</w:t>
            </w:r>
          </w:p>
        </w:tc>
      </w:tr>
      <w:tr>
        <w:trPr>
          <w:cantSplit/>
        </w:trPr>
        <w:tc>
          <w:tcPr>
            <w:tcW w:type="dxa" w:w="1074"/>
            <w:tcMar>
              <w:top w:type="dxa" w:w="60"/>
              <w:left w:type="dxa" w:w="100"/>
              <w:bottom w:type="dxa" w:w="60"/>
              <w:right w:type="dxa" w:w="100"/>
            </w:tcMar>
          </w:tcPr>
          <w:p>
            <w:r>
              <w:t xml:space="preserve">1.0</w:t>
            </w:r>
          </w:p>
        </w:tc>
        <w:tc>
          <w:tcPr>
            <w:tcW w:type="dxa" w:w="1504"/>
            <w:tcMar>
              <w:top w:type="dxa" w:w="60"/>
              <w:left w:type="dxa" w:w="100"/>
              <w:bottom w:type="dxa" w:w="60"/>
              <w:right w:type="dxa" w:w="100"/>
            </w:tcMar>
          </w:tcPr>
          <w:p>
            <w:r>
              <w:t xml:space="preserve">Oct 2026</w:t>
            </w:r>
          </w:p>
        </w:tc>
        <w:tc>
          <w:tcPr>
            <w:tcW w:type="dxa" w:w="6448"/>
            <w:tcMar>
              <w:top w:type="dxa" w:w="60"/>
              <w:left w:type="dxa" w:w="100"/>
              <w:bottom w:type="dxa" w:w="60"/>
              <w:right w:type="dxa" w:w="100"/>
            </w:tcMar>
          </w:tcPr>
          <w:p>
            <w:r>
              <w:t xml:space="preserve">First BRD: modules, tagging, tally, seen/unseen, AI, multi-tenancy.</w:t>
            </w:r>
          </w:p>
        </w:tc>
      </w:tr>
      <w:tr>
        <w:trPr>
          <w:cantSplit/>
        </w:trPr>
        <w:tc>
          <w:tcPr>
            <w:tcW w:type="dxa" w:w="1074"/>
            <w:tcMar>
              <w:top w:type="dxa" w:w="60"/>
              <w:left w:type="dxa" w:w="100"/>
              <w:bottom w:type="dxa" w:w="60"/>
              <w:right w:type="dxa" w:w="100"/>
            </w:tcMar>
          </w:tcPr>
          <w:p>
            <w:r>
              <w:t xml:space="preserve">2.0</w:t>
            </w:r>
          </w:p>
        </w:tc>
        <w:tc>
          <w:tcPr>
            <w:tcW w:type="dxa" w:w="1504"/>
            <w:tcMar>
              <w:top w:type="dxa" w:w="60"/>
              <w:left w:type="dxa" w:w="100"/>
              <w:bottom w:type="dxa" w:w="60"/>
              <w:right w:type="dxa" w:w="100"/>
            </w:tcMar>
          </w:tcPr>
          <w:p>
            <w:r>
              <w:t xml:space="preserve">19 Oct 2026</w:t>
            </w:r>
          </w:p>
        </w:tc>
        <w:tc>
          <w:tcPr>
            <w:tcW w:type="dxa" w:w="6448"/>
            <w:tcMar>
              <w:top w:type="dxa" w:w="60"/>
              <w:left w:type="dxa" w:w="100"/>
              <w:bottom w:type="dxa" w:w="60"/>
              <w:right w:type="dxa" w:w="100"/>
            </w:tcMar>
          </w:tcPr>
          <w:p>
            <w:r>
              <w:t xml:space="preserve">Every owner decision of 19 Oct 2026 is now a numbered requirement: purity percentages, manual or live 24K rate with approval and day-long rate lock, 3-decimal precision, no cash/KYC limit (configurable), 24-hour offline limit, UPS, chosen RFID tag and reader. Adds requirement IDs, acceptance criteria, role matrix, configuration catalogue and a traceability table to the original brief.</w:t>
            </w:r>
          </w:p>
        </w:tc>
      </w:tr>
      <w:tr>
        <w:trPr>
          <w:cantSplit/>
        </w:trPr>
        <w:tc>
          <w:tcPr>
            <w:tcW w:type="dxa" w:w="1074"/>
            <w:tcMar>
              <w:top w:type="dxa" w:w="60"/>
              <w:left w:type="dxa" w:w="100"/>
              <w:bottom w:type="dxa" w:w="60"/>
              <w:right w:type="dxa" w:w="100"/>
            </w:tcMar>
          </w:tcPr>
          <w:p>
            <w:r>
              <w:t xml:space="preserve">2.1</w:t>
            </w:r>
          </w:p>
        </w:tc>
        <w:tc>
          <w:tcPr>
            <w:tcW w:type="dxa" w:w="1504"/>
            <w:tcMar>
              <w:top w:type="dxa" w:w="60"/>
              <w:left w:type="dxa" w:w="100"/>
              <w:bottom w:type="dxa" w:w="60"/>
              <w:right w:type="dxa" w:w="100"/>
            </w:tcMar>
          </w:tcPr>
          <w:p>
            <w:r>
              <w:t xml:space="preserve">19 Oct 2026</w:t>
            </w:r>
          </w:p>
        </w:tc>
        <w:tc>
          <w:tcPr>
            <w:tcW w:type="dxa" w:w="6448"/>
            <w:tcMar>
              <w:top w:type="dxa" w:w="60"/>
              <w:left w:type="dxa" w:w="100"/>
              <w:bottom w:type="dxa" w:w="60"/>
              <w:right w:type="dxa" w:w="100"/>
            </w:tcMar>
          </w:tcPr>
          <w:p>
            <w:r>
              <w:t xml:space="preserve">Owner confirms the Identium CX1500N is legal for use in India (D-10) and that the shop saves its data to USB (D-13). Open items in 20.3 are deferred; priority is a fully working prototype without RFID integration, now delivered (section 20.4).</w:t>
            </w:r>
          </w:p>
        </w:tc>
      </w:tr>
      <w:tr>
        <w:trPr>
          <w:cantSplit/>
        </w:trPr>
        <w:tc>
          <w:tcPr>
            <w:tcW w:type="dxa" w:w="1074"/>
            <w:tcMar>
              <w:top w:type="dxa" w:w="60"/>
              <w:left w:type="dxa" w:w="100"/>
              <w:bottom w:type="dxa" w:w="60"/>
              <w:right w:type="dxa" w:w="100"/>
            </w:tcMar>
          </w:tcPr>
          <w:p>
            <w:r>
              <w:t xml:space="preserve">2.2</w:t>
            </w:r>
          </w:p>
        </w:tc>
        <w:tc>
          <w:tcPr>
            <w:tcW w:type="dxa" w:w="1504"/>
            <w:tcMar>
              <w:top w:type="dxa" w:w="60"/>
              <w:left w:type="dxa" w:w="100"/>
              <w:bottom w:type="dxa" w:w="60"/>
              <w:right w:type="dxa" w:w="100"/>
            </w:tcMar>
          </w:tcPr>
          <w:p>
            <w:r>
              <w:t xml:space="preserve">19 Oct 2026</w:t>
            </w:r>
          </w:p>
        </w:tc>
        <w:tc>
          <w:tcPr>
            <w:tcW w:type="dxa" w:w="6448"/>
            <w:tcMar>
              <w:top w:type="dxa" w:w="60"/>
              <w:left w:type="dxa" w:w="100"/>
              <w:bottom w:type="dxa" w:w="60"/>
              <w:right w:type="dxa" w:w="100"/>
            </w:tcMar>
          </w:tcPr>
          <w:p>
            <w:r>
              <w:t xml:space="preserve">The application is renamed Swarn-OS everywhere: product name, web/mobile app, code (folder swarn-os/, package com.swarnos), databases (swarnos_&lt;shop&gt;), backup files (.swarn) and this document.</w:t>
            </w:r>
          </w:p>
        </w:tc>
      </w:tr>
    </w:tbl>
    <w:p>
      <w:pPr>
        <w:spacing w:after="120"/>
      </w:pPr>
    </w:p>
    <w:p>
      <w:pPr>
        <w:spacing w:after="120"/>
      </w:pPr>
      <w:r>
        <w:rPr>
          <w:b/>
          <w:bCs/>
        </w:rPr>
        <w:t xml:space="preserve">How to read this document.</w:t>
      </w:r>
      <w:r>
        <w:t xml:space="preserve"> Each functional requirement has an ID (for example FR-RATE-03) and a priority: </w:t>
      </w:r>
      <w:r>
        <w:rPr>
          <w:b/>
          <w:bCs/>
        </w:rPr>
        <w:t xml:space="preserve">Must</w:t>
      </w:r>
      <w:r>
        <w:t xml:space="preserve"> (needed for go-live), </w:t>
      </w:r>
      <w:r>
        <w:rPr>
          <w:b/>
          <w:bCs/>
        </w:rPr>
        <w:t xml:space="preserve">Should</w:t>
      </w:r>
      <w:r>
        <w:t xml:space="preserve"> (needed in release 1 if time allows) or </w:t>
      </w:r>
      <w:r>
        <w:rPr>
          <w:b/>
          <w:bCs/>
        </w:rPr>
        <w:t xml:space="preserve">Could</w:t>
      </w:r>
      <w:r>
        <w:t xml:space="preserve"> (later release). Acceptance criteria are written so the test team can check them directly. Technical detail (tables, APIs, sync protocol) sits in the companion technical design and is referenced, not repeated.</w:t>
      </w:r>
    </w:p>
    <w:p>
      <w:pPr>
        <w:pStyle w:val="Heading1"/>
      </w:pPr>
      <w:r>
        <w:t xml:space="preserve">1. Purpose, vision and scope</w:t>
      </w:r>
    </w:p>
    <w:p>
      <w:pPr>
        <w:spacing w:after="120"/>
      </w:pPr>
      <w:r>
        <w:t xml:space="preserve">This document defines the business requirements for a multi-tenant, RFID/QR-driven, AI-first jewellery store system, Swarn-OS, that Indian jewellers run on web, Android and iOS, built entirely on free and open-source software.</w:t>
      </w:r>
    </w:p>
    <w:p>
      <w:pPr>
        <w:spacing w:after="120"/>
      </w:pPr>
      <w:r>
        <w:rPr>
          <w:b/>
          <w:bCs/>
        </w:rPr>
        <w:t xml:space="preserve">Vision.</w:t>
      </w:r>
      <w:r>
        <w:t xml:space="preserve"> India's first AI-native jewellery store: every tag, sale, purchase, repair and ledger entry is captured once, by scan or by voice, and AI helps the owner search, price, reconcile and decide.</w:t>
      </w:r>
    </w:p>
    <w:p>
      <w:pPr>
        <w:pStyle w:val="Heading2"/>
      </w:pPr>
      <w:r>
        <w:t xml:space="preserve">1.1 Business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3077"/>
        <w:gridCol w:w="5129"/>
      </w:tblGrid>
      <w:tr>
        <w:trPr>
          <w:tblHeader/>
        </w:trPr>
        <w:tc>
          <w:tcPr>
            <w:tcW w:type="dxa" w:w="820"/>
            <w:shd w:fill="F3E9CF" w:color="auto" w:val="clear"/>
            <w:tcMar>
              <w:top w:type="dxa" w:w="60"/>
              <w:left w:type="dxa" w:w="100"/>
              <w:bottom w:type="dxa" w:w="60"/>
              <w:right w:type="dxa" w:w="100"/>
            </w:tcMar>
          </w:tcPr>
          <w:p>
            <w:r>
              <w:rPr>
                <w:b/>
                <w:bCs/>
                <w:sz w:val="19"/>
                <w:szCs w:val="19"/>
              </w:rPr>
              <w:t xml:space="preserve">#</w:t>
            </w:r>
          </w:p>
        </w:tc>
        <w:tc>
          <w:tcPr>
            <w:tcW w:type="dxa" w:w="3077"/>
            <w:shd w:fill="F3E9CF" w:color="auto" w:val="clear"/>
            <w:tcMar>
              <w:top w:type="dxa" w:w="60"/>
              <w:left w:type="dxa" w:w="100"/>
              <w:bottom w:type="dxa" w:w="60"/>
              <w:right w:type="dxa" w:w="100"/>
            </w:tcMar>
          </w:tcPr>
          <w:p>
            <w:r>
              <w:rPr>
                <w:b/>
                <w:bCs/>
                <w:sz w:val="19"/>
                <w:szCs w:val="19"/>
              </w:rPr>
              <w:t xml:space="preserve">Objective</w:t>
            </w:r>
          </w:p>
        </w:tc>
        <w:tc>
          <w:tcPr>
            <w:tcW w:type="dxa" w:w="5129"/>
            <w:shd w:fill="F3E9CF" w:color="auto" w:val="clear"/>
            <w:tcMar>
              <w:top w:type="dxa" w:w="60"/>
              <w:left w:type="dxa" w:w="100"/>
              <w:bottom w:type="dxa" w:w="60"/>
              <w:right w:type="dxa" w:w="100"/>
            </w:tcMar>
          </w:tcPr>
          <w:p>
            <w:r>
              <w:rPr>
                <w:b/>
                <w:bCs/>
                <w:sz w:val="19"/>
                <w:szCs w:val="19"/>
              </w:rPr>
              <w:t xml:space="preserve">Measure of success</w:t>
            </w:r>
          </w:p>
        </w:tc>
      </w:tr>
      <w:tr>
        <w:trPr>
          <w:cantSplit/>
        </w:trPr>
        <w:tc>
          <w:tcPr>
            <w:tcW w:type="dxa" w:w="820"/>
            <w:tcMar>
              <w:top w:type="dxa" w:w="60"/>
              <w:left w:type="dxa" w:w="100"/>
              <w:bottom w:type="dxa" w:w="60"/>
              <w:right w:type="dxa" w:w="100"/>
            </w:tcMar>
          </w:tcPr>
          <w:p>
            <w:r>
              <w:t xml:space="preserve">BO-1</w:t>
            </w:r>
          </w:p>
        </w:tc>
        <w:tc>
          <w:tcPr>
            <w:tcW w:type="dxa" w:w="3077"/>
            <w:tcMar>
              <w:top w:type="dxa" w:w="60"/>
              <w:left w:type="dxa" w:w="100"/>
              <w:bottom w:type="dxa" w:w="60"/>
              <w:right w:type="dxa" w:w="100"/>
            </w:tcMar>
          </w:tcPr>
          <w:p>
            <w:r>
              <w:t xml:space="preserve">Exact stock every day</w:t>
            </w:r>
          </w:p>
        </w:tc>
        <w:tc>
          <w:tcPr>
            <w:tcW w:type="dxa" w:w="5129"/>
            <w:tcMar>
              <w:top w:type="dxa" w:w="60"/>
              <w:left w:type="dxa" w:w="100"/>
              <w:bottom w:type="dxa" w:w="60"/>
              <w:right w:type="dxa" w:w="100"/>
            </w:tcMar>
          </w:tcPr>
          <w:p>
            <w:r>
              <w:t xml:space="preserve">Daily RFID tally of a 1,000-piece counter in under 10 minutes; zero manual stock edits</w:t>
            </w:r>
          </w:p>
        </w:tc>
      </w:tr>
      <w:tr>
        <w:trPr>
          <w:cantSplit/>
        </w:trPr>
        <w:tc>
          <w:tcPr>
            <w:tcW w:type="dxa" w:w="820"/>
            <w:tcMar>
              <w:top w:type="dxa" w:w="60"/>
              <w:left w:type="dxa" w:w="100"/>
              <w:bottom w:type="dxa" w:w="60"/>
              <w:right w:type="dxa" w:w="100"/>
            </w:tcMar>
          </w:tcPr>
          <w:p>
            <w:r>
              <w:t xml:space="preserve">BO-2</w:t>
            </w:r>
          </w:p>
        </w:tc>
        <w:tc>
          <w:tcPr>
            <w:tcW w:type="dxa" w:w="3077"/>
            <w:tcMar>
              <w:top w:type="dxa" w:w="60"/>
              <w:left w:type="dxa" w:w="100"/>
              <w:bottom w:type="dxa" w:w="60"/>
              <w:right w:type="dxa" w:w="100"/>
            </w:tcMar>
          </w:tcPr>
          <w:p>
            <w:r>
              <w:t xml:space="preserve">Fast, error-free billing</w:t>
            </w:r>
          </w:p>
        </w:tc>
        <w:tc>
          <w:tcPr>
            <w:tcW w:type="dxa" w:w="5129"/>
            <w:tcMar>
              <w:top w:type="dxa" w:w="60"/>
              <w:left w:type="dxa" w:w="100"/>
              <w:bottom w:type="dxa" w:w="60"/>
              <w:right w:type="dxa" w:w="100"/>
            </w:tcMar>
          </w:tcPr>
          <w:p>
            <w:r>
              <w:t xml:space="preserve">Scan-to-bill in under 60 seconds; price always from the approved morning rate</w:t>
            </w:r>
          </w:p>
        </w:tc>
      </w:tr>
      <w:tr>
        <w:trPr>
          <w:cantSplit/>
        </w:trPr>
        <w:tc>
          <w:tcPr>
            <w:tcW w:type="dxa" w:w="820"/>
            <w:tcMar>
              <w:top w:type="dxa" w:w="60"/>
              <w:left w:type="dxa" w:w="100"/>
              <w:bottom w:type="dxa" w:w="60"/>
              <w:right w:type="dxa" w:w="100"/>
            </w:tcMar>
          </w:tcPr>
          <w:p>
            <w:r>
              <w:t xml:space="preserve">BO-3</w:t>
            </w:r>
          </w:p>
        </w:tc>
        <w:tc>
          <w:tcPr>
            <w:tcW w:type="dxa" w:w="3077"/>
            <w:tcMar>
              <w:top w:type="dxa" w:w="60"/>
              <w:left w:type="dxa" w:w="100"/>
              <w:bottom w:type="dxa" w:w="60"/>
              <w:right w:type="dxa" w:w="100"/>
            </w:tcMar>
          </w:tcPr>
          <w:p>
            <w:r>
              <w:t xml:space="preserve">Never stop trading</w:t>
            </w:r>
          </w:p>
        </w:tc>
        <w:tc>
          <w:tcPr>
            <w:tcW w:type="dxa" w:w="5129"/>
            <w:tcMar>
              <w:top w:type="dxa" w:w="60"/>
              <w:left w:type="dxa" w:w="100"/>
              <w:bottom w:type="dxa" w:w="60"/>
              <w:right w:type="dxa" w:w="100"/>
            </w:tcMar>
          </w:tcPr>
          <w:p>
            <w:r>
              <w:t xml:space="preserve">Billing continues up to 24 hours without internet with zero lost entries</w:t>
            </w:r>
          </w:p>
        </w:tc>
      </w:tr>
      <w:tr>
        <w:trPr>
          <w:cantSplit/>
        </w:trPr>
        <w:tc>
          <w:tcPr>
            <w:tcW w:type="dxa" w:w="820"/>
            <w:tcMar>
              <w:top w:type="dxa" w:w="60"/>
              <w:left w:type="dxa" w:w="100"/>
              <w:bottom w:type="dxa" w:w="60"/>
              <w:right w:type="dxa" w:w="100"/>
            </w:tcMar>
          </w:tcPr>
          <w:p>
            <w:r>
              <w:t xml:space="preserve">BO-4</w:t>
            </w:r>
          </w:p>
        </w:tc>
        <w:tc>
          <w:tcPr>
            <w:tcW w:type="dxa" w:w="3077"/>
            <w:tcMar>
              <w:top w:type="dxa" w:w="60"/>
              <w:left w:type="dxa" w:w="100"/>
              <w:bottom w:type="dxa" w:w="60"/>
              <w:right w:type="dxa" w:w="100"/>
            </w:tcMar>
          </w:tcPr>
          <w:p>
            <w:r>
              <w:t xml:space="preserve">Complete books</w:t>
            </w:r>
          </w:p>
        </w:tc>
        <w:tc>
          <w:tcPr>
            <w:tcW w:type="dxa" w:w="5129"/>
            <w:tcMar>
              <w:top w:type="dxa" w:w="60"/>
              <w:left w:type="dxa" w:w="100"/>
              <w:bottom w:type="dxa" w:w="60"/>
              <w:right w:type="dxa" w:w="100"/>
            </w:tcMar>
          </w:tcPr>
          <w:p>
            <w:r>
              <w:t xml:space="preserve">Cash, bank, gold and silver ledgers agree with stock and documents every day</w:t>
            </w:r>
          </w:p>
        </w:tc>
      </w:tr>
      <w:tr>
        <w:trPr>
          <w:cantSplit/>
        </w:trPr>
        <w:tc>
          <w:tcPr>
            <w:tcW w:type="dxa" w:w="820"/>
            <w:tcMar>
              <w:top w:type="dxa" w:w="60"/>
              <w:left w:type="dxa" w:w="100"/>
              <w:bottom w:type="dxa" w:w="60"/>
              <w:right w:type="dxa" w:w="100"/>
            </w:tcMar>
          </w:tcPr>
          <w:p>
            <w:r>
              <w:t xml:space="preserve">BO-5</w:t>
            </w:r>
          </w:p>
        </w:tc>
        <w:tc>
          <w:tcPr>
            <w:tcW w:type="dxa" w:w="3077"/>
            <w:tcMar>
              <w:top w:type="dxa" w:w="60"/>
              <w:left w:type="dxa" w:w="100"/>
              <w:bottom w:type="dxa" w:w="60"/>
              <w:right w:type="dxa" w:w="100"/>
            </w:tcMar>
          </w:tcPr>
          <w:p>
            <w:r>
              <w:t xml:space="preserve">AI-assisted selling</w:t>
            </w:r>
          </w:p>
        </w:tc>
        <w:tc>
          <w:tcPr>
            <w:tcW w:type="dxa" w:w="5129"/>
            <w:tcMar>
              <w:top w:type="dxa" w:w="60"/>
              <w:left w:type="dxa" w:w="100"/>
              <w:bottom w:type="dxa" w:w="60"/>
              <w:right w:type="dxa" w:w="100"/>
            </w:tcMar>
          </w:tcPr>
          <w:p>
            <w:r>
              <w:t xml:space="preserve">Voice/natural-language search answers in under 3 seconds</w:t>
            </w:r>
          </w:p>
        </w:tc>
      </w:tr>
      <w:tr>
        <w:trPr>
          <w:cantSplit/>
        </w:trPr>
        <w:tc>
          <w:tcPr>
            <w:tcW w:type="dxa" w:w="820"/>
            <w:tcMar>
              <w:top w:type="dxa" w:w="60"/>
              <w:left w:type="dxa" w:w="100"/>
              <w:bottom w:type="dxa" w:w="60"/>
              <w:right w:type="dxa" w:w="100"/>
            </w:tcMar>
          </w:tcPr>
          <w:p>
            <w:r>
              <w:t xml:space="preserve">BO-6</w:t>
            </w:r>
          </w:p>
        </w:tc>
        <w:tc>
          <w:tcPr>
            <w:tcW w:type="dxa" w:w="3077"/>
            <w:tcMar>
              <w:top w:type="dxa" w:w="60"/>
              <w:left w:type="dxa" w:w="100"/>
              <w:bottom w:type="dxa" w:w="60"/>
              <w:right w:type="dxa" w:w="100"/>
            </w:tcMar>
          </w:tcPr>
          <w:p>
            <w:r>
              <w:t xml:space="preserve">One platform, many jewellers</w:t>
            </w:r>
          </w:p>
        </w:tc>
        <w:tc>
          <w:tcPr>
            <w:tcW w:type="dxa" w:w="5129"/>
            <w:tcMar>
              <w:top w:type="dxa" w:w="60"/>
              <w:left w:type="dxa" w:w="100"/>
              <w:bottom w:type="dxa" w:w="60"/>
              <w:right w:type="dxa" w:w="100"/>
            </w:tcMar>
          </w:tcPr>
          <w:p>
            <w:r>
              <w:t xml:space="preserve">New client onboarded with its own database in under 1 hour, no code change</w:t>
            </w:r>
          </w:p>
        </w:tc>
      </w:tr>
    </w:tbl>
    <w:p>
      <w:pPr>
        <w:spacing w:after="120"/>
      </w:pPr>
    </w:p>
    <w:p>
      <w:pPr>
        <w:pStyle w:val="Heading2"/>
      </w:pPr>
      <w:r>
        <w:t xml:space="preserve">1.2 Scope</w:t>
      </w:r>
    </w:p>
    <w:p>
      <w:pPr>
        <w:pStyle w:val="ListParagraph"/>
        <w:numPr>
          <w:ilvl w:val="0"/>
          <w:numId w:val="2"/>
        </w:numPr>
        <w:spacing w:after="60"/>
      </w:pPr>
      <w:r>
        <w:rPr>
          <w:b/>
          <w:bCs/>
        </w:rPr>
        <w:t xml:space="preserve">In scope (release 1):</w:t>
      </w:r>
      <w:r>
        <w:t xml:space="preserve"> item master for gold, diamond, platinum, silver, silver ornaments and gifting products; RFID/QR tagging; stock ledger and daily stock tally; sales; purchase (cash, bank, against gold, against silver, mixed); seen/unseen purchase classification; vendor and customer management; repair and job-work; reports; voice and AI search; multi-tenant SaaS with a database per client; local, cloud or hybrid storage; offline billing; configuration-driven behaviour.</w:t>
      </w:r>
    </w:p>
    <w:p>
      <w:pPr>
        <w:pStyle w:val="ListParagraph"/>
        <w:numPr>
          <w:ilvl w:val="0"/>
          <w:numId w:val="2"/>
        </w:numPr>
        <w:spacing w:after="60"/>
      </w:pPr>
      <w:r>
        <w:rPr>
          <w:b/>
          <w:bCs/>
        </w:rPr>
        <w:t xml:space="preserve">Out of scope (release 1):</w:t>
      </w:r>
      <w:r>
        <w:t xml:space="preserve"> manufacturing/karigar production planning, e-commerce storefront, GST e-filing (GST-ready invoices and exports only), payroll, full double-entry general ledger (exports to the accountant's package instead).</w:t>
      </w:r>
    </w:p>
    <w:p>
      <w:pPr>
        <w:pStyle w:val="Heading2"/>
      </w:pPr>
      <w:r>
        <w:t xml:space="preserve">1.3 Stakeholders and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4"/>
        <w:gridCol w:w="6372"/>
      </w:tblGrid>
      <w:tr>
        <w:trPr>
          <w:tblHeader/>
        </w:trPr>
        <w:tc>
          <w:tcPr>
            <w:tcW w:type="dxa" w:w="2654"/>
            <w:shd w:fill="F3E9CF" w:color="auto" w:val="clear"/>
            <w:tcMar>
              <w:top w:type="dxa" w:w="60"/>
              <w:left w:type="dxa" w:w="100"/>
              <w:bottom w:type="dxa" w:w="60"/>
              <w:right w:type="dxa" w:w="100"/>
            </w:tcMar>
          </w:tcPr>
          <w:p>
            <w:r>
              <w:rPr>
                <w:b/>
                <w:bCs/>
                <w:sz w:val="19"/>
                <w:szCs w:val="19"/>
              </w:rPr>
              <w:t xml:space="preserve">Role</w:t>
            </w:r>
          </w:p>
        </w:tc>
        <w:tc>
          <w:tcPr>
            <w:tcW w:type="dxa" w:w="6372"/>
            <w:shd w:fill="F3E9CF" w:color="auto" w:val="clear"/>
            <w:tcMar>
              <w:top w:type="dxa" w:w="60"/>
              <w:left w:type="dxa" w:w="100"/>
              <w:bottom w:type="dxa" w:w="60"/>
              <w:right w:type="dxa" w:w="100"/>
            </w:tcMar>
          </w:tcPr>
          <w:p>
            <w:r>
              <w:rPr>
                <w:b/>
                <w:bCs/>
                <w:sz w:val="19"/>
                <w:szCs w:val="19"/>
              </w:rPr>
              <w:t xml:space="preserve">Primary needs</w:t>
            </w:r>
          </w:p>
        </w:tc>
      </w:tr>
      <w:tr>
        <w:trPr>
          <w:cantSplit/>
        </w:trPr>
        <w:tc>
          <w:tcPr>
            <w:tcW w:type="dxa" w:w="2654"/>
            <w:tcMar>
              <w:top w:type="dxa" w:w="60"/>
              <w:left w:type="dxa" w:w="100"/>
              <w:bottom w:type="dxa" w:w="60"/>
              <w:right w:type="dxa" w:w="100"/>
            </w:tcMar>
          </w:tcPr>
          <w:p>
            <w:r>
              <w:t xml:space="preserve">Owner / Director</w:t>
            </w:r>
          </w:p>
        </w:tc>
        <w:tc>
          <w:tcPr>
            <w:tcW w:type="dxa" w:w="6372"/>
            <w:tcMar>
              <w:top w:type="dxa" w:w="60"/>
              <w:left w:type="dxa" w:w="100"/>
              <w:bottom w:type="dxa" w:w="60"/>
              <w:right w:type="dxa" w:w="100"/>
            </w:tcMar>
          </w:tcPr>
          <w:p>
            <w:r>
              <w:t xml:space="preserve">Approve the morning rate, profit, stock value, seen/unseen mix, AI daily summary</w:t>
            </w:r>
          </w:p>
        </w:tc>
      </w:tr>
      <w:tr>
        <w:trPr>
          <w:cantSplit/>
        </w:trPr>
        <w:tc>
          <w:tcPr>
            <w:tcW w:type="dxa" w:w="2654"/>
            <w:tcMar>
              <w:top w:type="dxa" w:w="60"/>
              <w:left w:type="dxa" w:w="100"/>
              <w:bottom w:type="dxa" w:w="60"/>
              <w:right w:type="dxa" w:w="100"/>
            </w:tcMar>
          </w:tcPr>
          <w:p>
            <w:r>
              <w:t xml:space="preserve">Store manager</w:t>
            </w:r>
          </w:p>
        </w:tc>
        <w:tc>
          <w:tcPr>
            <w:tcW w:type="dxa" w:w="6372"/>
            <w:tcMar>
              <w:top w:type="dxa" w:w="60"/>
              <w:left w:type="dxa" w:w="100"/>
              <w:bottom w:type="dxa" w:w="60"/>
              <w:right w:type="dxa" w:w="100"/>
            </w:tcMar>
          </w:tcPr>
          <w:p>
            <w:r>
              <w:t xml:space="preserve">Daily tally, variance approval, discount and override approvals, staff control</w:t>
            </w:r>
          </w:p>
        </w:tc>
      </w:tr>
      <w:tr>
        <w:trPr>
          <w:cantSplit/>
        </w:trPr>
        <w:tc>
          <w:tcPr>
            <w:tcW w:type="dxa" w:w="2654"/>
            <w:tcMar>
              <w:top w:type="dxa" w:w="60"/>
              <w:left w:type="dxa" w:w="100"/>
              <w:bottom w:type="dxa" w:w="60"/>
              <w:right w:type="dxa" w:w="100"/>
            </w:tcMar>
          </w:tcPr>
          <w:p>
            <w:r>
              <w:t xml:space="preserve">Salesperson</w:t>
            </w:r>
          </w:p>
        </w:tc>
        <w:tc>
          <w:tcPr>
            <w:tcW w:type="dxa" w:w="6372"/>
            <w:tcMar>
              <w:top w:type="dxa" w:w="60"/>
              <w:left w:type="dxa" w:w="100"/>
              <w:bottom w:type="dxa" w:w="60"/>
              <w:right w:type="dxa" w:w="100"/>
            </w:tcMar>
          </w:tcPr>
          <w:p>
            <w:r>
              <w:t xml:space="preserve">Voice/scan search, billing, customer history, exchange</w:t>
            </w:r>
          </w:p>
        </w:tc>
      </w:tr>
      <w:tr>
        <w:trPr>
          <w:cantSplit/>
        </w:trPr>
        <w:tc>
          <w:tcPr>
            <w:tcW w:type="dxa" w:w="2654"/>
            <w:tcMar>
              <w:top w:type="dxa" w:w="60"/>
              <w:left w:type="dxa" w:w="100"/>
              <w:bottom w:type="dxa" w:w="60"/>
              <w:right w:type="dxa" w:w="100"/>
            </w:tcMar>
          </w:tcPr>
          <w:p>
            <w:r>
              <w:t xml:space="preserve">Accountant</w:t>
            </w:r>
          </w:p>
        </w:tc>
        <w:tc>
          <w:tcPr>
            <w:tcW w:type="dxa" w:w="6372"/>
            <w:tcMar>
              <w:top w:type="dxa" w:w="60"/>
              <w:left w:type="dxa" w:w="100"/>
              <w:bottom w:type="dxa" w:w="60"/>
              <w:right w:type="dxa" w:w="100"/>
            </w:tcMar>
          </w:tcPr>
          <w:p>
            <w:r>
              <w:t xml:space="preserve">Cash/bank/metal ledgers, GST data, vendor and customer dues</w:t>
            </w:r>
          </w:p>
        </w:tc>
      </w:tr>
      <w:tr>
        <w:trPr>
          <w:cantSplit/>
        </w:trPr>
        <w:tc>
          <w:tcPr>
            <w:tcW w:type="dxa" w:w="2654"/>
            <w:tcMar>
              <w:top w:type="dxa" w:w="60"/>
              <w:left w:type="dxa" w:w="100"/>
              <w:bottom w:type="dxa" w:w="60"/>
              <w:right w:type="dxa" w:w="100"/>
            </w:tcMar>
          </w:tcPr>
          <w:p>
            <w:r>
              <w:t xml:space="preserve">Stock / vault keeper</w:t>
            </w:r>
          </w:p>
        </w:tc>
        <w:tc>
          <w:tcPr>
            <w:tcW w:type="dxa" w:w="6372"/>
            <w:tcMar>
              <w:top w:type="dxa" w:w="60"/>
              <w:left w:type="dxa" w:w="100"/>
              <w:bottom w:type="dxa" w:w="60"/>
              <w:right w:type="dxa" w:w="100"/>
            </w:tcMar>
          </w:tcPr>
          <w:p>
            <w:r>
              <w:t xml:space="preserve">RFID tagging, stock receipt, tally, repair intake</w:t>
            </w:r>
          </w:p>
        </w:tc>
      </w:tr>
      <w:tr>
        <w:trPr>
          <w:cantSplit/>
        </w:trPr>
        <w:tc>
          <w:tcPr>
            <w:tcW w:type="dxa" w:w="2654"/>
            <w:tcMar>
              <w:top w:type="dxa" w:w="60"/>
              <w:left w:type="dxa" w:w="100"/>
              <w:bottom w:type="dxa" w:w="60"/>
              <w:right w:type="dxa" w:w="100"/>
            </w:tcMar>
          </w:tcPr>
          <w:p>
            <w:r>
              <w:t xml:space="preserve">Repair desk / karigar coordinator</w:t>
            </w:r>
          </w:p>
        </w:tc>
        <w:tc>
          <w:tcPr>
            <w:tcW w:type="dxa" w:w="6372"/>
            <w:tcMar>
              <w:top w:type="dxa" w:w="60"/>
              <w:left w:type="dxa" w:w="100"/>
              <w:bottom w:type="dxa" w:w="60"/>
              <w:right w:type="dxa" w:w="100"/>
            </w:tcMar>
          </w:tcPr>
          <w:p>
            <w:r>
              <w:t xml:space="preserve">Repair intake, karigar issue/receipt, metal loss</w:t>
            </w:r>
          </w:p>
        </w:tc>
      </w:tr>
      <w:tr>
        <w:trPr>
          <w:cantSplit/>
        </w:trPr>
        <w:tc>
          <w:tcPr>
            <w:tcW w:type="dxa" w:w="2654"/>
            <w:tcMar>
              <w:top w:type="dxa" w:w="60"/>
              <w:left w:type="dxa" w:w="100"/>
              <w:bottom w:type="dxa" w:w="60"/>
              <w:right w:type="dxa" w:w="100"/>
            </w:tcMar>
          </w:tcPr>
          <w:p>
            <w:r>
              <w:t xml:space="preserve">Tenant admin</w:t>
            </w:r>
          </w:p>
        </w:tc>
        <w:tc>
          <w:tcPr>
            <w:tcW w:type="dxa" w:w="6372"/>
            <w:tcMar>
              <w:top w:type="dxa" w:w="60"/>
              <w:left w:type="dxa" w:w="100"/>
              <w:bottom w:type="dxa" w:w="60"/>
              <w:right w:type="dxa" w:w="100"/>
            </w:tcMar>
          </w:tcPr>
          <w:p>
            <w:r>
              <w:t xml:space="preserve">Users, roles, configuration for one client</w:t>
            </w:r>
          </w:p>
        </w:tc>
      </w:tr>
      <w:tr>
        <w:trPr>
          <w:cantSplit/>
        </w:trPr>
        <w:tc>
          <w:tcPr>
            <w:tcW w:type="dxa" w:w="2654"/>
            <w:tcMar>
              <w:top w:type="dxa" w:w="60"/>
              <w:left w:type="dxa" w:w="100"/>
              <w:bottom w:type="dxa" w:w="60"/>
              <w:right w:type="dxa" w:w="100"/>
            </w:tcMar>
          </w:tcPr>
          <w:p>
            <w:r>
              <w:t xml:space="preserve">Platform operator (SaaS)</w:t>
            </w:r>
          </w:p>
        </w:tc>
        <w:tc>
          <w:tcPr>
            <w:tcW w:type="dxa" w:w="6372"/>
            <w:tcMar>
              <w:top w:type="dxa" w:w="60"/>
              <w:left w:type="dxa" w:w="100"/>
              <w:bottom w:type="dxa" w:w="60"/>
              <w:right w:type="dxa" w:w="100"/>
            </w:tcMar>
          </w:tcPr>
          <w:p>
            <w:r>
              <w:t xml:space="preserve">Tenant onboarding, database provisioning, upgrades, monitoring</w:t>
            </w:r>
          </w:p>
        </w:tc>
      </w:tr>
    </w:tbl>
    <w:p>
      <w:pPr>
        <w:spacing w:after="120"/>
      </w:pPr>
    </w:p>
    <w:p>
      <w:pPr>
        <w:pStyle w:val="Heading1"/>
      </w:pPr>
      <w:r>
        <w:t xml:space="preserve">2. Owner decisions register (baseline)</w:t>
      </w:r>
    </w:p>
    <w:p>
      <w:pPr>
        <w:spacing w:after="120"/>
      </w:pPr>
      <w:r>
        <w:t xml:space="preserve">These decisions were given by the product owner on 19 October 2026. They are binding on design and are implemented as </w:t>
      </w:r>
      <w:r>
        <w:rPr>
          <w:b/>
          <w:bCs/>
        </w:rPr>
        <w:t xml:space="preserve">configuration values</w:t>
      </w:r>
      <w:r>
        <w:t xml:space="preserve">, so each tenant may later change them without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3"/>
        <w:gridCol w:w="2123"/>
        <w:gridCol w:w="4884"/>
        <w:gridCol w:w="1276"/>
      </w:tblGrid>
      <w:tr>
        <w:trPr>
          <w:tblHeader/>
        </w:trPr>
        <w:tc>
          <w:tcPr>
            <w:tcW w:type="dxa" w:w="743"/>
            <w:shd w:fill="F3E9CF" w:color="auto" w:val="clear"/>
            <w:tcMar>
              <w:top w:type="dxa" w:w="60"/>
              <w:left w:type="dxa" w:w="100"/>
              <w:bottom w:type="dxa" w:w="60"/>
              <w:right w:type="dxa" w:w="100"/>
            </w:tcMar>
          </w:tcPr>
          <w:p>
            <w:r>
              <w:rPr>
                <w:b/>
                <w:bCs/>
                <w:sz w:val="19"/>
                <w:szCs w:val="19"/>
              </w:rPr>
              <w:t xml:space="preserve">ID</w:t>
            </w:r>
          </w:p>
        </w:tc>
        <w:tc>
          <w:tcPr>
            <w:tcW w:type="dxa" w:w="2123"/>
            <w:shd w:fill="F3E9CF" w:color="auto" w:val="clear"/>
            <w:tcMar>
              <w:top w:type="dxa" w:w="60"/>
              <w:left w:type="dxa" w:w="100"/>
              <w:bottom w:type="dxa" w:w="60"/>
              <w:right w:type="dxa" w:w="100"/>
            </w:tcMar>
          </w:tcPr>
          <w:p>
            <w:r>
              <w:rPr>
                <w:b/>
                <w:bCs/>
                <w:sz w:val="19"/>
                <w:szCs w:val="19"/>
              </w:rPr>
              <w:t xml:space="preserve">Topic</w:t>
            </w:r>
          </w:p>
        </w:tc>
        <w:tc>
          <w:tcPr>
            <w:tcW w:type="dxa" w:w="4884"/>
            <w:shd w:fill="F3E9CF" w:color="auto" w:val="clear"/>
            <w:tcMar>
              <w:top w:type="dxa" w:w="60"/>
              <w:left w:type="dxa" w:w="100"/>
              <w:bottom w:type="dxa" w:w="60"/>
              <w:right w:type="dxa" w:w="100"/>
            </w:tcMar>
          </w:tcPr>
          <w:p>
            <w:r>
              <w:rPr>
                <w:b/>
                <w:bCs/>
                <w:sz w:val="19"/>
                <w:szCs w:val="19"/>
              </w:rPr>
              <w:t xml:space="preserve">Decision</w:t>
            </w:r>
          </w:p>
        </w:tc>
        <w:tc>
          <w:tcPr>
            <w:tcW w:type="dxa" w:w="1276"/>
            <w:shd w:fill="F3E9CF" w:color="auto" w:val="clear"/>
            <w:tcMar>
              <w:top w:type="dxa" w:w="60"/>
              <w:left w:type="dxa" w:w="100"/>
              <w:bottom w:type="dxa" w:w="60"/>
              <w:right w:type="dxa" w:w="100"/>
            </w:tcMar>
          </w:tcPr>
          <w:p>
            <w:r>
              <w:rPr>
                <w:b/>
                <w:bCs/>
                <w:sz w:val="19"/>
                <w:szCs w:val="19"/>
              </w:rPr>
              <w:t xml:space="preserve">Where used</w:t>
            </w:r>
          </w:p>
        </w:tc>
      </w:tr>
      <w:tr>
        <w:trPr>
          <w:cantSplit/>
        </w:trPr>
        <w:tc>
          <w:tcPr>
            <w:tcW w:type="dxa" w:w="743"/>
            <w:tcMar>
              <w:top w:type="dxa" w:w="60"/>
              <w:left w:type="dxa" w:w="100"/>
              <w:bottom w:type="dxa" w:w="60"/>
              <w:right w:type="dxa" w:w="100"/>
            </w:tcMar>
          </w:tcPr>
          <w:p>
            <w:r>
              <w:t xml:space="preserve">D-01</w:t>
            </w:r>
          </w:p>
        </w:tc>
        <w:tc>
          <w:tcPr>
            <w:tcW w:type="dxa" w:w="2123"/>
            <w:tcMar>
              <w:top w:type="dxa" w:w="60"/>
              <w:left w:type="dxa" w:w="100"/>
              <w:bottom w:type="dxa" w:w="60"/>
              <w:right w:type="dxa" w:w="100"/>
            </w:tcMar>
          </w:tcPr>
          <w:p>
            <w:r>
              <w:t xml:space="preserve">Purity calculation</w:t>
            </w:r>
          </w:p>
        </w:tc>
        <w:tc>
          <w:tcPr>
            <w:tcW w:type="dxa" w:w="4884"/>
            <w:tcMar>
              <w:top w:type="dxa" w:w="60"/>
              <w:left w:type="dxa" w:w="100"/>
              <w:bottom w:type="dxa" w:w="60"/>
              <w:right w:type="dxa" w:w="100"/>
            </w:tcMar>
          </w:tcPr>
          <w:p>
            <w:r>
              <w:t xml:space="preserve">22K = 92%, 20K = 84%, 18K = 76%, 14K = 60%, 9K = 40% of the 24K gold rate</w:t>
            </w:r>
          </w:p>
        </w:tc>
        <w:tc>
          <w:tcPr>
            <w:tcW w:type="dxa" w:w="1276"/>
            <w:tcMar>
              <w:top w:type="dxa" w:w="60"/>
              <w:left w:type="dxa" w:w="100"/>
              <w:bottom w:type="dxa" w:w="60"/>
              <w:right w:type="dxa" w:w="100"/>
            </w:tcMar>
          </w:tcPr>
          <w:p>
            <w:r>
              <w:t xml:space="preserve">§6</w:t>
            </w:r>
          </w:p>
        </w:tc>
      </w:tr>
      <w:tr>
        <w:trPr>
          <w:cantSplit/>
        </w:trPr>
        <w:tc>
          <w:tcPr>
            <w:tcW w:type="dxa" w:w="743"/>
            <w:tcMar>
              <w:top w:type="dxa" w:w="60"/>
              <w:left w:type="dxa" w:w="100"/>
              <w:bottom w:type="dxa" w:w="60"/>
              <w:right w:type="dxa" w:w="100"/>
            </w:tcMar>
          </w:tcPr>
          <w:p>
            <w:r>
              <w:t xml:space="preserve">D-02</w:t>
            </w:r>
          </w:p>
        </w:tc>
        <w:tc>
          <w:tcPr>
            <w:tcW w:type="dxa" w:w="2123"/>
            <w:tcMar>
              <w:top w:type="dxa" w:w="60"/>
              <w:left w:type="dxa" w:w="100"/>
              <w:bottom w:type="dxa" w:w="60"/>
              <w:right w:type="dxa" w:w="100"/>
            </w:tcMar>
          </w:tcPr>
          <w:p>
            <w:r>
              <w:t xml:space="preserve">Metal rate source</w:t>
            </w:r>
          </w:p>
        </w:tc>
        <w:tc>
          <w:tcPr>
            <w:tcW w:type="dxa" w:w="4884"/>
            <w:tcMar>
              <w:top w:type="dxa" w:w="60"/>
              <w:left w:type="dxa" w:w="100"/>
              <w:bottom w:type="dxa" w:w="60"/>
              <w:right w:type="dxa" w:w="100"/>
            </w:tcMar>
          </w:tcPr>
          <w:p>
            <w:r>
              <w:t xml:space="preserve">Both: live from a rate provider, or manual entry of the 24K rate (and silver/platinum base). System derives all other purities, as in the shop's current price-calculator app</w:t>
            </w:r>
          </w:p>
        </w:tc>
        <w:tc>
          <w:tcPr>
            <w:tcW w:type="dxa" w:w="1276"/>
            <w:tcMar>
              <w:top w:type="dxa" w:w="60"/>
              <w:left w:type="dxa" w:w="100"/>
              <w:bottom w:type="dxa" w:w="60"/>
              <w:right w:type="dxa" w:w="100"/>
            </w:tcMar>
          </w:tcPr>
          <w:p>
            <w:r>
              <w:t xml:space="preserve">§6</w:t>
            </w:r>
          </w:p>
        </w:tc>
      </w:tr>
      <w:tr>
        <w:trPr>
          <w:cantSplit/>
        </w:trPr>
        <w:tc>
          <w:tcPr>
            <w:tcW w:type="dxa" w:w="743"/>
            <w:tcMar>
              <w:top w:type="dxa" w:w="60"/>
              <w:left w:type="dxa" w:w="100"/>
              <w:bottom w:type="dxa" w:w="60"/>
              <w:right w:type="dxa" w:w="100"/>
            </w:tcMar>
          </w:tcPr>
          <w:p>
            <w:r>
              <w:t xml:space="preserve">D-03</w:t>
            </w:r>
          </w:p>
        </w:tc>
        <w:tc>
          <w:tcPr>
            <w:tcW w:type="dxa" w:w="2123"/>
            <w:tcMar>
              <w:top w:type="dxa" w:w="60"/>
              <w:left w:type="dxa" w:w="100"/>
              <w:bottom w:type="dxa" w:w="60"/>
              <w:right w:type="dxa" w:w="100"/>
            </w:tcMar>
          </w:tcPr>
          <w:p>
            <w:r>
              <w:t xml:space="preserve">Rate lock</w:t>
            </w:r>
          </w:p>
        </w:tc>
        <w:tc>
          <w:tcPr>
            <w:tcW w:type="dxa" w:w="4884"/>
            <w:tcMar>
              <w:top w:type="dxa" w:w="60"/>
              <w:left w:type="dxa" w:w="100"/>
              <w:bottom w:type="dxa" w:w="60"/>
              <w:right w:type="dxa" w:w="100"/>
            </w:tcMar>
          </w:tcPr>
          <w:p>
            <w:r>
              <w:t xml:space="preserve">Rate is set once each morning. A live rate updates the system only after approval; otherwise the morning rate holds all day</w:t>
            </w:r>
          </w:p>
        </w:tc>
        <w:tc>
          <w:tcPr>
            <w:tcW w:type="dxa" w:w="1276"/>
            <w:tcMar>
              <w:top w:type="dxa" w:w="60"/>
              <w:left w:type="dxa" w:w="100"/>
              <w:bottom w:type="dxa" w:w="60"/>
              <w:right w:type="dxa" w:w="100"/>
            </w:tcMar>
          </w:tcPr>
          <w:p>
            <w:r>
              <w:t xml:space="preserve">§6, §15</w:t>
            </w:r>
          </w:p>
        </w:tc>
      </w:tr>
      <w:tr>
        <w:trPr>
          <w:cantSplit/>
        </w:trPr>
        <w:tc>
          <w:tcPr>
            <w:tcW w:type="dxa" w:w="743"/>
            <w:tcMar>
              <w:top w:type="dxa" w:w="60"/>
              <w:left w:type="dxa" w:w="100"/>
              <w:bottom w:type="dxa" w:w="60"/>
              <w:right w:type="dxa" w:w="100"/>
            </w:tcMar>
          </w:tcPr>
          <w:p>
            <w:r>
              <w:t xml:space="preserve">D-04</w:t>
            </w:r>
          </w:p>
        </w:tc>
        <w:tc>
          <w:tcPr>
            <w:tcW w:type="dxa" w:w="2123"/>
            <w:tcMar>
              <w:top w:type="dxa" w:w="60"/>
              <w:left w:type="dxa" w:w="100"/>
              <w:bottom w:type="dxa" w:w="60"/>
              <w:right w:type="dxa" w:w="100"/>
            </w:tcMar>
          </w:tcPr>
          <w:p>
            <w:r>
              <w:t xml:space="preserve">Precision</w:t>
            </w:r>
          </w:p>
        </w:tc>
        <w:tc>
          <w:tcPr>
            <w:tcW w:type="dxa" w:w="4884"/>
            <w:tcMar>
              <w:top w:type="dxa" w:w="60"/>
              <w:left w:type="dxa" w:w="100"/>
              <w:bottom w:type="dxa" w:w="60"/>
              <w:right w:type="dxa" w:w="100"/>
            </w:tcMar>
          </w:tcPr>
          <w:p>
            <w:r>
              <w:t xml:space="preserve">3 decimal places for money, weights and rates; half-up rounding</w:t>
            </w:r>
          </w:p>
        </w:tc>
        <w:tc>
          <w:tcPr>
            <w:tcW w:type="dxa" w:w="1276"/>
            <w:tcMar>
              <w:top w:type="dxa" w:w="60"/>
              <w:left w:type="dxa" w:w="100"/>
              <w:bottom w:type="dxa" w:w="60"/>
              <w:right w:type="dxa" w:w="100"/>
            </w:tcMar>
          </w:tcPr>
          <w:p>
            <w:r>
              <w:t xml:space="preserve">§6, §16</w:t>
            </w:r>
          </w:p>
        </w:tc>
      </w:tr>
      <w:tr>
        <w:trPr>
          <w:cantSplit/>
        </w:trPr>
        <w:tc>
          <w:tcPr>
            <w:tcW w:type="dxa" w:w="743"/>
            <w:tcMar>
              <w:top w:type="dxa" w:w="60"/>
              <w:left w:type="dxa" w:w="100"/>
              <w:bottom w:type="dxa" w:w="60"/>
              <w:right w:type="dxa" w:w="100"/>
            </w:tcMar>
          </w:tcPr>
          <w:p>
            <w:r>
              <w:t xml:space="preserve">D-05</w:t>
            </w:r>
          </w:p>
        </w:tc>
        <w:tc>
          <w:tcPr>
            <w:tcW w:type="dxa" w:w="2123"/>
            <w:tcMar>
              <w:top w:type="dxa" w:w="60"/>
              <w:left w:type="dxa" w:w="100"/>
              <w:bottom w:type="dxa" w:w="60"/>
              <w:right w:type="dxa" w:w="100"/>
            </w:tcMar>
          </w:tcPr>
          <w:p>
            <w:r>
              <w:t xml:space="preserve">Cash limits, KYC thresholds, GST on unregistered-seller purchases (TD-17)</w:t>
            </w:r>
          </w:p>
        </w:tc>
        <w:tc>
          <w:tcPr>
            <w:tcW w:type="dxa" w:w="4884"/>
            <w:tcMar>
              <w:top w:type="dxa" w:w="60"/>
              <w:left w:type="dxa" w:w="100"/>
              <w:bottom w:type="dxa" w:w="60"/>
              <w:right w:type="dxa" w:w="100"/>
            </w:tcMar>
          </w:tcPr>
          <w:p>
            <w:r>
              <w:t xml:space="preserve">No limit. Settings exist but are blank; system may show a non-blocking advisory. Chartered accountant to confirm legal position</w:t>
            </w:r>
          </w:p>
        </w:tc>
        <w:tc>
          <w:tcPr>
            <w:tcW w:type="dxa" w:w="1276"/>
            <w:tcMar>
              <w:top w:type="dxa" w:w="60"/>
              <w:left w:type="dxa" w:w="100"/>
              <w:bottom w:type="dxa" w:w="60"/>
              <w:right w:type="dxa" w:w="100"/>
            </w:tcMar>
          </w:tcPr>
          <w:p>
            <w:r>
              <w:t xml:space="preserve">§8, §9, §16</w:t>
            </w:r>
          </w:p>
        </w:tc>
      </w:tr>
      <w:tr>
        <w:trPr>
          <w:cantSplit/>
        </w:trPr>
        <w:tc>
          <w:tcPr>
            <w:tcW w:type="dxa" w:w="743"/>
            <w:tcMar>
              <w:top w:type="dxa" w:w="60"/>
              <w:left w:type="dxa" w:w="100"/>
              <w:bottom w:type="dxa" w:w="60"/>
              <w:right w:type="dxa" w:w="100"/>
            </w:tcMar>
          </w:tcPr>
          <w:p>
            <w:r>
              <w:t xml:space="preserve">D-06</w:t>
            </w:r>
          </w:p>
        </w:tc>
        <w:tc>
          <w:tcPr>
            <w:tcW w:type="dxa" w:w="2123"/>
            <w:tcMar>
              <w:top w:type="dxa" w:w="60"/>
              <w:left w:type="dxa" w:w="100"/>
              <w:bottom w:type="dxa" w:w="60"/>
              <w:right w:type="dxa" w:w="100"/>
            </w:tcMar>
          </w:tcPr>
          <w:p>
            <w:r>
              <w:t xml:space="preserve">Offline duration</w:t>
            </w:r>
          </w:p>
        </w:tc>
        <w:tc>
          <w:tcPr>
            <w:tcW w:type="dxa" w:w="4884"/>
            <w:tcMar>
              <w:top w:type="dxa" w:w="60"/>
              <w:left w:type="dxa" w:w="100"/>
              <w:bottom w:type="dxa" w:w="60"/>
              <w:right w:type="dxa" w:w="100"/>
            </w:tcMar>
          </w:tcPr>
          <w:p>
            <w:r>
              <w:t xml:space="preserve">A shop may work offline for up to 24 hours</w:t>
            </w:r>
          </w:p>
        </w:tc>
        <w:tc>
          <w:tcPr>
            <w:tcW w:type="dxa" w:w="1276"/>
            <w:tcMar>
              <w:top w:type="dxa" w:w="60"/>
              <w:left w:type="dxa" w:w="100"/>
              <w:bottom w:type="dxa" w:w="60"/>
              <w:right w:type="dxa" w:w="100"/>
            </w:tcMar>
          </w:tcPr>
          <w:p>
            <w:r>
              <w:t xml:space="preserve">§15</w:t>
            </w:r>
          </w:p>
        </w:tc>
      </w:tr>
      <w:tr>
        <w:trPr>
          <w:cantSplit/>
        </w:trPr>
        <w:tc>
          <w:tcPr>
            <w:tcW w:type="dxa" w:w="743"/>
            <w:tcMar>
              <w:top w:type="dxa" w:w="60"/>
              <w:left w:type="dxa" w:w="100"/>
              <w:bottom w:type="dxa" w:w="60"/>
              <w:right w:type="dxa" w:w="100"/>
            </w:tcMar>
          </w:tcPr>
          <w:p>
            <w:r>
              <w:t xml:space="preserve">D-07</w:t>
            </w:r>
          </w:p>
        </w:tc>
        <w:tc>
          <w:tcPr>
            <w:tcW w:type="dxa" w:w="2123"/>
            <w:tcMar>
              <w:top w:type="dxa" w:w="60"/>
              <w:left w:type="dxa" w:w="100"/>
              <w:bottom w:type="dxa" w:w="60"/>
              <w:right w:type="dxa" w:w="100"/>
            </w:tcMar>
          </w:tcPr>
          <w:p>
            <w:r>
              <w:t xml:space="preserve">Offline rate age</w:t>
            </w:r>
          </w:p>
        </w:tc>
        <w:tc>
          <w:tcPr>
            <w:tcW w:type="dxa" w:w="4884"/>
            <w:tcMar>
              <w:top w:type="dxa" w:w="60"/>
              <w:left w:type="dxa" w:w="100"/>
              <w:bottom w:type="dxa" w:w="60"/>
              <w:right w:type="dxa" w:w="100"/>
            </w:tcMar>
          </w:tcPr>
          <w:p>
            <w:r>
              <w:t xml:space="preserve">No expiry inside the day – the approved morning rate is used for all offline bills</w:t>
            </w:r>
          </w:p>
        </w:tc>
        <w:tc>
          <w:tcPr>
            <w:tcW w:type="dxa" w:w="1276"/>
            <w:tcMar>
              <w:top w:type="dxa" w:w="60"/>
              <w:left w:type="dxa" w:w="100"/>
              <w:bottom w:type="dxa" w:w="60"/>
              <w:right w:type="dxa" w:w="100"/>
            </w:tcMar>
          </w:tcPr>
          <w:p>
            <w:r>
              <w:t xml:space="preserve">§6, §15</w:t>
            </w:r>
          </w:p>
        </w:tc>
      </w:tr>
      <w:tr>
        <w:trPr>
          <w:cantSplit/>
        </w:trPr>
        <w:tc>
          <w:tcPr>
            <w:tcW w:type="dxa" w:w="743"/>
            <w:tcMar>
              <w:top w:type="dxa" w:w="60"/>
              <w:left w:type="dxa" w:w="100"/>
              <w:bottom w:type="dxa" w:w="60"/>
              <w:right w:type="dxa" w:w="100"/>
            </w:tcMar>
          </w:tcPr>
          <w:p>
            <w:r>
              <w:t xml:space="preserve">D-08</w:t>
            </w:r>
          </w:p>
        </w:tc>
        <w:tc>
          <w:tcPr>
            <w:tcW w:type="dxa" w:w="2123"/>
            <w:tcMar>
              <w:top w:type="dxa" w:w="60"/>
              <w:left w:type="dxa" w:w="100"/>
              <w:bottom w:type="dxa" w:w="60"/>
              <w:right w:type="dxa" w:w="100"/>
            </w:tcMar>
          </w:tcPr>
          <w:p>
            <w:r>
              <w:t xml:space="preserve">Shop hardware (TD-18)</w:t>
            </w:r>
          </w:p>
        </w:tc>
        <w:tc>
          <w:tcPr>
            <w:tcW w:type="dxa" w:w="4884"/>
            <w:tcMar>
              <w:top w:type="dxa" w:w="60"/>
              <w:left w:type="dxa" w:w="100"/>
              <w:bottom w:type="dxa" w:w="60"/>
              <w:right w:type="dxa" w:w="100"/>
            </w:tcMar>
          </w:tcPr>
          <w:p>
            <w:r>
              <w:t xml:space="preserve">UPS on the shop server and billing counters</w:t>
            </w:r>
          </w:p>
        </w:tc>
        <w:tc>
          <w:tcPr>
            <w:tcW w:type="dxa" w:w="1276"/>
            <w:tcMar>
              <w:top w:type="dxa" w:w="60"/>
              <w:left w:type="dxa" w:w="100"/>
              <w:bottom w:type="dxa" w:w="60"/>
              <w:right w:type="dxa" w:w="100"/>
            </w:tcMar>
          </w:tcPr>
          <w:p>
            <w:r>
              <w:t xml:space="preserve">§15, §18</w:t>
            </w:r>
          </w:p>
        </w:tc>
      </w:tr>
      <w:tr>
        <w:trPr>
          <w:cantSplit/>
        </w:trPr>
        <w:tc>
          <w:tcPr>
            <w:tcW w:type="dxa" w:w="743"/>
            <w:tcMar>
              <w:top w:type="dxa" w:w="60"/>
              <w:left w:type="dxa" w:w="100"/>
              <w:bottom w:type="dxa" w:w="60"/>
              <w:right w:type="dxa" w:w="100"/>
            </w:tcMar>
          </w:tcPr>
          <w:p>
            <w:r>
              <w:t xml:space="preserve">D-09</w:t>
            </w:r>
          </w:p>
        </w:tc>
        <w:tc>
          <w:tcPr>
            <w:tcW w:type="dxa" w:w="2123"/>
            <w:tcMar>
              <w:top w:type="dxa" w:w="60"/>
              <w:left w:type="dxa" w:w="100"/>
              <w:bottom w:type="dxa" w:w="60"/>
              <w:right w:type="dxa" w:w="100"/>
            </w:tcMar>
          </w:tcPr>
          <w:p>
            <w:r>
              <w:t xml:space="preserve">RFID tags</w:t>
            </w:r>
          </w:p>
        </w:tc>
        <w:tc>
          <w:tcPr>
            <w:tcW w:type="dxa" w:w="4884"/>
            <w:tcMar>
              <w:top w:type="dxa" w:w="60"/>
              <w:left w:type="dxa" w:w="100"/>
              <w:bottom w:type="dxa" w:w="60"/>
              <w:right w:type="dxa" w:w="100"/>
            </w:tcMar>
          </w:tcPr>
          <w:p>
            <w:r>
              <w:t xml:space="preserve">UHF jewellery inlay from India RFID Store (ID-9640 hanging inlay; JT3515 hard tag)</w:t>
            </w:r>
          </w:p>
        </w:tc>
        <w:tc>
          <w:tcPr>
            <w:tcW w:type="dxa" w:w="1276"/>
            <w:tcMar>
              <w:top w:type="dxa" w:w="60"/>
              <w:left w:type="dxa" w:w="100"/>
              <w:bottom w:type="dxa" w:w="60"/>
              <w:right w:type="dxa" w:w="100"/>
            </w:tcMar>
          </w:tcPr>
          <w:p>
            <w:r>
              <w:t xml:space="preserve">§4</w:t>
            </w:r>
          </w:p>
        </w:tc>
      </w:tr>
      <w:tr>
        <w:trPr>
          <w:cantSplit/>
        </w:trPr>
        <w:tc>
          <w:tcPr>
            <w:tcW w:type="dxa" w:w="743"/>
            <w:tcMar>
              <w:top w:type="dxa" w:w="60"/>
              <w:left w:type="dxa" w:w="100"/>
              <w:bottom w:type="dxa" w:w="60"/>
              <w:right w:type="dxa" w:w="100"/>
            </w:tcMar>
          </w:tcPr>
          <w:p>
            <w:r>
              <w:t xml:space="preserve">D-10</w:t>
            </w:r>
          </w:p>
        </w:tc>
        <w:tc>
          <w:tcPr>
            <w:tcW w:type="dxa" w:w="2123"/>
            <w:tcMar>
              <w:top w:type="dxa" w:w="60"/>
              <w:left w:type="dxa" w:w="100"/>
              <w:bottom w:type="dxa" w:w="60"/>
              <w:right w:type="dxa" w:w="100"/>
            </w:tcMar>
          </w:tcPr>
          <w:p>
            <w:r>
              <w:t xml:space="preserve">RFID reader</w:t>
            </w:r>
          </w:p>
        </w:tc>
        <w:tc>
          <w:tcPr>
            <w:tcW w:type="dxa" w:w="4884"/>
            <w:tcMar>
              <w:top w:type="dxa" w:w="60"/>
              <w:left w:type="dxa" w:w="100"/>
              <w:bottom w:type="dxa" w:w="60"/>
              <w:right w:type="dxa" w:w="100"/>
            </w:tcMar>
          </w:tcPr>
          <w:p>
            <w:r>
              <w:t xml:space="preserve">Identium CX1500N UHF handheld reader – confirmed legal for use in India by the owner</w:t>
            </w:r>
          </w:p>
        </w:tc>
        <w:tc>
          <w:tcPr>
            <w:tcW w:type="dxa" w:w="1276"/>
            <w:tcMar>
              <w:top w:type="dxa" w:w="60"/>
              <w:left w:type="dxa" w:w="100"/>
              <w:bottom w:type="dxa" w:w="60"/>
              <w:right w:type="dxa" w:w="100"/>
            </w:tcMar>
          </w:tcPr>
          <w:p>
            <w:r>
              <w:t xml:space="preserve">§4</w:t>
            </w:r>
          </w:p>
        </w:tc>
      </w:tr>
      <w:tr>
        <w:trPr>
          <w:cantSplit/>
        </w:trPr>
        <w:tc>
          <w:tcPr>
            <w:tcW w:type="dxa" w:w="743"/>
            <w:tcMar>
              <w:top w:type="dxa" w:w="60"/>
              <w:left w:type="dxa" w:w="100"/>
              <w:bottom w:type="dxa" w:w="60"/>
              <w:right w:type="dxa" w:w="100"/>
            </w:tcMar>
          </w:tcPr>
          <w:p>
            <w:r>
              <w:t xml:space="preserve">D-11</w:t>
            </w:r>
          </w:p>
        </w:tc>
        <w:tc>
          <w:tcPr>
            <w:tcW w:type="dxa" w:w="2123"/>
            <w:tcMar>
              <w:top w:type="dxa" w:w="60"/>
              <w:left w:type="dxa" w:w="100"/>
              <w:bottom w:type="dxa" w:w="60"/>
              <w:right w:type="dxa" w:w="100"/>
            </w:tcMar>
          </w:tcPr>
          <w:p>
            <w:r>
              <w:t xml:space="preserve">Technology</w:t>
            </w:r>
          </w:p>
        </w:tc>
        <w:tc>
          <w:tcPr>
            <w:tcW w:type="dxa" w:w="4884"/>
            <w:tcMar>
              <w:top w:type="dxa" w:w="60"/>
              <w:left w:type="dxa" w:w="100"/>
              <w:bottom w:type="dxa" w:w="60"/>
              <w:right w:type="dxa" w:w="100"/>
            </w:tcMar>
          </w:tcPr>
          <w:p>
            <w:r>
              <w:t xml:space="preserve">Free/open-source only: Java and Python back end</w:t>
            </w:r>
          </w:p>
        </w:tc>
        <w:tc>
          <w:tcPr>
            <w:tcW w:type="dxa" w:w="1276"/>
            <w:tcMar>
              <w:top w:type="dxa" w:w="60"/>
              <w:left w:type="dxa" w:w="100"/>
              <w:bottom w:type="dxa" w:w="60"/>
              <w:right w:type="dxa" w:w="100"/>
            </w:tcMar>
          </w:tcPr>
          <w:p>
            <w:r>
              <w:t xml:space="preserve">§17</w:t>
            </w:r>
          </w:p>
        </w:tc>
      </w:tr>
      <w:tr>
        <w:trPr>
          <w:cantSplit/>
        </w:trPr>
        <w:tc>
          <w:tcPr>
            <w:tcW w:type="dxa" w:w="743"/>
            <w:tcMar>
              <w:top w:type="dxa" w:w="60"/>
              <w:left w:type="dxa" w:w="100"/>
              <w:bottom w:type="dxa" w:w="60"/>
              <w:right w:type="dxa" w:w="100"/>
            </w:tcMar>
          </w:tcPr>
          <w:p>
            <w:r>
              <w:t xml:space="preserve">D-12</w:t>
            </w:r>
          </w:p>
        </w:tc>
        <w:tc>
          <w:tcPr>
            <w:tcW w:type="dxa" w:w="2123"/>
            <w:tcMar>
              <w:top w:type="dxa" w:w="60"/>
              <w:left w:type="dxa" w:w="100"/>
              <w:bottom w:type="dxa" w:w="60"/>
              <w:right w:type="dxa" w:w="100"/>
            </w:tcMar>
          </w:tcPr>
          <w:p>
            <w:r>
              <w:t xml:space="preserve">Tenancy</w:t>
            </w:r>
          </w:p>
        </w:tc>
        <w:tc>
          <w:tcPr>
            <w:tcW w:type="dxa" w:w="4884"/>
            <w:tcMar>
              <w:top w:type="dxa" w:w="60"/>
              <w:left w:type="dxa" w:w="100"/>
              <w:bottom w:type="dxa" w:w="60"/>
              <w:right w:type="dxa" w:w="100"/>
            </w:tcMar>
          </w:tcPr>
          <w:p>
            <w:r>
              <w:t xml:space="preserve">Multi-tenant; a separate database for each client</w:t>
            </w:r>
          </w:p>
        </w:tc>
        <w:tc>
          <w:tcPr>
            <w:tcW w:type="dxa" w:w="1276"/>
            <w:tcMar>
              <w:top w:type="dxa" w:w="60"/>
              <w:left w:type="dxa" w:w="100"/>
              <w:bottom w:type="dxa" w:w="60"/>
              <w:right w:type="dxa" w:w="100"/>
            </w:tcMar>
          </w:tcPr>
          <w:p>
            <w:r>
              <w:t xml:space="preserve">§14</w:t>
            </w:r>
          </w:p>
        </w:tc>
      </w:tr>
      <w:tr>
        <w:trPr>
          <w:cantSplit/>
        </w:trPr>
        <w:tc>
          <w:tcPr>
            <w:tcW w:type="dxa" w:w="743"/>
            <w:tcMar>
              <w:top w:type="dxa" w:w="60"/>
              <w:left w:type="dxa" w:w="100"/>
              <w:bottom w:type="dxa" w:w="60"/>
              <w:right w:type="dxa" w:w="100"/>
            </w:tcMar>
          </w:tcPr>
          <w:p>
            <w:r>
              <w:t xml:space="preserve">D-13</w:t>
            </w:r>
          </w:p>
        </w:tc>
        <w:tc>
          <w:tcPr>
            <w:tcW w:type="dxa" w:w="2123"/>
            <w:tcMar>
              <w:top w:type="dxa" w:w="60"/>
              <w:left w:type="dxa" w:w="100"/>
              <w:bottom w:type="dxa" w:w="60"/>
              <w:right w:type="dxa" w:w="100"/>
            </w:tcMar>
          </w:tcPr>
          <w:p>
            <w:r>
              <w:t xml:space="preserve">Backup</w:t>
            </w:r>
          </w:p>
        </w:tc>
        <w:tc>
          <w:tcPr>
            <w:tcW w:type="dxa" w:w="4884"/>
            <w:tcMar>
              <w:top w:type="dxa" w:w="60"/>
              <w:left w:type="dxa" w:w="100"/>
              <w:bottom w:type="dxa" w:w="60"/>
              <w:right w:type="dxa" w:w="100"/>
            </w:tcMar>
          </w:tcPr>
          <w:p>
            <w:r>
              <w:t xml:space="preserve">The shop saves its data to a USB drive: one-step encrypted full backup, checksum and read-back test</w:t>
            </w:r>
          </w:p>
        </w:tc>
        <w:tc>
          <w:tcPr>
            <w:tcW w:type="dxa" w:w="1276"/>
            <w:tcMar>
              <w:top w:type="dxa" w:w="60"/>
              <w:left w:type="dxa" w:w="100"/>
              <w:bottom w:type="dxa" w:w="60"/>
              <w:right w:type="dxa" w:w="100"/>
            </w:tcMar>
          </w:tcPr>
          <w:p>
            <w:r>
              <w:t xml:space="preserve">§9, §15</w:t>
            </w:r>
          </w:p>
        </w:tc>
      </w:tr>
      <w:tr>
        <w:trPr>
          <w:cantSplit/>
        </w:trPr>
        <w:tc>
          <w:tcPr>
            <w:tcW w:type="dxa" w:w="743"/>
            <w:tcMar>
              <w:top w:type="dxa" w:w="60"/>
              <w:left w:type="dxa" w:w="100"/>
              <w:bottom w:type="dxa" w:w="60"/>
              <w:right w:type="dxa" w:w="100"/>
            </w:tcMar>
          </w:tcPr>
          <w:p>
            <w:r>
              <w:t xml:space="preserve">D-14</w:t>
            </w:r>
          </w:p>
        </w:tc>
        <w:tc>
          <w:tcPr>
            <w:tcW w:type="dxa" w:w="2123"/>
            <w:tcMar>
              <w:top w:type="dxa" w:w="60"/>
              <w:left w:type="dxa" w:w="100"/>
              <w:bottom w:type="dxa" w:w="60"/>
              <w:right w:type="dxa" w:w="100"/>
            </w:tcMar>
          </w:tcPr>
          <w:p>
            <w:r>
              <w:t xml:space="preserve">Delivery order</w:t>
            </w:r>
          </w:p>
        </w:tc>
        <w:tc>
          <w:tcPr>
            <w:tcW w:type="dxa" w:w="4884"/>
            <w:tcMar>
              <w:top w:type="dxa" w:w="60"/>
              <w:left w:type="dxa" w:w="100"/>
              <w:bottom w:type="dxa" w:w="60"/>
              <w:right w:type="dxa" w:w="100"/>
            </w:tcMar>
          </w:tcPr>
          <w:p>
            <w:r>
              <w:t xml:space="preserve">Open items in 20.3 are answered later. First deliver a fully working prototype without RFID integration (QR tags meanwhile)</w:t>
            </w:r>
          </w:p>
        </w:tc>
        <w:tc>
          <w:tcPr>
            <w:tcW w:type="dxa" w:w="1276"/>
            <w:tcMar>
              <w:top w:type="dxa" w:w="60"/>
              <w:left w:type="dxa" w:w="100"/>
              <w:bottom w:type="dxa" w:w="60"/>
              <w:right w:type="dxa" w:w="100"/>
            </w:tcMar>
          </w:tcPr>
          <w:p>
            <w:r>
              <w:t xml:space="preserve">§20.4</w:t>
            </w:r>
          </w:p>
        </w:tc>
      </w:tr>
    </w:tbl>
    <w:p>
      <w:pPr>
        <w:spacing w:after="120"/>
      </w:pPr>
    </w:p>
    <w:p>
      <w:pPr>
        <w:pStyle w:val="Heading1"/>
      </w:pPr>
      <w:r>
        <w:t xml:space="preserve">3. Product categories and item master</w:t>
      </w:r>
    </w:p>
    <w:p>
      <w:pPr>
        <w:spacing w:after="120"/>
      </w:pPr>
      <w:r>
        <w:t xml:space="preserve">Each physical piece is one tagged record, but every product family is priced and tracked differently, so the item master is category-aware.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9"/>
        <w:gridCol w:w="3822"/>
        <w:gridCol w:w="3505"/>
      </w:tblGrid>
      <w:tr>
        <w:trPr>
          <w:tblHeader/>
        </w:trPr>
        <w:tc>
          <w:tcPr>
            <w:tcW w:type="dxa" w:w="1699"/>
            <w:shd w:fill="F3E9CF" w:color="auto" w:val="clear"/>
            <w:tcMar>
              <w:top w:type="dxa" w:w="60"/>
              <w:left w:type="dxa" w:w="100"/>
              <w:bottom w:type="dxa" w:w="60"/>
              <w:right w:type="dxa" w:w="100"/>
            </w:tcMar>
          </w:tcPr>
          <w:p>
            <w:r>
              <w:rPr>
                <w:b/>
                <w:bCs/>
                <w:sz w:val="19"/>
                <w:szCs w:val="19"/>
              </w:rPr>
              <w:t xml:space="preserve">Category</w:t>
            </w:r>
          </w:p>
        </w:tc>
        <w:tc>
          <w:tcPr>
            <w:tcW w:type="dxa" w:w="3822"/>
            <w:shd w:fill="F3E9CF" w:color="auto" w:val="clear"/>
            <w:tcMar>
              <w:top w:type="dxa" w:w="60"/>
              <w:left w:type="dxa" w:w="100"/>
              <w:bottom w:type="dxa" w:w="60"/>
              <w:right w:type="dxa" w:w="100"/>
            </w:tcMar>
          </w:tcPr>
          <w:p>
            <w:r>
              <w:rPr>
                <w:b/>
                <w:bCs/>
                <w:sz w:val="19"/>
                <w:szCs w:val="19"/>
              </w:rPr>
              <w:t xml:space="preserve">Tracked attributes</w:t>
            </w:r>
          </w:p>
        </w:tc>
        <w:tc>
          <w:tcPr>
            <w:tcW w:type="dxa" w:w="3505"/>
            <w:shd w:fill="F3E9CF" w:color="auto" w:val="clear"/>
            <w:tcMar>
              <w:top w:type="dxa" w:w="60"/>
              <w:left w:type="dxa" w:w="100"/>
              <w:bottom w:type="dxa" w:w="60"/>
              <w:right w:type="dxa" w:w="100"/>
            </w:tcMar>
          </w:tcPr>
          <w:p>
            <w:r>
              <w:rPr>
                <w:b/>
                <w:bCs/>
                <w:sz w:val="19"/>
                <w:szCs w:val="19"/>
              </w:rPr>
              <w:t xml:space="preserve">Pricing basis</w:t>
            </w:r>
          </w:p>
        </w:tc>
      </w:tr>
      <w:tr>
        <w:trPr>
          <w:cantSplit/>
        </w:trPr>
        <w:tc>
          <w:tcPr>
            <w:tcW w:type="dxa" w:w="1699"/>
            <w:tcMar>
              <w:top w:type="dxa" w:w="60"/>
              <w:left w:type="dxa" w:w="100"/>
              <w:bottom w:type="dxa" w:w="60"/>
              <w:right w:type="dxa" w:w="100"/>
            </w:tcMar>
          </w:tcPr>
          <w:p>
            <w:r>
              <w:t xml:space="preserve">Gold jewellery</w:t>
            </w:r>
          </w:p>
        </w:tc>
        <w:tc>
          <w:tcPr>
            <w:tcW w:type="dxa" w:w="3822"/>
            <w:tcMar>
              <w:top w:type="dxa" w:w="60"/>
              <w:left w:type="dxa" w:w="100"/>
              <w:bottom w:type="dxa" w:w="60"/>
              <w:right w:type="dxa" w:w="100"/>
            </w:tcMar>
          </w:tcPr>
          <w:p>
            <w:r>
              <w:t xml:space="preserve">Purity (24K/22K/20K/18K/14K/9K), gross, net and stone weight, wastage %, HUID hallmark</w:t>
            </w:r>
          </w:p>
        </w:tc>
        <w:tc>
          <w:tcPr>
            <w:tcW w:type="dxa" w:w="3505"/>
            <w:tcMar>
              <w:top w:type="dxa" w:w="60"/>
              <w:left w:type="dxa" w:w="100"/>
              <w:bottom w:type="dxa" w:w="60"/>
              <w:right w:type="dxa" w:w="100"/>
            </w:tcMar>
          </w:tcPr>
          <w:p>
            <w:r>
              <w:t xml:space="preserve">Purity rate × net weight + making + wastage + stone value + GST</w:t>
            </w:r>
          </w:p>
        </w:tc>
      </w:tr>
      <w:tr>
        <w:trPr>
          <w:cantSplit/>
        </w:trPr>
        <w:tc>
          <w:tcPr>
            <w:tcW w:type="dxa" w:w="1699"/>
            <w:tcMar>
              <w:top w:type="dxa" w:w="60"/>
              <w:left w:type="dxa" w:w="100"/>
              <w:bottom w:type="dxa" w:w="60"/>
              <w:right w:type="dxa" w:w="100"/>
            </w:tcMar>
          </w:tcPr>
          <w:p>
            <w:r>
              <w:t xml:space="preserve">Diamond jewellery</w:t>
            </w:r>
          </w:p>
        </w:tc>
        <w:tc>
          <w:tcPr>
            <w:tcW w:type="dxa" w:w="3822"/>
            <w:tcMar>
              <w:top w:type="dxa" w:w="60"/>
              <w:left w:type="dxa" w:w="100"/>
              <w:bottom w:type="dxa" w:w="60"/>
              <w:right w:type="dxa" w:w="100"/>
            </w:tcMar>
          </w:tcPr>
          <w:p>
            <w:r>
              <w:t xml:space="preserve">Metal and purity, diamond count, carat, cut, colour, clarity, certificate (GIA/IGI/other)</w:t>
            </w:r>
          </w:p>
        </w:tc>
        <w:tc>
          <w:tcPr>
            <w:tcW w:type="dxa" w:w="3505"/>
            <w:tcMar>
              <w:top w:type="dxa" w:w="60"/>
              <w:left w:type="dxa" w:w="100"/>
              <w:bottom w:type="dxa" w:w="60"/>
              <w:right w:type="dxa" w:w="100"/>
            </w:tcMar>
          </w:tcPr>
          <w:p>
            <w:r>
              <w:t xml:space="preserve">Metal value + per-carat stone rate + making + GST</w:t>
            </w:r>
          </w:p>
        </w:tc>
      </w:tr>
      <w:tr>
        <w:trPr>
          <w:cantSplit/>
        </w:trPr>
        <w:tc>
          <w:tcPr>
            <w:tcW w:type="dxa" w:w="1699"/>
            <w:tcMar>
              <w:top w:type="dxa" w:w="60"/>
              <w:left w:type="dxa" w:w="100"/>
              <w:bottom w:type="dxa" w:w="60"/>
              <w:right w:type="dxa" w:w="100"/>
            </w:tcMar>
          </w:tcPr>
          <w:p>
            <w:r>
              <w:t xml:space="preserve">Platinum</w:t>
            </w:r>
          </w:p>
        </w:tc>
        <w:tc>
          <w:tcPr>
            <w:tcW w:type="dxa" w:w="3822"/>
            <w:tcMar>
              <w:top w:type="dxa" w:w="60"/>
              <w:left w:type="dxa" w:w="100"/>
              <w:bottom w:type="dxa" w:w="60"/>
              <w:right w:type="dxa" w:w="100"/>
            </w:tcMar>
          </w:tcPr>
          <w:p>
            <w:r>
              <w:t xml:space="preserve">Purity (950/900), weights, hallmark</w:t>
            </w:r>
          </w:p>
        </w:tc>
        <w:tc>
          <w:tcPr>
            <w:tcW w:type="dxa" w:w="3505"/>
            <w:tcMar>
              <w:top w:type="dxa" w:w="60"/>
              <w:left w:type="dxa" w:w="100"/>
              <w:bottom w:type="dxa" w:w="60"/>
              <w:right w:type="dxa" w:w="100"/>
            </w:tcMar>
          </w:tcPr>
          <w:p>
            <w:r>
              <w:t xml:space="preserve">Platinum rate × net weight + making + GST</w:t>
            </w:r>
          </w:p>
        </w:tc>
      </w:tr>
      <w:tr>
        <w:trPr>
          <w:cantSplit/>
        </w:trPr>
        <w:tc>
          <w:tcPr>
            <w:tcW w:type="dxa" w:w="1699"/>
            <w:tcMar>
              <w:top w:type="dxa" w:w="60"/>
              <w:left w:type="dxa" w:w="100"/>
              <w:bottom w:type="dxa" w:w="60"/>
              <w:right w:type="dxa" w:w="100"/>
            </w:tcMar>
          </w:tcPr>
          <w:p>
            <w:r>
              <w:t xml:space="preserve">Silver (fine)</w:t>
            </w:r>
          </w:p>
        </w:tc>
        <w:tc>
          <w:tcPr>
            <w:tcW w:type="dxa" w:w="3822"/>
            <w:tcMar>
              <w:top w:type="dxa" w:w="60"/>
              <w:left w:type="dxa" w:w="100"/>
              <w:bottom w:type="dxa" w:w="60"/>
              <w:right w:type="dxa" w:w="100"/>
            </w:tcMar>
          </w:tcPr>
          <w:p>
            <w:r>
              <w:t xml:space="preserve">Purity (999/925), weight</w:t>
            </w:r>
          </w:p>
        </w:tc>
        <w:tc>
          <w:tcPr>
            <w:tcW w:type="dxa" w:w="3505"/>
            <w:tcMar>
              <w:top w:type="dxa" w:w="60"/>
              <w:left w:type="dxa" w:w="100"/>
              <w:bottom w:type="dxa" w:w="60"/>
              <w:right w:type="dxa" w:w="100"/>
            </w:tcMar>
          </w:tcPr>
          <w:p>
            <w:r>
              <w:t xml:space="preserve">Silver rate × weight + making + GST</w:t>
            </w:r>
          </w:p>
        </w:tc>
      </w:tr>
      <w:tr>
        <w:trPr>
          <w:cantSplit/>
        </w:trPr>
        <w:tc>
          <w:tcPr>
            <w:tcW w:type="dxa" w:w="1699"/>
            <w:tcMar>
              <w:top w:type="dxa" w:w="60"/>
              <w:left w:type="dxa" w:w="100"/>
              <w:bottom w:type="dxa" w:w="60"/>
              <w:right w:type="dxa" w:w="100"/>
            </w:tcMar>
          </w:tcPr>
          <w:p>
            <w:r>
              <w:t xml:space="preserve">Silver ornaments</w:t>
            </w:r>
          </w:p>
        </w:tc>
        <w:tc>
          <w:tcPr>
            <w:tcW w:type="dxa" w:w="3822"/>
            <w:tcMar>
              <w:top w:type="dxa" w:w="60"/>
              <w:left w:type="dxa" w:w="100"/>
              <w:bottom w:type="dxa" w:w="60"/>
              <w:right w:type="dxa" w:w="100"/>
            </w:tcMar>
          </w:tcPr>
          <w:p>
            <w:r>
              <w:t xml:space="preserve">Weight, purity, design code</w:t>
            </w:r>
          </w:p>
        </w:tc>
        <w:tc>
          <w:tcPr>
            <w:tcW w:type="dxa" w:w="3505"/>
            <w:tcMar>
              <w:top w:type="dxa" w:w="60"/>
              <w:left w:type="dxa" w:w="100"/>
              <w:bottom w:type="dxa" w:w="60"/>
              <w:right w:type="dxa" w:w="100"/>
            </w:tcMar>
          </w:tcPr>
          <w:p>
            <w:r>
              <w:t xml:space="preserve">Silver rate × weight + labour (per gram or fixed)</w:t>
            </w:r>
          </w:p>
        </w:tc>
      </w:tr>
      <w:tr>
        <w:trPr>
          <w:cantSplit/>
        </w:trPr>
        <w:tc>
          <w:tcPr>
            <w:tcW w:type="dxa" w:w="1699"/>
            <w:tcMar>
              <w:top w:type="dxa" w:w="60"/>
              <w:left w:type="dxa" w:w="100"/>
              <w:bottom w:type="dxa" w:w="60"/>
              <w:right w:type="dxa" w:w="100"/>
            </w:tcMar>
          </w:tcPr>
          <w:p>
            <w:r>
              <w:t xml:space="preserve">Gifting products</w:t>
            </w:r>
          </w:p>
        </w:tc>
        <w:tc>
          <w:tcPr>
            <w:tcW w:type="dxa" w:w="3822"/>
            <w:tcMar>
              <w:top w:type="dxa" w:w="60"/>
              <w:left w:type="dxa" w:w="100"/>
              <w:bottom w:type="dxa" w:w="60"/>
              <w:right w:type="dxa" w:w="100"/>
            </w:tcMar>
          </w:tcPr>
          <w:p>
            <w:r>
              <w:t xml:space="preserve">SKU/barcode, brand, MRP, quantity</w:t>
            </w:r>
          </w:p>
        </w:tc>
        <w:tc>
          <w:tcPr>
            <w:tcW w:type="dxa" w:w="3505"/>
            <w:tcMar>
              <w:top w:type="dxa" w:w="60"/>
              <w:left w:type="dxa" w:w="100"/>
              <w:bottom w:type="dxa" w:w="60"/>
              <w:right w:type="dxa" w:w="100"/>
            </w:tcMar>
          </w:tcPr>
          <w:p>
            <w:r>
              <w:t xml:space="preserve">Fixed price / MRP; quantity stock</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FR-ITM-01</w:t>
            </w:r>
          </w:p>
        </w:tc>
        <w:tc>
          <w:tcPr>
            <w:tcW w:type="dxa" w:w="6847"/>
            <w:tcMar>
              <w:top w:type="dxa" w:w="60"/>
              <w:left w:type="dxa" w:w="100"/>
              <w:bottom w:type="dxa" w:w="60"/>
              <w:right w:type="dxa" w:w="100"/>
            </w:tcMar>
          </w:tcPr>
          <w:p>
            <w:r>
              <w:t xml:space="preserve">Item master is category-aware: mandatory fields, pricing method and tag type are set per category in configuration.</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FR-ITM-02</w:t>
            </w:r>
          </w:p>
        </w:tc>
        <w:tc>
          <w:tcPr>
            <w:tcW w:type="dxa" w:w="6847"/>
            <w:tcMar>
              <w:top w:type="dxa" w:w="60"/>
              <w:left w:type="dxa" w:w="100"/>
              <w:bottom w:type="dxa" w:w="60"/>
              <w:right w:type="dxa" w:w="100"/>
            </w:tcMar>
          </w:tcPr>
          <w:p>
            <w:r>
              <w:t xml:space="preserve">Unique pieces (gold, diamond, platinum, silver jewellery) get one RFID/QR tag each; gifting products can be tracked by SKU quantity or by tag (configurable).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FR-ITM-03</w:t>
            </w:r>
          </w:p>
        </w:tc>
        <w:tc>
          <w:tcPr>
            <w:tcW w:type="dxa" w:w="6847"/>
            <w:tcMar>
              <w:top w:type="dxa" w:w="60"/>
              <w:left w:type="dxa" w:w="100"/>
              <w:bottom w:type="dxa" w:w="60"/>
              <w:right w:type="dxa" w:w="100"/>
            </w:tcMar>
          </w:tcPr>
          <w:p>
            <w:r>
              <w:t xml:space="preserve">Stones are child records of an item (type, count, carat, cut, colour, clarity, certificate, value) so stone value is priced and reported separately.</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FR-ITM-04</w:t>
            </w:r>
          </w:p>
        </w:tc>
        <w:tc>
          <w:tcPr>
            <w:tcW w:type="dxa" w:w="6847"/>
            <w:tcMar>
              <w:top w:type="dxa" w:w="60"/>
              <w:left w:type="dxa" w:w="100"/>
              <w:bottom w:type="dxa" w:w="60"/>
              <w:right w:type="dxa" w:w="100"/>
            </w:tcMar>
          </w:tcPr>
          <w:p>
            <w:r>
              <w:t xml:space="preserve">Item status is derived from the stock ledger: In Stock, Reserved, Sold, On Memo/Approval, Under Repair, With Vendor/Karigar, Lost/Missing.</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FR-ITM-05</w:t>
            </w:r>
          </w:p>
        </w:tc>
        <w:tc>
          <w:tcPr>
            <w:tcW w:type="dxa" w:w="6847"/>
            <w:tcMar>
              <w:top w:type="dxa" w:w="60"/>
              <w:left w:type="dxa" w:w="100"/>
              <w:bottom w:type="dxa" w:w="60"/>
              <w:right w:type="dxa" w:w="100"/>
            </w:tcMar>
          </w:tcPr>
          <w:p>
            <w:r>
              <w:t xml:space="preserve">Each item stores photos, design code, collection, counter/tray, vendor of origin, purchase reference and purchase class (Seen/Unseen).</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FR-ITM-06</w:t>
            </w:r>
          </w:p>
        </w:tc>
        <w:tc>
          <w:tcPr>
            <w:tcW w:type="dxa" w:w="6847"/>
            <w:tcMar>
              <w:top w:type="dxa" w:w="60"/>
              <w:left w:type="dxa" w:w="100"/>
              <w:bottom w:type="dxa" w:w="60"/>
              <w:right w:type="dxa" w:w="100"/>
            </w:tcMar>
          </w:tcPr>
          <w:p>
            <w:r>
              <w:t xml:space="preserve">Weights (gross, stone, net) are stored to 3 decimal places in grams; carat to 3 decimals.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FR-ITM-07</w:t>
            </w:r>
          </w:p>
        </w:tc>
        <w:tc>
          <w:tcPr>
            <w:tcW w:type="dxa" w:w="6847"/>
            <w:tcMar>
              <w:top w:type="dxa" w:w="60"/>
              <w:left w:type="dxa" w:w="100"/>
              <w:bottom w:type="dxa" w:w="60"/>
              <w:right w:type="dxa" w:w="100"/>
            </w:tcMar>
          </w:tcPr>
          <w:p>
            <w:r>
              <w:t xml:space="preserve">Bulk item creation from a vendor invoice or spreadsheet import, with tags generated in the same step.</w:t>
            </w:r>
          </w:p>
        </w:tc>
        <w:tc>
          <w:tcPr>
            <w:tcW w:type="dxa" w:w="1038"/>
            <w:tcMar>
              <w:top w:type="dxa" w:w="60"/>
              <w:left w:type="dxa" w:w="100"/>
              <w:bottom w:type="dxa" w:w="60"/>
              <w:right w:type="dxa" w:w="100"/>
            </w:tcMar>
          </w:tcPr>
          <w:p>
            <w:r>
              <w:t xml:space="preserve">Should</w:t>
            </w:r>
          </w:p>
        </w:tc>
      </w:tr>
      <w:tr>
        <w:trPr>
          <w:cantSplit/>
        </w:trPr>
        <w:tc>
          <w:tcPr>
            <w:tcW w:type="dxa" w:w="1141"/>
            <w:tcMar>
              <w:top w:type="dxa" w:w="60"/>
              <w:left w:type="dxa" w:w="100"/>
              <w:bottom w:type="dxa" w:w="60"/>
              <w:right w:type="dxa" w:w="100"/>
            </w:tcMar>
          </w:tcPr>
          <w:p>
            <w:r>
              <w:t xml:space="preserve">FR-ITM-08</w:t>
            </w:r>
          </w:p>
        </w:tc>
        <w:tc>
          <w:tcPr>
            <w:tcW w:type="dxa" w:w="6847"/>
            <w:tcMar>
              <w:top w:type="dxa" w:w="60"/>
              <w:left w:type="dxa" w:w="100"/>
              <w:bottom w:type="dxa" w:w="60"/>
              <w:right w:type="dxa" w:w="100"/>
            </w:tcMar>
          </w:tcPr>
          <w:p>
            <w:r>
              <w:t xml:space="preserve">AI fills item description and catalogue text from the photo and attributes, for staff confirmation.</w:t>
            </w:r>
          </w:p>
        </w:tc>
        <w:tc>
          <w:tcPr>
            <w:tcW w:type="dxa" w:w="1038"/>
            <w:tcMar>
              <w:top w:type="dxa" w:w="60"/>
              <w:left w:type="dxa" w:w="100"/>
              <w:bottom w:type="dxa" w:w="60"/>
              <w:right w:type="dxa" w:w="100"/>
            </w:tcMar>
          </w:tcPr>
          <w:p>
            <w:r>
              <w:t xml:space="preserve">Could</w:t>
            </w:r>
          </w:p>
        </w:tc>
      </w:tr>
    </w:tbl>
    <w:p>
      <w:pPr>
        <w:spacing w:after="120"/>
      </w:pPr>
    </w:p>
    <w:p>
      <w:pPr>
        <w:pStyle w:val="Heading1"/>
      </w:pPr>
      <w:r>
        <w:t xml:space="preserve">4. RFID / QR tagging and hardware</w:t>
      </w:r>
    </w:p>
    <w:p>
      <w:pPr>
        <w:spacing w:after="120"/>
      </w:pPr>
      <w:r>
        <w:t xml:space="preserve">The tag is the backbone of the system: every stock movement starts from an RFID read or a QR scan, never from a typed stock figure.</w:t>
      </w:r>
    </w:p>
    <w:p>
      <w:pPr>
        <w:pStyle w:val="Heading2"/>
      </w:pPr>
      <w:r>
        <w:t xml:space="preserve">4.1 Selected hardware (pilot)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69"/>
        <w:gridCol w:w="2099"/>
        <w:gridCol w:w="3778"/>
        <w:gridCol w:w="1680"/>
      </w:tblGrid>
      <w:tr>
        <w:trPr>
          <w:tblHeader/>
        </w:trPr>
        <w:tc>
          <w:tcPr>
            <w:tcW w:type="dxa" w:w="1469"/>
            <w:shd w:fill="F3E9CF" w:color="auto" w:val="clear"/>
            <w:tcMar>
              <w:top w:type="dxa" w:w="60"/>
              <w:left w:type="dxa" w:w="100"/>
              <w:bottom w:type="dxa" w:w="60"/>
              <w:right w:type="dxa" w:w="100"/>
            </w:tcMar>
          </w:tcPr>
          <w:p>
            <w:r>
              <w:rPr>
                <w:b/>
                <w:bCs/>
                <w:sz w:val="19"/>
                <w:szCs w:val="19"/>
              </w:rPr>
              <w:t xml:space="preserve">Item</w:t>
            </w:r>
          </w:p>
        </w:tc>
        <w:tc>
          <w:tcPr>
            <w:tcW w:type="dxa" w:w="2099"/>
            <w:shd w:fill="F3E9CF" w:color="auto" w:val="clear"/>
            <w:tcMar>
              <w:top w:type="dxa" w:w="60"/>
              <w:left w:type="dxa" w:w="100"/>
              <w:bottom w:type="dxa" w:w="60"/>
              <w:right w:type="dxa" w:w="100"/>
            </w:tcMar>
          </w:tcPr>
          <w:p>
            <w:r>
              <w:rPr>
                <w:b/>
                <w:bCs/>
                <w:sz w:val="19"/>
                <w:szCs w:val="19"/>
              </w:rPr>
              <w:t xml:space="preserve">Product</w:t>
            </w:r>
          </w:p>
        </w:tc>
        <w:tc>
          <w:tcPr>
            <w:tcW w:type="dxa" w:w="3778"/>
            <w:shd w:fill="F3E9CF" w:color="auto" w:val="clear"/>
            <w:tcMar>
              <w:top w:type="dxa" w:w="60"/>
              <w:left w:type="dxa" w:w="100"/>
              <w:bottom w:type="dxa" w:w="60"/>
              <w:right w:type="dxa" w:w="100"/>
            </w:tcMar>
          </w:tcPr>
          <w:p>
            <w:r>
              <w:rPr>
                <w:b/>
                <w:bCs/>
                <w:sz w:val="19"/>
                <w:szCs w:val="19"/>
              </w:rPr>
              <w:t xml:space="preserve">Key facts (public listing, 19 Oct 2026)</w:t>
            </w:r>
          </w:p>
        </w:tc>
        <w:tc>
          <w:tcPr>
            <w:tcW w:type="dxa" w:w="1680"/>
            <w:shd w:fill="F3E9CF" w:color="auto" w:val="clear"/>
            <w:tcMar>
              <w:top w:type="dxa" w:w="60"/>
              <w:left w:type="dxa" w:w="100"/>
              <w:bottom w:type="dxa" w:w="60"/>
              <w:right w:type="dxa" w:w="100"/>
            </w:tcMar>
          </w:tcPr>
          <w:p>
            <w:r>
              <w:rPr>
                <w:b/>
                <w:bCs/>
                <w:sz w:val="19"/>
                <w:szCs w:val="19"/>
              </w:rPr>
              <w:t xml:space="preserve">Use</w:t>
            </w:r>
          </w:p>
        </w:tc>
      </w:tr>
      <w:tr>
        <w:trPr>
          <w:cantSplit/>
        </w:trPr>
        <w:tc>
          <w:tcPr>
            <w:tcW w:type="dxa" w:w="1469"/>
            <w:tcMar>
              <w:top w:type="dxa" w:w="60"/>
              <w:left w:type="dxa" w:w="100"/>
              <w:bottom w:type="dxa" w:w="60"/>
              <w:right w:type="dxa" w:w="100"/>
            </w:tcMar>
          </w:tcPr>
          <w:p>
            <w:r>
              <w:t xml:space="preserve">RFID tag – hanging</w:t>
            </w:r>
          </w:p>
        </w:tc>
        <w:tc>
          <w:tcPr>
            <w:tcW w:type="dxa" w:w="2099"/>
            <w:tcMar>
              <w:top w:type="dxa" w:w="60"/>
              <w:left w:type="dxa" w:w="100"/>
              <w:bottom w:type="dxa" w:w="60"/>
              <w:right w:type="dxa" w:w="100"/>
            </w:tcMar>
          </w:tcPr>
          <w:p>
            <w:r>
              <w:t xml:space="preserve">India RFID Store ID-9640 UHF jewellery inlay</w:t>
            </w:r>
          </w:p>
        </w:tc>
        <w:tc>
          <w:tcPr>
            <w:tcW w:type="dxa" w:w="3778"/>
            <w:tcMar>
              <w:top w:type="dxa" w:w="60"/>
              <w:left w:type="dxa" w:w="100"/>
              <w:bottom w:type="dxa" w:w="60"/>
              <w:right w:type="dxa" w:w="100"/>
            </w:tcMar>
          </w:tcPr>
          <w:p>
            <w:r>
              <w:t xml:space="preserve">Label/loop type, approx. 98 × 12 mm, UHF 840–960 MHz; about ₹10 + GST; MOQ 500. Supplier notes weak reads when pressed flat on metal</w:t>
            </w:r>
          </w:p>
        </w:tc>
        <w:tc>
          <w:tcPr>
            <w:tcW w:type="dxa" w:w="1680"/>
            <w:tcMar>
              <w:top w:type="dxa" w:w="60"/>
              <w:left w:type="dxa" w:w="100"/>
              <w:bottom w:type="dxa" w:w="60"/>
              <w:right w:type="dxa" w:w="100"/>
            </w:tcMar>
          </w:tcPr>
          <w:p>
            <w:r>
              <w:t xml:space="preserve">Chains, necklaces, pendant sets, earrings on cards</w:t>
            </w:r>
          </w:p>
        </w:tc>
      </w:tr>
      <w:tr>
        <w:trPr>
          <w:cantSplit/>
        </w:trPr>
        <w:tc>
          <w:tcPr>
            <w:tcW w:type="dxa" w:w="1469"/>
            <w:tcMar>
              <w:top w:type="dxa" w:w="60"/>
              <w:left w:type="dxa" w:w="100"/>
              <w:bottom w:type="dxa" w:w="60"/>
              <w:right w:type="dxa" w:w="100"/>
            </w:tcMar>
          </w:tcPr>
          <w:p>
            <w:r>
              <w:t xml:space="preserve">RFID tag – hard</w:t>
            </w:r>
          </w:p>
        </w:tc>
        <w:tc>
          <w:tcPr>
            <w:tcW w:type="dxa" w:w="2099"/>
            <w:tcMar>
              <w:top w:type="dxa" w:w="60"/>
              <w:left w:type="dxa" w:w="100"/>
              <w:bottom w:type="dxa" w:w="60"/>
              <w:right w:type="dxa" w:w="100"/>
            </w:tcMar>
          </w:tcPr>
          <w:p>
            <w:r>
              <w:t xml:space="preserve">India RFID Store JT3515 jewellery tag</w:t>
            </w:r>
          </w:p>
        </w:tc>
        <w:tc>
          <w:tcPr>
            <w:tcW w:type="dxa" w:w="3778"/>
            <w:tcMar>
              <w:top w:type="dxa" w:w="60"/>
              <w:left w:type="dxa" w:w="100"/>
              <w:bottom w:type="dxa" w:w="60"/>
              <w:right w:type="dxa" w:w="100"/>
            </w:tcMar>
          </w:tcPr>
          <w:p>
            <w:r>
              <w:t xml:space="preserve">35 × 15 mm hard tag, NXP UCODE 9xe chip; about ₹28 + GST; MOQ 500</w:t>
            </w:r>
          </w:p>
        </w:tc>
        <w:tc>
          <w:tcPr>
            <w:tcW w:type="dxa" w:w="1680"/>
            <w:tcMar>
              <w:top w:type="dxa" w:w="60"/>
              <w:left w:type="dxa" w:w="100"/>
              <w:bottom w:type="dxa" w:w="60"/>
              <w:right w:type="dxa" w:w="100"/>
            </w:tcMar>
          </w:tcPr>
          <w:p>
            <w:r>
              <w:t xml:space="preserve">Bangles, rings, heavy pieces, repair tags</w:t>
            </w:r>
          </w:p>
        </w:tc>
      </w:tr>
      <w:tr>
        <w:trPr>
          <w:cantSplit/>
        </w:trPr>
        <w:tc>
          <w:tcPr>
            <w:tcW w:type="dxa" w:w="1469"/>
            <w:tcMar>
              <w:top w:type="dxa" w:w="60"/>
              <w:left w:type="dxa" w:w="100"/>
              <w:bottom w:type="dxa" w:w="60"/>
              <w:right w:type="dxa" w:w="100"/>
            </w:tcMar>
          </w:tcPr>
          <w:p>
            <w:r>
              <w:t xml:space="preserve">RFID reader</w:t>
            </w:r>
          </w:p>
        </w:tc>
        <w:tc>
          <w:tcPr>
            <w:tcW w:type="dxa" w:w="2099"/>
            <w:tcMar>
              <w:top w:type="dxa" w:w="60"/>
              <w:left w:type="dxa" w:w="100"/>
              <w:bottom w:type="dxa" w:w="60"/>
              <w:right w:type="dxa" w:w="100"/>
            </w:tcMar>
          </w:tcPr>
          <w:p>
            <w:r>
              <w:t xml:space="preserve">Identium CX1500N UHF handheld</w:t>
            </w:r>
          </w:p>
        </w:tc>
        <w:tc>
          <w:tcPr>
            <w:tcW w:type="dxa" w:w="3778"/>
            <w:tcMar>
              <w:top w:type="dxa" w:w="60"/>
              <w:left w:type="dxa" w:w="100"/>
              <w:bottom w:type="dxa" w:w="60"/>
              <w:right w:type="dxa" w:w="100"/>
            </w:tcMar>
          </w:tcPr>
          <w:p>
            <w:r>
              <w:t xml:space="preserve">Android handheld with vendor SDK, Flutter plugin and demo app; listed around ₹58,000. Owner confirms it is legal for use in India</w:t>
            </w:r>
          </w:p>
        </w:tc>
        <w:tc>
          <w:tcPr>
            <w:tcW w:type="dxa" w:w="1680"/>
            <w:tcMar>
              <w:top w:type="dxa" w:w="60"/>
              <w:left w:type="dxa" w:w="100"/>
              <w:bottom w:type="dxa" w:w="60"/>
              <w:right w:type="dxa" w:w="100"/>
            </w:tcMar>
          </w:tcPr>
          <w:p>
            <w:r>
              <w:t xml:space="preserve">Tally, receipt, transfer, counter search</w:t>
            </w:r>
          </w:p>
        </w:tc>
      </w:tr>
      <w:tr>
        <w:trPr>
          <w:cantSplit/>
        </w:trPr>
        <w:tc>
          <w:tcPr>
            <w:tcW w:type="dxa" w:w="1469"/>
            <w:tcMar>
              <w:top w:type="dxa" w:w="60"/>
              <w:left w:type="dxa" w:w="100"/>
              <w:bottom w:type="dxa" w:w="60"/>
              <w:right w:type="dxa" w:w="100"/>
            </w:tcMar>
          </w:tcPr>
          <w:p>
            <w:r>
              <w:t xml:space="preserve">QR / barcode</w:t>
            </w:r>
          </w:p>
        </w:tc>
        <w:tc>
          <w:tcPr>
            <w:tcW w:type="dxa" w:w="2099"/>
            <w:tcMar>
              <w:top w:type="dxa" w:w="60"/>
              <w:left w:type="dxa" w:w="100"/>
              <w:bottom w:type="dxa" w:w="60"/>
              <w:right w:type="dxa" w:w="100"/>
            </w:tcMar>
          </w:tcPr>
          <w:p>
            <w:r>
              <w:t xml:space="preserve">Thermal label printer + phone camera</w:t>
            </w:r>
          </w:p>
        </w:tc>
        <w:tc>
          <w:tcPr>
            <w:tcW w:type="dxa" w:w="3778"/>
            <w:tcMar>
              <w:top w:type="dxa" w:w="60"/>
              <w:left w:type="dxa" w:w="100"/>
              <w:bottom w:type="dxa" w:w="60"/>
              <w:right w:type="dxa" w:w="100"/>
            </w:tcMar>
          </w:tcPr>
          <w:p>
            <w:r>
              <w:t xml:space="preserve">Works on web, Android and iOS with no special hardware</w:t>
            </w:r>
          </w:p>
        </w:tc>
        <w:tc>
          <w:tcPr>
            <w:tcW w:type="dxa" w:w="1680"/>
            <w:tcMar>
              <w:top w:type="dxa" w:w="60"/>
              <w:left w:type="dxa" w:w="100"/>
              <w:bottom w:type="dxa" w:w="60"/>
              <w:right w:type="dxa" w:w="100"/>
            </w:tcMar>
          </w:tcPr>
          <w:p>
            <w:r>
              <w:t xml:space="preserve">Fallback for every category; gifting SKUs</w:t>
            </w:r>
          </w:p>
        </w:tc>
      </w:tr>
    </w:tbl>
    <w:p>
      <w:pPr>
        <w:spacing w:after="120"/>
      </w:pPr>
    </w:p>
    <w:p>
      <w:pPr>
        <w:spacing w:after="120"/>
      </w:pPr>
      <w:r>
        <w:t xml:space="preserve">The owner has confirmed the CX1500N is legal for use in India (D-10). RFID integration follows the prototype (D-14): the pilot test plan in the technical design (§9.3) must pass on real stock before bulk tag purchase. Until then every tag carries a QR code, and the scan endpoints already accept an RFID EPC in the same place.</w:t>
      </w:r>
    </w:p>
    <w:p>
      <w:pPr>
        <w:pStyle w:val="Heading2"/>
      </w:pPr>
      <w:r>
        <w:t xml:space="preserve">4.2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FR-TAG-01</w:t>
            </w:r>
          </w:p>
        </w:tc>
        <w:tc>
          <w:tcPr>
            <w:tcW w:type="dxa" w:w="6847"/>
            <w:tcMar>
              <w:top w:type="dxa" w:w="60"/>
              <w:left w:type="dxa" w:w="100"/>
              <w:bottom w:type="dxa" w:w="60"/>
              <w:right w:type="dxa" w:w="100"/>
            </w:tcMar>
          </w:tcPr>
          <w:p>
            <w:r>
              <w:t xml:space="preserve">Generate, print and encode tags (UHF RFID EPC and QR/barcode) at item creation or purchase receipt; one EPC/QR maps to exactly one item.</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FR-TAG-02</w:t>
            </w:r>
          </w:p>
        </w:tc>
        <w:tc>
          <w:tcPr>
            <w:tcW w:type="dxa" w:w="6847"/>
            <w:tcMar>
              <w:top w:type="dxa" w:w="60"/>
              <w:left w:type="dxa" w:w="100"/>
              <w:bottom w:type="dxa" w:w="60"/>
              <w:right w:type="dxa" w:w="100"/>
            </w:tcMar>
          </w:tcPr>
          <w:p>
            <w:r>
              <w:t xml:space="preserve">Tag label prints item code, purity, gross/net weight, design code and a QR, using configurable templates.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FR-TAG-03</w:t>
            </w:r>
          </w:p>
        </w:tc>
        <w:tc>
          <w:tcPr>
            <w:tcW w:type="dxa" w:w="6847"/>
            <w:tcMar>
              <w:top w:type="dxa" w:w="60"/>
              <w:left w:type="dxa" w:w="100"/>
              <w:bottom w:type="dxa" w:w="60"/>
              <w:right w:type="dxa" w:w="100"/>
            </w:tcMar>
          </w:tcPr>
          <w:p>
            <w:r>
              <w:t xml:space="preserve">Write, lock and verify the EPC; reject duplicate or cloned EPCs with an alert.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FR-TAG-04</w:t>
            </w:r>
          </w:p>
        </w:tc>
        <w:tc>
          <w:tcPr>
            <w:tcW w:type="dxa" w:w="6847"/>
            <w:tcMar>
              <w:top w:type="dxa" w:w="60"/>
              <w:left w:type="dxa" w:w="100"/>
              <w:bottom w:type="dxa" w:w="60"/>
              <w:right w:type="dxa" w:w="100"/>
            </w:tcMar>
          </w:tcPr>
          <w:p>
            <w:r>
              <w:t xml:space="preserve">Re-tag or replace a damaged tag with an audit trail linking old and new tag IDs.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FR-TAG-05</w:t>
            </w:r>
          </w:p>
        </w:tc>
        <w:tc>
          <w:tcPr>
            <w:tcW w:type="dxa" w:w="6847"/>
            <w:tcMar>
              <w:top w:type="dxa" w:w="60"/>
              <w:left w:type="dxa" w:w="100"/>
              <w:bottom w:type="dxa" w:w="60"/>
              <w:right w:type="dxa" w:w="100"/>
            </w:tcMar>
          </w:tcPr>
          <w:p>
            <w:r>
              <w:t xml:space="preserve">Driver-agnostic reader interface (connect, start/stop inventory, tag-read event, health) so other readers can be added without business-code changes.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FR-TAG-06</w:t>
            </w:r>
          </w:p>
        </w:tc>
        <w:tc>
          <w:tcPr>
            <w:tcW w:type="dxa" w:w="6847"/>
            <w:tcMar>
              <w:top w:type="dxa" w:w="60"/>
              <w:left w:type="dxa" w:w="100"/>
              <w:bottom w:type="dxa" w:w="60"/>
              <w:right w:type="dxa" w:w="100"/>
            </w:tcMar>
          </w:tcPr>
          <w:p>
            <w:r>
              <w:t xml:space="preserve">Bulk scan to receive stock, issue to counter, transfer between branches, send to / receive from vendor or karigar.</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FR-TAG-07</w:t>
            </w:r>
          </w:p>
        </w:tc>
        <w:tc>
          <w:tcPr>
            <w:tcW w:type="dxa" w:w="6847"/>
            <w:tcMar>
              <w:top w:type="dxa" w:w="60"/>
              <w:left w:type="dxa" w:w="100"/>
              <w:bottom w:type="dxa" w:w="60"/>
              <w:right w:type="dxa" w:w="100"/>
            </w:tcMar>
          </w:tcPr>
          <w:p>
            <w:r>
              <w:t xml:space="preserve">Scan a single tag (RFID or QR) to open the item, its price, history and status in under 1 second.</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FR-TAG-08</w:t>
            </w:r>
          </w:p>
        </w:tc>
        <w:tc>
          <w:tcPr>
            <w:tcW w:type="dxa" w:w="6847"/>
            <w:tcMar>
              <w:top w:type="dxa" w:w="60"/>
              <w:left w:type="dxa" w:w="100"/>
              <w:bottom w:type="dxa" w:w="60"/>
              <w:right w:type="dxa" w:w="100"/>
            </w:tcMar>
          </w:tcPr>
          <w:p>
            <w:r>
              <w:t xml:space="preserve">Proximity "find item" mode: signal-strength feedback to locate a specific tag in a tray.</w:t>
            </w:r>
          </w:p>
        </w:tc>
        <w:tc>
          <w:tcPr>
            <w:tcW w:type="dxa" w:w="1038"/>
            <w:tcMar>
              <w:top w:type="dxa" w:w="60"/>
              <w:left w:type="dxa" w:w="100"/>
              <w:bottom w:type="dxa" w:w="60"/>
              <w:right w:type="dxa" w:w="100"/>
            </w:tcMar>
          </w:tcPr>
          <w:p>
            <w:r>
              <w:t xml:space="preserve">Should</w:t>
            </w:r>
          </w:p>
        </w:tc>
      </w:tr>
      <w:tr>
        <w:trPr>
          <w:cantSplit/>
        </w:trPr>
        <w:tc>
          <w:tcPr>
            <w:tcW w:type="dxa" w:w="1141"/>
            <w:tcMar>
              <w:top w:type="dxa" w:w="60"/>
              <w:left w:type="dxa" w:w="100"/>
              <w:bottom w:type="dxa" w:w="60"/>
              <w:right w:type="dxa" w:w="100"/>
            </w:tcMar>
          </w:tcPr>
          <w:p>
            <w:r>
              <w:t xml:space="preserve">FR-TAG-09</w:t>
            </w:r>
          </w:p>
        </w:tc>
        <w:tc>
          <w:tcPr>
            <w:tcW w:type="dxa" w:w="6847"/>
            <w:tcMar>
              <w:top w:type="dxa" w:w="60"/>
              <w:left w:type="dxa" w:w="100"/>
              <w:bottom w:type="dxa" w:w="60"/>
              <w:right w:type="dxa" w:w="100"/>
            </w:tcMar>
          </w:tcPr>
          <w:p>
            <w:r>
              <w:t xml:space="preserve">Repair items get a separate repair tag (QR or RFID) that never mixes with sale stock.</w:t>
            </w:r>
          </w:p>
        </w:tc>
        <w:tc>
          <w:tcPr>
            <w:tcW w:type="dxa" w:w="1038"/>
            <w:tcMar>
              <w:top w:type="dxa" w:w="60"/>
              <w:left w:type="dxa" w:w="100"/>
              <w:bottom w:type="dxa" w:w="60"/>
              <w:right w:type="dxa" w:w="100"/>
            </w:tcMar>
          </w:tcPr>
          <w:p>
            <w:r>
              <w:t xml:space="preserve">Must</w:t>
            </w:r>
          </w:p>
        </w:tc>
      </w:tr>
    </w:tbl>
    <w:p>
      <w:pPr>
        <w:spacing w:after="120"/>
      </w:pPr>
    </w:p>
    <w:p>
      <w:pPr>
        <w:pStyle w:val="Heading1"/>
      </w:pPr>
      <w:r>
        <w:t xml:space="preserve">5. Inventory, stock ledger and daily stock tally</w:t>
      </w:r>
    </w:p>
    <w:p>
      <w:pPr>
        <w:pStyle w:val="Heading2"/>
      </w:pPr>
      <w:r>
        <w:t xml:space="preserve">5.1 Stock ledger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FR-STK-01</w:t>
            </w:r>
          </w:p>
        </w:tc>
        <w:tc>
          <w:tcPr>
            <w:tcW w:type="dxa" w:w="6847"/>
            <w:tcMar>
              <w:top w:type="dxa" w:w="60"/>
              <w:left w:type="dxa" w:w="100"/>
              <w:bottom w:type="dxa" w:w="60"/>
              <w:right w:type="dxa" w:w="100"/>
            </w:tcMar>
          </w:tcPr>
          <w:p>
            <w:r>
              <w:t xml:space="preserve">Every stock change is a ledger movement (purchase receipt, sale, returns, transfer, vendor/karigar issue and receipt, repair intake/release, memo out/in, tally adjustment, reversal). Balances are derived, never typed.</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FR-STK-02</w:t>
            </w:r>
          </w:p>
        </w:tc>
        <w:tc>
          <w:tcPr>
            <w:tcW w:type="dxa" w:w="6847"/>
            <w:tcMar>
              <w:top w:type="dxa" w:w="60"/>
              <w:left w:type="dxa" w:w="100"/>
              <w:bottom w:type="dxa" w:w="60"/>
              <w:right w:type="dxa" w:w="100"/>
            </w:tcMar>
          </w:tcPr>
          <w:p>
            <w:r>
              <w:t xml:space="preserve">Each movement records item/tag (or SKU and quantity), from/to location, gross and net weight, source document, user, device, business time, sync status and an idempotency key.</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FR-STK-03</w:t>
            </w:r>
          </w:p>
        </w:tc>
        <w:tc>
          <w:tcPr>
            <w:tcW w:type="dxa" w:w="6847"/>
            <w:tcMar>
              <w:top w:type="dxa" w:w="60"/>
              <w:left w:type="dxa" w:w="100"/>
              <w:bottom w:type="dxa" w:w="60"/>
              <w:right w:type="dxa" w:w="100"/>
            </w:tcMar>
          </w:tcPr>
          <w:p>
            <w:r>
              <w:t xml:space="preserve">No edits or deletes: a mistake is corrected by a reversal plus a new posting.</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FR-STK-04</w:t>
            </w:r>
          </w:p>
        </w:tc>
        <w:tc>
          <w:tcPr>
            <w:tcW w:type="dxa" w:w="6847"/>
            <w:tcMar>
              <w:top w:type="dxa" w:w="60"/>
              <w:left w:type="dxa" w:w="100"/>
              <w:bottom w:type="dxa" w:w="60"/>
              <w:right w:type="dxa" w:w="100"/>
            </w:tcMar>
          </w:tcPr>
          <w:p>
            <w:r>
              <w:t xml:space="preserve">An item on a bill, memo, order or repair is reserved and cannot be sold twice.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FR-STK-05</w:t>
            </w:r>
          </w:p>
        </w:tc>
        <w:tc>
          <w:tcPr>
            <w:tcW w:type="dxa" w:w="6847"/>
            <w:tcMar>
              <w:top w:type="dxa" w:w="60"/>
              <w:left w:type="dxa" w:w="100"/>
              <w:bottom w:type="dxa" w:w="60"/>
              <w:right w:type="dxa" w:w="100"/>
            </w:tcMar>
          </w:tcPr>
          <w:p>
            <w:r>
              <w:t xml:space="preserve">Metal ledger in fine weight for gold, silver and platinum (raw metal, old metal, vendor/karigar balances).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FR-STK-06</w:t>
            </w:r>
          </w:p>
        </w:tc>
        <w:tc>
          <w:tcPr>
            <w:tcW w:type="dxa" w:w="6847"/>
            <w:tcMar>
              <w:top w:type="dxa" w:w="60"/>
              <w:left w:type="dxa" w:w="100"/>
              <w:bottom w:type="dxa" w:w="60"/>
              <w:right w:type="dxa" w:w="100"/>
            </w:tcMar>
          </w:tcPr>
          <w:p>
            <w:r>
              <w:t xml:space="preserve">As-on-date stock for any past date is reproducible from the movements.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FR-STK-07</w:t>
            </w:r>
          </w:p>
        </w:tc>
        <w:tc>
          <w:tcPr>
            <w:tcW w:type="dxa" w:w="6847"/>
            <w:tcMar>
              <w:top w:type="dxa" w:w="60"/>
              <w:left w:type="dxa" w:w="100"/>
              <w:bottom w:type="dxa" w:w="60"/>
              <w:right w:type="dxa" w:w="100"/>
            </w:tcMar>
          </w:tcPr>
          <w:p>
            <w:r>
              <w:t xml:space="preserve">Real-time stock views and filters: category, metal, purity, weight and price range, counter, branch, vendor, age, status, purchase class.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FR-STK-08</w:t>
            </w:r>
          </w:p>
        </w:tc>
        <w:tc>
          <w:tcPr>
            <w:tcW w:type="dxa" w:w="6847"/>
            <w:tcMar>
              <w:top w:type="dxa" w:w="60"/>
              <w:left w:type="dxa" w:w="100"/>
              <w:bottom w:type="dxa" w:w="60"/>
              <w:right w:type="dxa" w:w="100"/>
            </w:tcMar>
          </w:tcPr>
          <w:p>
            <w:r>
              <w:t xml:space="preserve">Dashboard: pieces, gross/net weight and value at today's rate; ageing and slow-moving stock; low-stock alerts for gifting SKUs.</w:t>
            </w:r>
          </w:p>
        </w:tc>
        <w:tc>
          <w:tcPr>
            <w:tcW w:type="dxa" w:w="1038"/>
            <w:tcMar>
              <w:top w:type="dxa" w:w="60"/>
              <w:left w:type="dxa" w:w="100"/>
              <w:bottom w:type="dxa" w:w="60"/>
              <w:right w:type="dxa" w:w="100"/>
            </w:tcMar>
          </w:tcPr>
          <w:p>
            <w:r>
              <w:t xml:space="preserve">Must</w:t>
            </w:r>
          </w:p>
        </w:tc>
      </w:tr>
    </w:tbl>
    <w:p>
      <w:pPr>
        <w:spacing w:after="120"/>
      </w:pPr>
    </w:p>
    <w:p>
      <w:pPr>
        <w:pStyle w:val="Heading2"/>
      </w:pPr>
      <w:r>
        <w:t xml:space="preserve">5.2 Daily stock tally (RFID)</w:t>
      </w:r>
    </w:p>
    <w:p>
      <w:pPr>
        <w:pStyle w:val="ListParagraph"/>
        <w:numPr>
          <w:ilvl w:val="0"/>
          <w:numId w:val="3"/>
        </w:numPr>
        <w:spacing w:after="60"/>
      </w:pPr>
      <w:r>
        <w:rPr>
          <w:b/>
          <w:bCs/>
        </w:rPr>
        <w:t xml:space="preserve">Open session:</w:t>
      </w:r>
      <w:r>
        <w:t xml:space="preserve"> business date, branch, counter/tray and optional category. Expected list loads from the last approved closing.</w:t>
      </w:r>
    </w:p>
    <w:p>
      <w:pPr>
        <w:pStyle w:val="ListParagraph"/>
        <w:numPr>
          <w:ilvl w:val="0"/>
          <w:numId w:val="3"/>
        </w:numPr>
        <w:spacing w:after="60"/>
      </w:pPr>
      <w:r>
        <w:rPr>
          <w:b/>
          <w:bCs/>
        </w:rPr>
        <w:t xml:space="preserve">Capture:</w:t>
      </w:r>
      <w:r>
        <w:t xml:space="preserve"> RFID bulk read with the CX1500N, QR scan or manual count; reads de-duplicated inside the session; rescans allowed.</w:t>
      </w:r>
    </w:p>
    <w:p>
      <w:pPr>
        <w:pStyle w:val="ListParagraph"/>
        <w:numPr>
          <w:ilvl w:val="0"/>
          <w:numId w:val="3"/>
        </w:numPr>
        <w:spacing w:after="60"/>
      </w:pPr>
      <w:r>
        <w:rPr>
          <w:b/>
          <w:bCs/>
        </w:rPr>
        <w:t xml:space="preserve">Compare:</w:t>
      </w:r>
      <w:r>
        <w:t xml:space="preserve"> matched, missing, unexpected and unknown tags, with piece and weight variance by metal and category.</w:t>
      </w:r>
    </w:p>
    <w:p>
      <w:pPr>
        <w:pStyle w:val="ListParagraph"/>
        <w:numPr>
          <w:ilvl w:val="0"/>
          <w:numId w:val="3"/>
        </w:numPr>
        <w:spacing w:after="60"/>
      </w:pPr>
      <w:r>
        <w:rPr>
          <w:b/>
          <w:bCs/>
        </w:rPr>
        <w:t xml:space="preserve">Category counts:</w:t>
      </w:r>
      <w:r>
        <w:t xml:space="preserve"> expected, physical and variance for each configured category (e.g. Pendant Set, LGR, GGR, GE, DE, Chains).</w:t>
      </w:r>
    </w:p>
    <w:p>
      <w:pPr>
        <w:pStyle w:val="ListParagraph"/>
        <w:numPr>
          <w:ilvl w:val="0"/>
          <w:numId w:val="3"/>
        </w:numPr>
        <w:spacing w:after="60"/>
      </w:pPr>
      <w:r>
        <w:rPr>
          <w:b/>
          <w:bCs/>
        </w:rPr>
        <w:t xml:space="preserve">Review:</w:t>
      </w:r>
      <w:r>
        <w:t xml:space="preserve"> manager assigns a reason code to each variance; approved variances post as adjustment movements. In strict mode unresolved variances block day close.</w:t>
      </w:r>
    </w:p>
    <w:p>
      <w:pPr>
        <w:pStyle w:val="ListParagraph"/>
        <w:numPr>
          <w:ilvl w:val="0"/>
          <w:numId w:val="3"/>
        </w:numPr>
        <w:spacing w:after="60"/>
      </w:pPr>
      <w:r>
        <w:rPr>
          <w:b/>
          <w:bCs/>
        </w:rPr>
        <w:t xml:space="preserve">Close:</w:t>
      </w:r>
      <w:r>
        <w:t xml:space="preserve"> session locked; closing becomes next day's opening. Reopening needs reason and approval and is logged.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FR-TAL-01</w:t>
            </w:r>
          </w:p>
        </w:tc>
        <w:tc>
          <w:tcPr>
            <w:tcW w:type="dxa" w:w="6847"/>
            <w:tcMar>
              <w:top w:type="dxa" w:w="60"/>
              <w:left w:type="dxa" w:w="100"/>
              <w:bottom w:type="dxa" w:w="60"/>
              <w:right w:type="dxa" w:w="100"/>
            </w:tcMar>
          </w:tcPr>
          <w:p>
            <w:r>
              <w:t xml:space="preserve">Tally of 1,000 tagged pieces at one counter completes in under 10 minutes, including reconciliation.</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FR-TAL-02</w:t>
            </w:r>
          </w:p>
        </w:tc>
        <w:tc>
          <w:tcPr>
            <w:tcW w:type="dxa" w:w="6847"/>
            <w:tcMar>
              <w:top w:type="dxa" w:w="60"/>
              <w:left w:type="dxa" w:w="100"/>
              <w:bottom w:type="dxa" w:w="60"/>
              <w:right w:type="dxa" w:w="100"/>
            </w:tcMar>
          </w:tcPr>
          <w:p>
            <w:r>
              <w:t xml:space="preserve">Repair stock and vendor/memo stock appear as separate buckets in the tally, not as sale stock.</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FR-TAL-03</w:t>
            </w:r>
          </w:p>
        </w:tc>
        <w:tc>
          <w:tcPr>
            <w:tcW w:type="dxa" w:w="6847"/>
            <w:tcMar>
              <w:top w:type="dxa" w:w="60"/>
              <w:left w:type="dxa" w:w="100"/>
              <w:bottom w:type="dxa" w:w="60"/>
              <w:right w:type="dxa" w:w="100"/>
            </w:tcMar>
          </w:tcPr>
          <w:p>
            <w:r>
              <w:t xml:space="preserve">Partial (cycle) counts during the day; tally works offline and reconciles on sync.</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FR-TAL-04</w:t>
            </w:r>
          </w:p>
        </w:tc>
        <w:tc>
          <w:tcPr>
            <w:tcW w:type="dxa" w:w="6847"/>
            <w:tcMar>
              <w:top w:type="dxa" w:w="60"/>
              <w:left w:type="dxa" w:w="100"/>
              <w:bottom w:type="dxa" w:w="60"/>
              <w:right w:type="dxa" w:w="100"/>
            </w:tcMar>
          </w:tcPr>
          <w:p>
            <w:r>
              <w:t xml:space="preserve">Daily tally report: opening, receipts, sales, transfers, closing, physical and variance, by category, pieces and weight (3 decimals).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FR-TAL-05</w:t>
            </w:r>
          </w:p>
        </w:tc>
        <w:tc>
          <w:tcPr>
            <w:tcW w:type="dxa" w:w="6847"/>
            <w:tcMar>
              <w:top w:type="dxa" w:w="60"/>
              <w:left w:type="dxa" w:w="100"/>
              <w:bottom w:type="dxa" w:w="60"/>
              <w:right w:type="dxa" w:w="100"/>
            </w:tcMar>
          </w:tcPr>
          <w:p>
            <w:r>
              <w:t xml:space="preserve">AI anomaly flag on repeated variances by counter, staff or category.</w:t>
            </w:r>
          </w:p>
        </w:tc>
        <w:tc>
          <w:tcPr>
            <w:tcW w:type="dxa" w:w="1038"/>
            <w:tcMar>
              <w:top w:type="dxa" w:w="60"/>
              <w:left w:type="dxa" w:w="100"/>
              <w:bottom w:type="dxa" w:w="60"/>
              <w:right w:type="dxa" w:w="100"/>
            </w:tcMar>
          </w:tcPr>
          <w:p>
            <w:r>
              <w:t xml:space="preserve">Should</w:t>
            </w:r>
          </w:p>
        </w:tc>
      </w:tr>
    </w:tbl>
    <w:p>
      <w:pPr>
        <w:spacing w:after="120"/>
      </w:pPr>
    </w:p>
    <w:p>
      <w:pPr>
        <w:pStyle w:val="Heading1"/>
      </w:pPr>
      <w:r>
        <w:t xml:space="preserve">6. Metal rates, purity and pricing</w:t>
      </w:r>
    </w:p>
    <w:p>
      <w:pPr>
        <w:spacing w:after="120"/>
      </w:pPr>
      <w:r>
        <w:t xml:space="preserve">Pricing follows the shop's existing price-calculator app: the owner sets one 24K gold rate (plus silver and platinum base rates) each morning and the system derives every other purity.</w:t>
      </w:r>
    </w:p>
    <w:p>
      <w:pPr>
        <w:pStyle w:val="Heading2"/>
      </w:pPr>
      <w:r>
        <w:t xml:space="preserve">6.1 Purity factors (D-01)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1880"/>
        <w:gridCol w:w="1504"/>
        <w:gridCol w:w="3762"/>
      </w:tblGrid>
      <w:tr>
        <w:trPr>
          <w:tblHeader/>
        </w:trPr>
        <w:tc>
          <w:tcPr>
            <w:tcW w:type="dxa" w:w="1880"/>
            <w:shd w:fill="F3E9CF" w:color="auto" w:val="clear"/>
            <w:tcMar>
              <w:top w:type="dxa" w:w="60"/>
              <w:left w:type="dxa" w:w="100"/>
              <w:bottom w:type="dxa" w:w="60"/>
              <w:right w:type="dxa" w:w="100"/>
            </w:tcMar>
          </w:tcPr>
          <w:p>
            <w:r>
              <w:rPr>
                <w:b/>
                <w:bCs/>
                <w:sz w:val="19"/>
                <w:szCs w:val="19"/>
              </w:rPr>
              <w:t xml:space="preserve">Gold purity</w:t>
            </w:r>
          </w:p>
        </w:tc>
        <w:tc>
          <w:tcPr>
            <w:tcW w:type="dxa" w:w="1880"/>
            <w:shd w:fill="F3E9CF" w:color="auto" w:val="clear"/>
            <w:tcMar>
              <w:top w:type="dxa" w:w="60"/>
              <w:left w:type="dxa" w:w="100"/>
              <w:bottom w:type="dxa" w:w="60"/>
              <w:right w:type="dxa" w:w="100"/>
            </w:tcMar>
          </w:tcPr>
          <w:p>
            <w:r>
              <w:rPr>
                <w:b/>
                <w:bCs/>
                <w:sz w:val="19"/>
                <w:szCs w:val="19"/>
              </w:rPr>
              <w:t xml:space="preserve">% of 24K rate</w:t>
            </w:r>
          </w:p>
        </w:tc>
        <w:tc>
          <w:tcPr>
            <w:tcW w:type="dxa" w:w="1504"/>
            <w:shd w:fill="F3E9CF" w:color="auto" w:val="clear"/>
            <w:tcMar>
              <w:top w:type="dxa" w:w="60"/>
              <w:left w:type="dxa" w:w="100"/>
              <w:bottom w:type="dxa" w:w="60"/>
              <w:right w:type="dxa" w:w="100"/>
            </w:tcMar>
          </w:tcPr>
          <w:p>
            <w:r>
              <w:rPr>
                <w:b/>
                <w:bCs/>
                <w:sz w:val="19"/>
                <w:szCs w:val="19"/>
              </w:rPr>
              <w:t xml:space="preserve">Factor</w:t>
            </w:r>
          </w:p>
        </w:tc>
        <w:tc>
          <w:tcPr>
            <w:tcW w:type="dxa" w:w="3762"/>
            <w:shd w:fill="F3E9CF" w:color="auto" w:val="clear"/>
            <w:tcMar>
              <w:top w:type="dxa" w:w="60"/>
              <w:left w:type="dxa" w:w="100"/>
              <w:bottom w:type="dxa" w:w="60"/>
              <w:right w:type="dxa" w:w="100"/>
            </w:tcMar>
          </w:tcPr>
          <w:p>
            <w:r>
              <w:rPr>
                <w:b/>
                <w:bCs/>
                <w:sz w:val="19"/>
                <w:szCs w:val="19"/>
              </w:rPr>
              <w:t xml:space="preserve">Example at 24K = ₹7,500.000/g</w:t>
            </w:r>
          </w:p>
        </w:tc>
      </w:tr>
      <w:tr>
        <w:trPr>
          <w:cantSplit/>
        </w:trPr>
        <w:tc>
          <w:tcPr>
            <w:tcW w:type="dxa" w:w="1880"/>
            <w:tcMar>
              <w:top w:type="dxa" w:w="60"/>
              <w:left w:type="dxa" w:w="100"/>
              <w:bottom w:type="dxa" w:w="60"/>
              <w:right w:type="dxa" w:w="100"/>
            </w:tcMar>
          </w:tcPr>
          <w:p>
            <w:r>
              <w:t xml:space="preserve">24K</w:t>
            </w:r>
          </w:p>
        </w:tc>
        <w:tc>
          <w:tcPr>
            <w:tcW w:type="dxa" w:w="1880"/>
            <w:tcMar>
              <w:top w:type="dxa" w:w="60"/>
              <w:left w:type="dxa" w:w="100"/>
              <w:bottom w:type="dxa" w:w="60"/>
              <w:right w:type="dxa" w:w="100"/>
            </w:tcMar>
          </w:tcPr>
          <w:p>
            <w:r>
              <w:t xml:space="preserve">100%</w:t>
            </w:r>
          </w:p>
        </w:tc>
        <w:tc>
          <w:tcPr>
            <w:tcW w:type="dxa" w:w="1504"/>
            <w:tcMar>
              <w:top w:type="dxa" w:w="60"/>
              <w:left w:type="dxa" w:w="100"/>
              <w:bottom w:type="dxa" w:w="60"/>
              <w:right w:type="dxa" w:w="100"/>
            </w:tcMar>
          </w:tcPr>
          <w:p>
            <w:r>
              <w:t xml:space="preserve">1.000</w:t>
            </w:r>
          </w:p>
        </w:tc>
        <w:tc>
          <w:tcPr>
            <w:tcW w:type="dxa" w:w="3762"/>
            <w:tcMar>
              <w:top w:type="dxa" w:w="60"/>
              <w:left w:type="dxa" w:w="100"/>
              <w:bottom w:type="dxa" w:w="60"/>
              <w:right w:type="dxa" w:w="100"/>
            </w:tcMar>
          </w:tcPr>
          <w:p>
            <w:r>
              <w:t xml:space="preserve">₹7,500.000</w:t>
            </w:r>
          </w:p>
        </w:tc>
      </w:tr>
      <w:tr>
        <w:trPr>
          <w:cantSplit/>
        </w:trPr>
        <w:tc>
          <w:tcPr>
            <w:tcW w:type="dxa" w:w="1880"/>
            <w:tcMar>
              <w:top w:type="dxa" w:w="60"/>
              <w:left w:type="dxa" w:w="100"/>
              <w:bottom w:type="dxa" w:w="60"/>
              <w:right w:type="dxa" w:w="100"/>
            </w:tcMar>
          </w:tcPr>
          <w:p>
            <w:r>
              <w:t xml:space="preserve">22K</w:t>
            </w:r>
          </w:p>
        </w:tc>
        <w:tc>
          <w:tcPr>
            <w:tcW w:type="dxa" w:w="1880"/>
            <w:tcMar>
              <w:top w:type="dxa" w:w="60"/>
              <w:left w:type="dxa" w:w="100"/>
              <w:bottom w:type="dxa" w:w="60"/>
              <w:right w:type="dxa" w:w="100"/>
            </w:tcMar>
          </w:tcPr>
          <w:p>
            <w:r>
              <w:t xml:space="preserve">92%</w:t>
            </w:r>
          </w:p>
        </w:tc>
        <w:tc>
          <w:tcPr>
            <w:tcW w:type="dxa" w:w="1504"/>
            <w:tcMar>
              <w:top w:type="dxa" w:w="60"/>
              <w:left w:type="dxa" w:w="100"/>
              <w:bottom w:type="dxa" w:w="60"/>
              <w:right w:type="dxa" w:w="100"/>
            </w:tcMar>
          </w:tcPr>
          <w:p>
            <w:r>
              <w:t xml:space="preserve">0.920</w:t>
            </w:r>
          </w:p>
        </w:tc>
        <w:tc>
          <w:tcPr>
            <w:tcW w:type="dxa" w:w="3762"/>
            <w:tcMar>
              <w:top w:type="dxa" w:w="60"/>
              <w:left w:type="dxa" w:w="100"/>
              <w:bottom w:type="dxa" w:w="60"/>
              <w:right w:type="dxa" w:w="100"/>
            </w:tcMar>
          </w:tcPr>
          <w:p>
            <w:r>
              <w:t xml:space="preserve">₹6,900.000</w:t>
            </w:r>
          </w:p>
        </w:tc>
      </w:tr>
      <w:tr>
        <w:trPr>
          <w:cantSplit/>
        </w:trPr>
        <w:tc>
          <w:tcPr>
            <w:tcW w:type="dxa" w:w="1880"/>
            <w:tcMar>
              <w:top w:type="dxa" w:w="60"/>
              <w:left w:type="dxa" w:w="100"/>
              <w:bottom w:type="dxa" w:w="60"/>
              <w:right w:type="dxa" w:w="100"/>
            </w:tcMar>
          </w:tcPr>
          <w:p>
            <w:r>
              <w:t xml:space="preserve">20K</w:t>
            </w:r>
          </w:p>
        </w:tc>
        <w:tc>
          <w:tcPr>
            <w:tcW w:type="dxa" w:w="1880"/>
            <w:tcMar>
              <w:top w:type="dxa" w:w="60"/>
              <w:left w:type="dxa" w:w="100"/>
              <w:bottom w:type="dxa" w:w="60"/>
              <w:right w:type="dxa" w:w="100"/>
            </w:tcMar>
          </w:tcPr>
          <w:p>
            <w:r>
              <w:t xml:space="preserve">84%</w:t>
            </w:r>
          </w:p>
        </w:tc>
        <w:tc>
          <w:tcPr>
            <w:tcW w:type="dxa" w:w="1504"/>
            <w:tcMar>
              <w:top w:type="dxa" w:w="60"/>
              <w:left w:type="dxa" w:w="100"/>
              <w:bottom w:type="dxa" w:w="60"/>
              <w:right w:type="dxa" w:w="100"/>
            </w:tcMar>
          </w:tcPr>
          <w:p>
            <w:r>
              <w:t xml:space="preserve">0.840</w:t>
            </w:r>
          </w:p>
        </w:tc>
        <w:tc>
          <w:tcPr>
            <w:tcW w:type="dxa" w:w="3762"/>
            <w:tcMar>
              <w:top w:type="dxa" w:w="60"/>
              <w:left w:type="dxa" w:w="100"/>
              <w:bottom w:type="dxa" w:w="60"/>
              <w:right w:type="dxa" w:w="100"/>
            </w:tcMar>
          </w:tcPr>
          <w:p>
            <w:r>
              <w:t xml:space="preserve">₹6,300.000</w:t>
            </w:r>
          </w:p>
        </w:tc>
      </w:tr>
      <w:tr>
        <w:trPr>
          <w:cantSplit/>
        </w:trPr>
        <w:tc>
          <w:tcPr>
            <w:tcW w:type="dxa" w:w="1880"/>
            <w:tcMar>
              <w:top w:type="dxa" w:w="60"/>
              <w:left w:type="dxa" w:w="100"/>
              <w:bottom w:type="dxa" w:w="60"/>
              <w:right w:type="dxa" w:w="100"/>
            </w:tcMar>
          </w:tcPr>
          <w:p>
            <w:r>
              <w:t xml:space="preserve">18K</w:t>
            </w:r>
          </w:p>
        </w:tc>
        <w:tc>
          <w:tcPr>
            <w:tcW w:type="dxa" w:w="1880"/>
            <w:tcMar>
              <w:top w:type="dxa" w:w="60"/>
              <w:left w:type="dxa" w:w="100"/>
              <w:bottom w:type="dxa" w:w="60"/>
              <w:right w:type="dxa" w:w="100"/>
            </w:tcMar>
          </w:tcPr>
          <w:p>
            <w:r>
              <w:t xml:space="preserve">76%</w:t>
            </w:r>
          </w:p>
        </w:tc>
        <w:tc>
          <w:tcPr>
            <w:tcW w:type="dxa" w:w="1504"/>
            <w:tcMar>
              <w:top w:type="dxa" w:w="60"/>
              <w:left w:type="dxa" w:w="100"/>
              <w:bottom w:type="dxa" w:w="60"/>
              <w:right w:type="dxa" w:w="100"/>
            </w:tcMar>
          </w:tcPr>
          <w:p>
            <w:r>
              <w:t xml:space="preserve">0.760</w:t>
            </w:r>
          </w:p>
        </w:tc>
        <w:tc>
          <w:tcPr>
            <w:tcW w:type="dxa" w:w="3762"/>
            <w:tcMar>
              <w:top w:type="dxa" w:w="60"/>
              <w:left w:type="dxa" w:w="100"/>
              <w:bottom w:type="dxa" w:w="60"/>
              <w:right w:type="dxa" w:w="100"/>
            </w:tcMar>
          </w:tcPr>
          <w:p>
            <w:r>
              <w:t xml:space="preserve">₹5,700.000</w:t>
            </w:r>
          </w:p>
        </w:tc>
      </w:tr>
      <w:tr>
        <w:trPr>
          <w:cantSplit/>
        </w:trPr>
        <w:tc>
          <w:tcPr>
            <w:tcW w:type="dxa" w:w="1880"/>
            <w:tcMar>
              <w:top w:type="dxa" w:w="60"/>
              <w:left w:type="dxa" w:w="100"/>
              <w:bottom w:type="dxa" w:w="60"/>
              <w:right w:type="dxa" w:w="100"/>
            </w:tcMar>
          </w:tcPr>
          <w:p>
            <w:r>
              <w:t xml:space="preserve">14K</w:t>
            </w:r>
          </w:p>
        </w:tc>
        <w:tc>
          <w:tcPr>
            <w:tcW w:type="dxa" w:w="1880"/>
            <w:tcMar>
              <w:top w:type="dxa" w:w="60"/>
              <w:left w:type="dxa" w:w="100"/>
              <w:bottom w:type="dxa" w:w="60"/>
              <w:right w:type="dxa" w:w="100"/>
            </w:tcMar>
          </w:tcPr>
          <w:p>
            <w:r>
              <w:t xml:space="preserve">60%</w:t>
            </w:r>
          </w:p>
        </w:tc>
        <w:tc>
          <w:tcPr>
            <w:tcW w:type="dxa" w:w="1504"/>
            <w:tcMar>
              <w:top w:type="dxa" w:w="60"/>
              <w:left w:type="dxa" w:w="100"/>
              <w:bottom w:type="dxa" w:w="60"/>
              <w:right w:type="dxa" w:w="100"/>
            </w:tcMar>
          </w:tcPr>
          <w:p>
            <w:r>
              <w:t xml:space="preserve">0.600</w:t>
            </w:r>
          </w:p>
        </w:tc>
        <w:tc>
          <w:tcPr>
            <w:tcW w:type="dxa" w:w="3762"/>
            <w:tcMar>
              <w:top w:type="dxa" w:w="60"/>
              <w:left w:type="dxa" w:w="100"/>
              <w:bottom w:type="dxa" w:w="60"/>
              <w:right w:type="dxa" w:w="100"/>
            </w:tcMar>
          </w:tcPr>
          <w:p>
            <w:r>
              <w:t xml:space="preserve">₹4,500.000</w:t>
            </w:r>
          </w:p>
        </w:tc>
      </w:tr>
      <w:tr>
        <w:trPr>
          <w:cantSplit/>
        </w:trPr>
        <w:tc>
          <w:tcPr>
            <w:tcW w:type="dxa" w:w="1880"/>
            <w:tcMar>
              <w:top w:type="dxa" w:w="60"/>
              <w:left w:type="dxa" w:w="100"/>
              <w:bottom w:type="dxa" w:w="60"/>
              <w:right w:type="dxa" w:w="100"/>
            </w:tcMar>
          </w:tcPr>
          <w:p>
            <w:r>
              <w:t xml:space="preserve">9K</w:t>
            </w:r>
          </w:p>
        </w:tc>
        <w:tc>
          <w:tcPr>
            <w:tcW w:type="dxa" w:w="1880"/>
            <w:tcMar>
              <w:top w:type="dxa" w:w="60"/>
              <w:left w:type="dxa" w:w="100"/>
              <w:bottom w:type="dxa" w:w="60"/>
              <w:right w:type="dxa" w:w="100"/>
            </w:tcMar>
          </w:tcPr>
          <w:p>
            <w:r>
              <w:t xml:space="preserve">40%</w:t>
            </w:r>
          </w:p>
        </w:tc>
        <w:tc>
          <w:tcPr>
            <w:tcW w:type="dxa" w:w="1504"/>
            <w:tcMar>
              <w:top w:type="dxa" w:w="60"/>
              <w:left w:type="dxa" w:w="100"/>
              <w:bottom w:type="dxa" w:w="60"/>
              <w:right w:type="dxa" w:w="100"/>
            </w:tcMar>
          </w:tcPr>
          <w:p>
            <w:r>
              <w:t xml:space="preserve">0.400</w:t>
            </w:r>
          </w:p>
        </w:tc>
        <w:tc>
          <w:tcPr>
            <w:tcW w:type="dxa" w:w="3762"/>
            <w:tcMar>
              <w:top w:type="dxa" w:w="60"/>
              <w:left w:type="dxa" w:w="100"/>
              <w:bottom w:type="dxa" w:w="60"/>
              <w:right w:type="dxa" w:w="100"/>
            </w:tcMar>
          </w:tcPr>
          <w:p>
            <w:r>
              <w:t xml:space="preserve">₹3,000.000</w:t>
            </w:r>
          </w:p>
        </w:tc>
      </w:tr>
    </w:tbl>
    <w:p>
      <w:pPr>
        <w:spacing w:after="120"/>
      </w:pPr>
    </w:p>
    <w:p>
      <w:pPr>
        <w:spacing w:after="120"/>
      </w:pPr>
      <w:r>
        <w:t xml:space="preserve">These percentages are the shop's pricing rule and deliberately differ from pure karat ratios (22K is 92%, not 91.667%). They are used for </w:t>
      </w:r>
      <w:r>
        <w:rPr>
          <w:b/>
          <w:bCs/>
        </w:rPr>
        <w:t xml:space="preserve">selling-price calculation only</w:t>
      </w:r>
      <w:r>
        <w:t xml:space="preserve">; fine weight in the metal ledger uses the true assayed purity. Silver (999/925) and platinum (950/900) factors are configured the same way.</w:t>
      </w:r>
    </w:p>
    <w:p>
      <w:pPr>
        <w:pStyle w:val="Heading2"/>
      </w:pPr>
      <w:r>
        <w:t xml:space="preserve">6.2 Daily rate workflow (D-02, D-03, D-07)</w:t>
      </w:r>
    </w:p>
    <w:p>
      <w:pPr>
        <w:pStyle w:val="ListParagraph"/>
        <w:numPr>
          <w:ilvl w:val="0"/>
          <w:numId w:val="4"/>
        </w:numPr>
        <w:spacing w:after="60"/>
      </w:pPr>
      <w:r>
        <w:t xml:space="preserve">Each morning an authorised user either </w:t>
      </w:r>
      <w:r>
        <w:rPr>
          <w:b/>
          <w:bCs/>
        </w:rPr>
        <w:t xml:space="preserve">types</w:t>
      </w:r>
      <w:r>
        <w:t xml:space="preserve"> the 24K gold, silver and platinum base rates, or presses </w:t>
      </w:r>
      <w:r>
        <w:rPr>
          <w:b/>
          <w:bCs/>
        </w:rPr>
        <w:t xml:space="preserve">Fetch live rate</w:t>
      </w:r>
      <w:r>
        <w:t xml:space="preserve">, which creates a *proposal* from the configured provider.</w:t>
      </w:r>
    </w:p>
    <w:p>
      <w:pPr>
        <w:pStyle w:val="ListParagraph"/>
        <w:numPr>
          <w:ilvl w:val="0"/>
          <w:numId w:val="4"/>
        </w:numPr>
        <w:spacing w:after="60"/>
      </w:pPr>
      <w:r>
        <w:t xml:space="preserve">The system shows all derived purity rates (3 decimals) beside yesterday's rates and the change %.</w:t>
      </w:r>
    </w:p>
    <w:p>
      <w:pPr>
        <w:pStyle w:val="ListParagraph"/>
        <w:numPr>
          <w:ilvl w:val="0"/>
          <w:numId w:val="4"/>
        </w:numPr>
        <w:spacing w:after="60"/>
      </w:pPr>
      <w:r>
        <w:t xml:space="preserve">The owner/manager </w:t>
      </w:r>
      <w:r>
        <w:rPr>
          <w:b/>
          <w:bCs/>
        </w:rPr>
        <w:t xml:space="preserve">approves</w:t>
      </w:r>
      <w:r>
        <w:t xml:space="preserve"> the rate set. Only then does it become the day's rate. Billing waits until an approved set exists.</w:t>
      </w:r>
    </w:p>
    <w:p>
      <w:pPr>
        <w:pStyle w:val="ListParagraph"/>
        <w:numPr>
          <w:ilvl w:val="0"/>
          <w:numId w:val="4"/>
        </w:numPr>
        <w:spacing w:after="60"/>
      </w:pPr>
      <w:r>
        <w:t xml:space="preserve">The approved set holds for the whole business day, online or offline. A live rate fetched later is only a new proposal; it changes prices only if approved, and bills already made keep the rate they used.</w:t>
      </w:r>
    </w:p>
    <w:p>
      <w:pPr>
        <w:pStyle w:val="ListParagraph"/>
        <w:numPr>
          <w:ilvl w:val="0"/>
          <w:numId w:val="4"/>
        </w:numPr>
        <w:spacing w:after="60"/>
      </w:pPr>
      <w:r>
        <w:t xml:space="preserve">Every bill stores the rate set ID it was priced with, so it can be reproduced exactly.</w:t>
      </w:r>
    </w:p>
    <w:p>
      <w:pPr>
        <w:pStyle w:val="Heading2"/>
      </w:pPr>
      <w:r>
        <w:t xml:space="preserve">6.3 Worked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4"/>
        <w:gridCol w:w="3384"/>
        <w:gridCol w:w="2258"/>
      </w:tblGrid>
      <w:tr>
        <w:trPr>
          <w:tblHeader/>
        </w:trPr>
        <w:tc>
          <w:tcPr>
            <w:tcW w:type="dxa" w:w="3384"/>
            <w:shd w:fill="F3E9CF" w:color="auto" w:val="clear"/>
            <w:tcMar>
              <w:top w:type="dxa" w:w="60"/>
              <w:left w:type="dxa" w:w="100"/>
              <w:bottom w:type="dxa" w:w="60"/>
              <w:right w:type="dxa" w:w="100"/>
            </w:tcMar>
          </w:tcPr>
          <w:p>
            <w:r>
              <w:rPr>
                <w:b/>
                <w:bCs/>
                <w:sz w:val="19"/>
                <w:szCs w:val="19"/>
              </w:rPr>
              <w:t xml:space="preserve">Line</w:t>
            </w:r>
          </w:p>
        </w:tc>
        <w:tc>
          <w:tcPr>
            <w:tcW w:type="dxa" w:w="3384"/>
            <w:shd w:fill="F3E9CF" w:color="auto" w:val="clear"/>
            <w:tcMar>
              <w:top w:type="dxa" w:w="60"/>
              <w:left w:type="dxa" w:w="100"/>
              <w:bottom w:type="dxa" w:w="60"/>
              <w:right w:type="dxa" w:w="100"/>
            </w:tcMar>
          </w:tcPr>
          <w:p>
            <w:r>
              <w:rPr>
                <w:b/>
                <w:bCs/>
                <w:sz w:val="19"/>
                <w:szCs w:val="19"/>
              </w:rPr>
              <w:t xml:space="preserve">Calculation</w:t>
            </w:r>
          </w:p>
        </w:tc>
        <w:tc>
          <w:tcPr>
            <w:tcW w:type="dxa" w:w="2258"/>
            <w:shd w:fill="F3E9CF" w:color="auto" w:val="clear"/>
            <w:tcMar>
              <w:top w:type="dxa" w:w="60"/>
              <w:left w:type="dxa" w:w="100"/>
              <w:bottom w:type="dxa" w:w="60"/>
              <w:right w:type="dxa" w:w="100"/>
            </w:tcMar>
          </w:tcPr>
          <w:p>
            <w:r>
              <w:rPr>
                <w:b/>
                <w:bCs/>
                <w:sz w:val="19"/>
                <w:szCs w:val="19"/>
              </w:rPr>
              <w:t xml:space="preserve">Amount (₹)</w:t>
            </w:r>
          </w:p>
        </w:tc>
      </w:tr>
      <w:tr>
        <w:trPr>
          <w:cantSplit/>
        </w:trPr>
        <w:tc>
          <w:tcPr>
            <w:tcW w:type="dxa" w:w="3384"/>
            <w:tcMar>
              <w:top w:type="dxa" w:w="60"/>
              <w:left w:type="dxa" w:w="100"/>
              <w:bottom w:type="dxa" w:w="60"/>
              <w:right w:type="dxa" w:w="100"/>
            </w:tcMar>
          </w:tcPr>
          <w:p>
            <w:r>
              <w:t xml:space="preserve">22K gold chain, net 10.250 g</w:t>
            </w:r>
          </w:p>
        </w:tc>
        <w:tc>
          <w:tcPr>
            <w:tcW w:type="dxa" w:w="3384"/>
            <w:tcMar>
              <w:top w:type="dxa" w:w="60"/>
              <w:left w:type="dxa" w:w="100"/>
              <w:bottom w:type="dxa" w:w="60"/>
              <w:right w:type="dxa" w:w="100"/>
            </w:tcMar>
          </w:tcPr>
          <w:p>
            <w:r>
              <w:t xml:space="preserve">10.250 × 6,900.000</w:t>
            </w:r>
          </w:p>
        </w:tc>
        <w:tc>
          <w:tcPr>
            <w:tcW w:type="dxa" w:w="2258"/>
            <w:tcMar>
              <w:top w:type="dxa" w:w="60"/>
              <w:left w:type="dxa" w:w="100"/>
              <w:bottom w:type="dxa" w:w="60"/>
              <w:right w:type="dxa" w:w="100"/>
            </w:tcMar>
          </w:tcPr>
          <w:p>
            <w:r>
              <w:t xml:space="preserve">70,725.000</w:t>
            </w:r>
          </w:p>
        </w:tc>
      </w:tr>
      <w:tr>
        <w:trPr>
          <w:cantSplit/>
        </w:trPr>
        <w:tc>
          <w:tcPr>
            <w:tcW w:type="dxa" w:w="3384"/>
            <w:tcMar>
              <w:top w:type="dxa" w:w="60"/>
              <w:left w:type="dxa" w:w="100"/>
              <w:bottom w:type="dxa" w:w="60"/>
              <w:right w:type="dxa" w:w="100"/>
            </w:tcMar>
          </w:tcPr>
          <w:p>
            <w:r>
              <w:t xml:space="preserve">Making charge 12%</w:t>
            </w:r>
          </w:p>
        </w:tc>
        <w:tc>
          <w:tcPr>
            <w:tcW w:type="dxa" w:w="3384"/>
            <w:tcMar>
              <w:top w:type="dxa" w:w="60"/>
              <w:left w:type="dxa" w:w="100"/>
              <w:bottom w:type="dxa" w:w="60"/>
              <w:right w:type="dxa" w:w="100"/>
            </w:tcMar>
          </w:tcPr>
          <w:p>
            <w:r>
              <w:t xml:space="preserve">70,725.000 × 12%</w:t>
            </w:r>
          </w:p>
        </w:tc>
        <w:tc>
          <w:tcPr>
            <w:tcW w:type="dxa" w:w="2258"/>
            <w:tcMar>
              <w:top w:type="dxa" w:w="60"/>
              <w:left w:type="dxa" w:w="100"/>
              <w:bottom w:type="dxa" w:w="60"/>
              <w:right w:type="dxa" w:w="100"/>
            </w:tcMar>
          </w:tcPr>
          <w:p>
            <w:r>
              <w:t xml:space="preserve">8,487.000</w:t>
            </w:r>
          </w:p>
        </w:tc>
      </w:tr>
      <w:tr>
        <w:trPr>
          <w:cantSplit/>
        </w:trPr>
        <w:tc>
          <w:tcPr>
            <w:tcW w:type="dxa" w:w="3384"/>
            <w:tcMar>
              <w:top w:type="dxa" w:w="60"/>
              <w:left w:type="dxa" w:w="100"/>
              <w:bottom w:type="dxa" w:w="60"/>
              <w:right w:type="dxa" w:w="100"/>
            </w:tcMar>
          </w:tcPr>
          <w:p>
            <w:r>
              <w:t xml:space="preserve">Taxable value</w:t>
            </w:r>
          </w:p>
        </w:tc>
        <w:tc>
          <w:tcPr>
            <w:tcW w:type="dxa" w:w="3384"/>
            <w:tcMar>
              <w:top w:type="dxa" w:w="60"/>
              <w:left w:type="dxa" w:w="100"/>
              <w:bottom w:type="dxa" w:w="60"/>
              <w:right w:type="dxa" w:w="100"/>
            </w:tcMar>
          </w:tcPr>
          <w:p/>
        </w:tc>
        <w:tc>
          <w:tcPr>
            <w:tcW w:type="dxa" w:w="2258"/>
            <w:tcMar>
              <w:top w:type="dxa" w:w="60"/>
              <w:left w:type="dxa" w:w="100"/>
              <w:bottom w:type="dxa" w:w="60"/>
              <w:right w:type="dxa" w:w="100"/>
            </w:tcMar>
          </w:tcPr>
          <w:p>
            <w:r>
              <w:t xml:space="preserve">79,212.000</w:t>
            </w:r>
          </w:p>
        </w:tc>
      </w:tr>
      <w:tr>
        <w:trPr>
          <w:cantSplit/>
        </w:trPr>
        <w:tc>
          <w:tcPr>
            <w:tcW w:type="dxa" w:w="3384"/>
            <w:tcMar>
              <w:top w:type="dxa" w:w="60"/>
              <w:left w:type="dxa" w:w="100"/>
              <w:bottom w:type="dxa" w:w="60"/>
              <w:right w:type="dxa" w:w="100"/>
            </w:tcMar>
          </w:tcPr>
          <w:p>
            <w:r>
              <w:t xml:space="preserve">GST 3%</w:t>
            </w:r>
          </w:p>
        </w:tc>
        <w:tc>
          <w:tcPr>
            <w:tcW w:type="dxa" w:w="3384"/>
            <w:tcMar>
              <w:top w:type="dxa" w:w="60"/>
              <w:left w:type="dxa" w:w="100"/>
              <w:bottom w:type="dxa" w:w="60"/>
              <w:right w:type="dxa" w:w="100"/>
            </w:tcMar>
          </w:tcPr>
          <w:p>
            <w:r>
              <w:t xml:space="preserve">79,212.000 × 3%</w:t>
            </w:r>
          </w:p>
        </w:tc>
        <w:tc>
          <w:tcPr>
            <w:tcW w:type="dxa" w:w="2258"/>
            <w:tcMar>
              <w:top w:type="dxa" w:w="60"/>
              <w:left w:type="dxa" w:w="100"/>
              <w:bottom w:type="dxa" w:w="60"/>
              <w:right w:type="dxa" w:w="100"/>
            </w:tcMar>
          </w:tcPr>
          <w:p>
            <w:r>
              <w:t xml:space="preserve">2,376.360</w:t>
            </w:r>
          </w:p>
        </w:tc>
      </w:tr>
      <w:tr>
        <w:trPr>
          <w:cantSplit/>
        </w:trPr>
        <w:tc>
          <w:tcPr>
            <w:tcW w:type="dxa" w:w="3384"/>
            <w:tcMar>
              <w:top w:type="dxa" w:w="60"/>
              <w:left w:type="dxa" w:w="100"/>
              <w:bottom w:type="dxa" w:w="60"/>
              <w:right w:type="dxa" w:w="100"/>
            </w:tcMar>
          </w:tcPr>
          <w:p>
            <w:r>
              <w:t xml:space="preserve">Invoice total</w:t>
            </w:r>
          </w:p>
        </w:tc>
        <w:tc>
          <w:tcPr>
            <w:tcW w:type="dxa" w:w="3384"/>
            <w:tcMar>
              <w:top w:type="dxa" w:w="60"/>
              <w:left w:type="dxa" w:w="100"/>
              <w:bottom w:type="dxa" w:w="60"/>
              <w:right w:type="dxa" w:w="100"/>
            </w:tcMar>
          </w:tcPr>
          <w:p/>
        </w:tc>
        <w:tc>
          <w:tcPr>
            <w:tcW w:type="dxa" w:w="2258"/>
            <w:tcMar>
              <w:top w:type="dxa" w:w="60"/>
              <w:left w:type="dxa" w:w="100"/>
              <w:bottom w:type="dxa" w:w="60"/>
              <w:right w:type="dxa" w:w="100"/>
            </w:tcMar>
          </w:tcPr>
          <w:p>
            <w:r>
              <w:t xml:space="preserve">81,588.360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FR-RATE-01</w:t>
            </w:r>
          </w:p>
        </w:tc>
        <w:tc>
          <w:tcPr>
            <w:tcW w:type="dxa" w:w="6847"/>
            <w:tcMar>
              <w:top w:type="dxa" w:w="60"/>
              <w:left w:type="dxa" w:w="100"/>
              <w:bottom w:type="dxa" w:w="60"/>
              <w:right w:type="dxa" w:w="100"/>
            </w:tcMar>
          </w:tcPr>
          <w:p>
            <w:r>
              <w:t xml:space="preserve">Manual entry of 24K gold, silver and platinum base rates, with derivation of every configured purity.</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FR-RATE-02</w:t>
            </w:r>
          </w:p>
        </w:tc>
        <w:tc>
          <w:tcPr>
            <w:tcW w:type="dxa" w:w="6847"/>
            <w:tcMar>
              <w:top w:type="dxa" w:w="60"/>
              <w:left w:type="dxa" w:w="100"/>
              <w:bottom w:type="dxa" w:w="60"/>
              <w:right w:type="dxa" w:w="100"/>
            </w:tcMar>
          </w:tcPr>
          <w:p>
            <w:r>
              <w:t xml:space="preserve">Live-rate adapter (pluggable provider) that only creates proposals; a proposal never changes prices without approval.</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FR-RATE-03</w:t>
            </w:r>
          </w:p>
        </w:tc>
        <w:tc>
          <w:tcPr>
            <w:tcW w:type="dxa" w:w="6847"/>
            <w:tcMar>
              <w:top w:type="dxa" w:w="60"/>
              <w:left w:type="dxa" w:w="100"/>
              <w:bottom w:type="dxa" w:w="60"/>
              <w:right w:type="dxa" w:w="100"/>
            </w:tcMar>
          </w:tcPr>
          <w:p>
            <w:r>
              <w:t xml:space="preserve">Approval of the day's rate set by an authorised role; approval possible offline on the shop server.</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FR-RATE-04</w:t>
            </w:r>
          </w:p>
        </w:tc>
        <w:tc>
          <w:tcPr>
            <w:tcW w:type="dxa" w:w="6847"/>
            <w:tcMar>
              <w:top w:type="dxa" w:w="60"/>
              <w:left w:type="dxa" w:w="100"/>
              <w:bottom w:type="dxa" w:w="60"/>
              <w:right w:type="dxa" w:w="100"/>
            </w:tcMar>
          </w:tcPr>
          <w:p>
            <w:r>
              <w:t xml:space="preserve">Approved rate holds for the whole business day and for offline bills; no intra-day expiry.</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FR-RATE-05</w:t>
            </w:r>
          </w:p>
        </w:tc>
        <w:tc>
          <w:tcPr>
            <w:tcW w:type="dxa" w:w="6847"/>
            <w:tcMar>
              <w:top w:type="dxa" w:w="60"/>
              <w:left w:type="dxa" w:w="100"/>
              <w:bottom w:type="dxa" w:w="60"/>
              <w:right w:type="dxa" w:w="100"/>
            </w:tcMar>
          </w:tcPr>
          <w:p>
            <w:r>
              <w:t xml:space="preserve">Purity factors, metals and purities are configuration (per tenant), editable with audit.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FR-RATE-06</w:t>
            </w:r>
          </w:p>
        </w:tc>
        <w:tc>
          <w:tcPr>
            <w:tcW w:type="dxa" w:w="6847"/>
            <w:tcMar>
              <w:top w:type="dxa" w:w="60"/>
              <w:left w:type="dxa" w:w="100"/>
              <w:bottom w:type="dxa" w:w="60"/>
              <w:right w:type="dxa" w:w="100"/>
            </w:tcMar>
          </w:tcPr>
          <w:p>
            <w:r>
              <w:t xml:space="preserve">All money, weight and rate values held and calculated to 3 decimal places, half-up rounding per line; optional configurable bill round-off.</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FR-RATE-07</w:t>
            </w:r>
          </w:p>
        </w:tc>
        <w:tc>
          <w:tcPr>
            <w:tcW w:type="dxa" w:w="6847"/>
            <w:tcMar>
              <w:top w:type="dxa" w:w="60"/>
              <w:left w:type="dxa" w:w="100"/>
              <w:bottom w:type="dxa" w:w="60"/>
              <w:right w:type="dxa" w:w="100"/>
            </w:tcMar>
          </w:tcPr>
          <w:p>
            <w:r>
              <w:t xml:space="preserve">Making charge per gram, percentage or fixed; wastage %; stone value; discount limits per role; price overrides need approval and are logged.</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FR-RATE-08</w:t>
            </w:r>
          </w:p>
        </w:tc>
        <w:tc>
          <w:tcPr>
            <w:tcW w:type="dxa" w:w="6847"/>
            <w:tcMar>
              <w:top w:type="dxa" w:w="60"/>
              <w:left w:type="dxa" w:w="100"/>
              <w:bottom w:type="dxa" w:w="60"/>
              <w:right w:type="dxa" w:w="100"/>
            </w:tcMar>
          </w:tcPr>
          <w:p>
            <w:r>
              <w:t xml:space="preserve">Rate history and rate-change impact on stock value report.</w:t>
            </w:r>
          </w:p>
        </w:tc>
        <w:tc>
          <w:tcPr>
            <w:tcW w:type="dxa" w:w="1038"/>
            <w:tcMar>
              <w:top w:type="dxa" w:w="60"/>
              <w:left w:type="dxa" w:w="100"/>
              <w:bottom w:type="dxa" w:w="60"/>
              <w:right w:type="dxa" w:w="100"/>
            </w:tcMar>
          </w:tcPr>
          <w:p>
            <w:r>
              <w:t xml:space="preserve">Should</w:t>
            </w:r>
          </w:p>
        </w:tc>
      </w:tr>
      <w:tr>
        <w:trPr>
          <w:cantSplit/>
        </w:trPr>
        <w:tc>
          <w:tcPr>
            <w:tcW w:type="dxa" w:w="1141"/>
            <w:tcMar>
              <w:top w:type="dxa" w:w="60"/>
              <w:left w:type="dxa" w:w="100"/>
              <w:bottom w:type="dxa" w:w="60"/>
              <w:right w:type="dxa" w:w="100"/>
            </w:tcMar>
          </w:tcPr>
          <w:p>
            <w:r>
              <w:t xml:space="preserve">FR-RATE-09</w:t>
            </w:r>
          </w:p>
        </w:tc>
        <w:tc>
          <w:tcPr>
            <w:tcW w:type="dxa" w:w="6847"/>
            <w:tcMar>
              <w:top w:type="dxa" w:w="60"/>
              <w:left w:type="dxa" w:w="100"/>
              <w:bottom w:type="dxa" w:w="60"/>
              <w:right w:type="dxa" w:w="100"/>
            </w:tcMar>
          </w:tcPr>
          <w:p>
            <w:r>
              <w:t xml:space="preserve">Rate board display / WhatsApp broadcast of the approved morning rates.</w:t>
            </w:r>
          </w:p>
        </w:tc>
        <w:tc>
          <w:tcPr>
            <w:tcW w:type="dxa" w:w="1038"/>
            <w:tcMar>
              <w:top w:type="dxa" w:w="60"/>
              <w:left w:type="dxa" w:w="100"/>
              <w:bottom w:type="dxa" w:w="60"/>
              <w:right w:type="dxa" w:w="100"/>
            </w:tcMar>
          </w:tcPr>
          <w:p>
            <w:r>
              <w:t xml:space="preserve">Could</w:t>
            </w:r>
          </w:p>
        </w:tc>
      </w:tr>
    </w:tbl>
    <w:p>
      <w:pPr>
        <w:spacing w:after="120"/>
      </w:pPr>
    </w:p>
    <w:p>
      <w:pPr>
        <w:spacing w:after="120"/>
      </w:pPr>
      <w:r>
        <w:rPr>
          <w:b/>
          <w:bCs/>
        </w:rPr>
        <w:t xml:space="preserve">Live rate provider.</w:t>
      </w:r>
      <w:r>
        <w:t xml:space="preserve"> The provider is a configuration choice; select one whose terms permit automated use (an API feed rather than scraping a web page). Manual entry is always available, so billing never depends on the provider.</w:t>
      </w:r>
    </w:p>
    <w:p>
      <w:pPr>
        <w:pStyle w:val="Heading1"/>
      </w:pPr>
      <w:r>
        <w:t xml:space="preserve">7.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FR-SAL-01</w:t>
            </w:r>
          </w:p>
        </w:tc>
        <w:tc>
          <w:tcPr>
            <w:tcW w:type="dxa" w:w="6847"/>
            <w:tcMar>
              <w:top w:type="dxa" w:w="60"/>
              <w:left w:type="dxa" w:w="100"/>
              <w:bottom w:type="dxa" w:w="60"/>
              <w:right w:type="dxa" w:w="100"/>
            </w:tcMar>
          </w:tcPr>
          <w:p>
            <w:r>
              <w:t xml:space="preserve">Scan one or many tags (RFID/QR) or search by voice to add items; price auto-calculated from the approved rate, making, wastage, stones and GST.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FR-SAL-02</w:t>
            </w:r>
          </w:p>
        </w:tc>
        <w:tc>
          <w:tcPr>
            <w:tcW w:type="dxa" w:w="6847"/>
            <w:tcMar>
              <w:top w:type="dxa" w:w="60"/>
              <w:left w:type="dxa" w:w="100"/>
              <w:bottom w:type="dxa" w:w="60"/>
              <w:right w:type="dxa" w:w="100"/>
            </w:tcMar>
          </w:tcPr>
          <w:p>
            <w:r>
              <w:t xml:space="preserve">Payment modes: cash, UPI, card, bank transfer, cheque, split payment, advance/booking, gold-savings-scheme redemption.</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FR-SAL-03</w:t>
            </w:r>
          </w:p>
        </w:tc>
        <w:tc>
          <w:tcPr>
            <w:tcW w:type="dxa" w:w="6847"/>
            <w:tcMar>
              <w:top w:type="dxa" w:w="60"/>
              <w:left w:type="dxa" w:w="100"/>
              <w:bottom w:type="dxa" w:w="60"/>
              <w:right w:type="dxa" w:w="100"/>
            </w:tcMar>
          </w:tcPr>
          <w:p>
            <w:r>
              <w:t xml:space="preserve">Old gold/silver exchange: weigh, test purity, value at the day's rate less configured deduction, adjust against the bill; exchange metal posts to the metal ledger.</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FR-SAL-04</w:t>
            </w:r>
          </w:p>
        </w:tc>
        <w:tc>
          <w:tcPr>
            <w:tcW w:type="dxa" w:w="6847"/>
            <w:tcMar>
              <w:top w:type="dxa" w:w="60"/>
              <w:left w:type="dxa" w:w="100"/>
              <w:bottom w:type="dxa" w:w="60"/>
              <w:right w:type="dxa" w:w="100"/>
            </w:tcMar>
          </w:tcPr>
          <w:p>
            <w:r>
              <w:t xml:space="preserve">Sales return, approval/memo sale, order booking with advance, estimate/quotation.</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FR-SAL-05</w:t>
            </w:r>
          </w:p>
        </w:tc>
        <w:tc>
          <w:tcPr>
            <w:tcW w:type="dxa" w:w="6847"/>
            <w:tcMar>
              <w:top w:type="dxa" w:w="60"/>
              <w:left w:type="dxa" w:w="100"/>
              <w:bottom w:type="dxa" w:w="60"/>
              <w:right w:type="dxa" w:w="100"/>
            </w:tcMar>
          </w:tcPr>
          <w:p>
            <w:r>
              <w:t xml:space="preserve">GST tax invoice with HUID, weights and rate used; print, PDF and share on WhatsApp/email.</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FR-SAL-06</w:t>
            </w:r>
          </w:p>
        </w:tc>
        <w:tc>
          <w:tcPr>
            <w:tcW w:type="dxa" w:w="6847"/>
            <w:tcMar>
              <w:top w:type="dxa" w:w="60"/>
              <w:left w:type="dxa" w:w="100"/>
              <w:bottom w:type="dxa" w:w="60"/>
              <w:right w:type="dxa" w:w="100"/>
            </w:tcMar>
          </w:tcPr>
          <w:p>
            <w:r>
              <w:t xml:space="preserve">Customer purchase history and dues shown at billing.</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FR-SAL-07</w:t>
            </w:r>
          </w:p>
        </w:tc>
        <w:tc>
          <w:tcPr>
            <w:tcW w:type="dxa" w:w="6847"/>
            <w:tcMar>
              <w:top w:type="dxa" w:w="60"/>
              <w:left w:type="dxa" w:w="100"/>
              <w:bottom w:type="dxa" w:w="60"/>
              <w:right w:type="dxa" w:w="100"/>
            </w:tcMar>
          </w:tcPr>
          <w:p>
            <w:r>
              <w:t xml:space="preserve">Offline billing with device-specific invoice number ranges (see §15).</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FR-SAL-08</w:t>
            </w:r>
          </w:p>
        </w:tc>
        <w:tc>
          <w:tcPr>
            <w:tcW w:type="dxa" w:w="6847"/>
            <w:tcMar>
              <w:top w:type="dxa" w:w="60"/>
              <w:left w:type="dxa" w:w="100"/>
              <w:bottom w:type="dxa" w:w="60"/>
              <w:right w:type="dxa" w:w="100"/>
            </w:tcMar>
          </w:tcPr>
          <w:p>
            <w:r>
              <w:t xml:space="preserve">EMI / layaway instalment tracking.</w:t>
            </w:r>
          </w:p>
        </w:tc>
        <w:tc>
          <w:tcPr>
            <w:tcW w:type="dxa" w:w="1038"/>
            <w:tcMar>
              <w:top w:type="dxa" w:w="60"/>
              <w:left w:type="dxa" w:w="100"/>
              <w:bottom w:type="dxa" w:w="60"/>
              <w:right w:type="dxa" w:w="100"/>
            </w:tcMar>
          </w:tcPr>
          <w:p>
            <w:r>
              <w:t xml:space="preserve">Could</w:t>
            </w:r>
          </w:p>
        </w:tc>
      </w:tr>
    </w:tbl>
    <w:p>
      <w:pPr>
        <w:spacing w:after="120"/>
      </w:pPr>
    </w:p>
    <w:p>
      <w:pPr>
        <w:pStyle w:val="Heading1"/>
      </w:pPr>
      <w:r>
        <w:t xml:space="preserve">8. Purchase and purchase 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18"/>
        <w:gridCol w:w="3988"/>
        <w:gridCol w:w="2520"/>
      </w:tblGrid>
      <w:tr>
        <w:trPr>
          <w:tblHeader/>
        </w:trPr>
        <w:tc>
          <w:tcPr>
            <w:tcW w:type="dxa" w:w="2518"/>
            <w:shd w:fill="F3E9CF" w:color="auto" w:val="clear"/>
            <w:tcMar>
              <w:top w:type="dxa" w:w="60"/>
              <w:left w:type="dxa" w:w="100"/>
              <w:bottom w:type="dxa" w:w="60"/>
              <w:right w:type="dxa" w:w="100"/>
            </w:tcMar>
          </w:tcPr>
          <w:p>
            <w:r>
              <w:rPr>
                <w:b/>
                <w:bCs/>
                <w:sz w:val="19"/>
                <w:szCs w:val="19"/>
              </w:rPr>
              <w:t xml:space="preserve">Mode</w:t>
            </w:r>
          </w:p>
        </w:tc>
        <w:tc>
          <w:tcPr>
            <w:tcW w:type="dxa" w:w="3988"/>
            <w:shd w:fill="F3E9CF" w:color="auto" w:val="clear"/>
            <w:tcMar>
              <w:top w:type="dxa" w:w="60"/>
              <w:left w:type="dxa" w:w="100"/>
              <w:bottom w:type="dxa" w:w="60"/>
              <w:right w:type="dxa" w:w="100"/>
            </w:tcMar>
          </w:tcPr>
          <w:p>
            <w:r>
              <w:rPr>
                <w:b/>
                <w:bCs/>
                <w:sz w:val="19"/>
                <w:szCs w:val="19"/>
              </w:rPr>
              <w:t xml:space="preserve">What happens</w:t>
            </w:r>
          </w:p>
        </w:tc>
        <w:tc>
          <w:tcPr>
            <w:tcW w:type="dxa" w:w="2520"/>
            <w:shd w:fill="F3E9CF" w:color="auto" w:val="clear"/>
            <w:tcMar>
              <w:top w:type="dxa" w:w="60"/>
              <w:left w:type="dxa" w:w="100"/>
              <w:bottom w:type="dxa" w:w="60"/>
              <w:right w:type="dxa" w:w="100"/>
            </w:tcMar>
          </w:tcPr>
          <w:p>
            <w:r>
              <w:rPr>
                <w:b/>
                <w:bCs/>
                <w:sz w:val="19"/>
                <w:szCs w:val="19"/>
              </w:rPr>
              <w:t xml:space="preserve">Ledger effect</w:t>
            </w:r>
          </w:p>
        </w:tc>
      </w:tr>
      <w:tr>
        <w:trPr>
          <w:cantSplit/>
        </w:trPr>
        <w:tc>
          <w:tcPr>
            <w:tcW w:type="dxa" w:w="2518"/>
            <w:tcMar>
              <w:top w:type="dxa" w:w="60"/>
              <w:left w:type="dxa" w:w="100"/>
              <w:bottom w:type="dxa" w:w="60"/>
              <w:right w:type="dxa" w:w="100"/>
            </w:tcMar>
          </w:tcPr>
          <w:p>
            <w:r>
              <w:t xml:space="preserve">Cash ("treat" purchase, incl. old/scrap jewellery from walk-in customers)</w:t>
            </w:r>
          </w:p>
        </w:tc>
        <w:tc>
          <w:tcPr>
            <w:tcW w:type="dxa" w:w="3988"/>
            <w:tcMar>
              <w:top w:type="dxa" w:w="60"/>
              <w:left w:type="dxa" w:w="100"/>
              <w:bottom w:type="dxa" w:w="60"/>
              <w:right w:type="dxa" w:w="100"/>
            </w:tcMar>
          </w:tcPr>
          <w:p>
            <w:r>
              <w:t xml:space="preserve">Item received, purity tested, weight and melt loss recorded; valued at the day's rate less deduction; cash paid</w:t>
            </w:r>
          </w:p>
        </w:tc>
        <w:tc>
          <w:tcPr>
            <w:tcW w:type="dxa" w:w="2520"/>
            <w:tcMar>
              <w:top w:type="dxa" w:w="60"/>
              <w:left w:type="dxa" w:w="100"/>
              <w:bottom w:type="dxa" w:w="60"/>
              <w:right w:type="dxa" w:w="100"/>
            </w:tcMar>
          </w:tcPr>
          <w:p>
            <w:r>
              <w:t xml:space="preserve">Cash book credit; metal/stock debit</w:t>
            </w:r>
          </w:p>
        </w:tc>
      </w:tr>
      <w:tr>
        <w:trPr>
          <w:cantSplit/>
        </w:trPr>
        <w:tc>
          <w:tcPr>
            <w:tcW w:type="dxa" w:w="2518"/>
            <w:tcMar>
              <w:top w:type="dxa" w:w="60"/>
              <w:left w:type="dxa" w:w="100"/>
              <w:bottom w:type="dxa" w:w="60"/>
              <w:right w:type="dxa" w:w="100"/>
            </w:tcMar>
          </w:tcPr>
          <w:p>
            <w:r>
              <w:t xml:space="preserve">Bank (NEFT/RTGS/UPI/cheque)</w:t>
            </w:r>
          </w:p>
        </w:tc>
        <w:tc>
          <w:tcPr>
            <w:tcW w:type="dxa" w:w="3988"/>
            <w:tcMar>
              <w:top w:type="dxa" w:w="60"/>
              <w:left w:type="dxa" w:w="100"/>
              <w:bottom w:type="dxa" w:w="60"/>
              <w:right w:type="dxa" w:w="100"/>
            </w:tcMar>
          </w:tcPr>
          <w:p>
            <w:r>
              <w:t xml:space="preserve">Payment reference and bank account captured</w:t>
            </w:r>
          </w:p>
        </w:tc>
        <w:tc>
          <w:tcPr>
            <w:tcW w:type="dxa" w:w="2520"/>
            <w:tcMar>
              <w:top w:type="dxa" w:w="60"/>
              <w:left w:type="dxa" w:w="100"/>
              <w:bottom w:type="dxa" w:w="60"/>
              <w:right w:type="dxa" w:w="100"/>
            </w:tcMar>
          </w:tcPr>
          <w:p>
            <w:r>
              <w:t xml:space="preserve">Bank book credit; party ledger update</w:t>
            </w:r>
          </w:p>
        </w:tc>
      </w:tr>
      <w:tr>
        <w:trPr>
          <w:cantSplit/>
        </w:trPr>
        <w:tc>
          <w:tcPr>
            <w:tcW w:type="dxa" w:w="2518"/>
            <w:tcMar>
              <w:top w:type="dxa" w:w="60"/>
              <w:left w:type="dxa" w:w="100"/>
              <w:bottom w:type="dxa" w:w="60"/>
              <w:right w:type="dxa" w:w="100"/>
            </w:tcMar>
          </w:tcPr>
          <w:p>
            <w:r>
              <w:t xml:space="preserve">Against gold</w:t>
            </w:r>
          </w:p>
        </w:tc>
        <w:tc>
          <w:tcPr>
            <w:tcW w:type="dxa" w:w="3988"/>
            <w:tcMar>
              <w:top w:type="dxa" w:w="60"/>
              <w:left w:type="dxa" w:w="100"/>
              <w:bottom w:type="dxa" w:w="60"/>
              <w:right w:type="dxa" w:w="100"/>
            </w:tcMar>
          </w:tcPr>
          <w:p>
            <w:r>
              <w:t xml:space="preserve">Value settled in fine gold (weight × purity) from stock or party metal account</w:t>
            </w:r>
          </w:p>
        </w:tc>
        <w:tc>
          <w:tcPr>
            <w:tcW w:type="dxa" w:w="2520"/>
            <w:tcMar>
              <w:top w:type="dxa" w:w="60"/>
              <w:left w:type="dxa" w:w="100"/>
              <w:bottom w:type="dxa" w:w="60"/>
              <w:right w:type="dxa" w:w="100"/>
            </w:tcMar>
          </w:tcPr>
          <w:p>
            <w:r>
              <w:t xml:space="preserve">Gold metal ledger in fine weight; no cash</w:t>
            </w:r>
          </w:p>
        </w:tc>
      </w:tr>
      <w:tr>
        <w:trPr>
          <w:cantSplit/>
        </w:trPr>
        <w:tc>
          <w:tcPr>
            <w:tcW w:type="dxa" w:w="2518"/>
            <w:tcMar>
              <w:top w:type="dxa" w:w="60"/>
              <w:left w:type="dxa" w:w="100"/>
              <w:bottom w:type="dxa" w:w="60"/>
              <w:right w:type="dxa" w:w="100"/>
            </w:tcMar>
          </w:tcPr>
          <w:p>
            <w:r>
              <w:t xml:space="preserve">Against silver</w:t>
            </w:r>
          </w:p>
        </w:tc>
        <w:tc>
          <w:tcPr>
            <w:tcW w:type="dxa" w:w="3988"/>
            <w:tcMar>
              <w:top w:type="dxa" w:w="60"/>
              <w:left w:type="dxa" w:w="100"/>
              <w:bottom w:type="dxa" w:w="60"/>
              <w:right w:type="dxa" w:w="100"/>
            </w:tcMar>
          </w:tcPr>
          <w:p>
            <w:r>
              <w:t xml:space="preserve">Value settled in fine silver</w:t>
            </w:r>
          </w:p>
        </w:tc>
        <w:tc>
          <w:tcPr>
            <w:tcW w:type="dxa" w:w="2520"/>
            <w:tcMar>
              <w:top w:type="dxa" w:w="60"/>
              <w:left w:type="dxa" w:w="100"/>
              <w:bottom w:type="dxa" w:w="60"/>
              <w:right w:type="dxa" w:w="100"/>
            </w:tcMar>
          </w:tcPr>
          <w:p>
            <w:r>
              <w:t xml:space="preserve">Silver metal ledger in fine weight</w:t>
            </w:r>
          </w:p>
        </w:tc>
      </w:tr>
      <w:tr>
        <w:trPr>
          <w:cantSplit/>
        </w:trPr>
        <w:tc>
          <w:tcPr>
            <w:tcW w:type="dxa" w:w="2518"/>
            <w:tcMar>
              <w:top w:type="dxa" w:w="60"/>
              <w:left w:type="dxa" w:w="100"/>
              <w:bottom w:type="dxa" w:w="60"/>
              <w:right w:type="dxa" w:w="100"/>
            </w:tcMar>
          </w:tcPr>
          <w:p>
            <w:r>
              <w:t xml:space="preserve">Mixed</w:t>
            </w:r>
          </w:p>
        </w:tc>
        <w:tc>
          <w:tcPr>
            <w:tcW w:type="dxa" w:w="3988"/>
            <w:tcMar>
              <w:top w:type="dxa" w:w="60"/>
              <w:left w:type="dxa" w:w="100"/>
              <w:bottom w:type="dxa" w:w="60"/>
              <w:right w:type="dxa" w:w="100"/>
            </w:tcMar>
          </w:tcPr>
          <w:p>
            <w:r>
              <w:t xml:space="preserve">Part metal, part cash/bank</w:t>
            </w:r>
          </w:p>
        </w:tc>
        <w:tc>
          <w:tcPr>
            <w:tcW w:type="dxa" w:w="2520"/>
            <w:tcMar>
              <w:top w:type="dxa" w:w="60"/>
              <w:left w:type="dxa" w:w="100"/>
              <w:bottom w:type="dxa" w:w="60"/>
              <w:right w:type="dxa" w:w="100"/>
            </w:tcMar>
          </w:tcPr>
          <w:p>
            <w:r>
              <w:t xml:space="preserve">Each leg posted to its own ledger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FR-PUR-01</w:t>
            </w:r>
          </w:p>
        </w:tc>
        <w:tc>
          <w:tcPr>
            <w:tcW w:type="dxa" w:w="6847"/>
            <w:tcMar>
              <w:top w:type="dxa" w:w="60"/>
              <w:left w:type="dxa" w:w="100"/>
              <w:bottom w:type="dxa" w:w="60"/>
              <w:right w:type="dxa" w:w="100"/>
            </w:tcMar>
          </w:tcPr>
          <w:p>
            <w:r>
              <w:t xml:space="preserve">Purchase of finished jewellery from vendors with RFID bulk receipt and automatic tag generation.</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FR-PUR-02</w:t>
            </w:r>
          </w:p>
        </w:tc>
        <w:tc>
          <w:tcPr>
            <w:tcW w:type="dxa" w:w="6847"/>
            <w:tcMar>
              <w:top w:type="dxa" w:w="60"/>
              <w:left w:type="dxa" w:w="100"/>
              <w:bottom w:type="dxa" w:w="60"/>
              <w:right w:type="dxa" w:w="100"/>
            </w:tcMar>
          </w:tcPr>
          <w:p>
            <w:r>
              <w:t xml:space="preserve">Purchase modes cash, bank, against gold, against silver and mixed, each posting to the correct ledgers in one transaction.</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FR-PUR-03</w:t>
            </w:r>
          </w:p>
        </w:tc>
        <w:tc>
          <w:tcPr>
            <w:tcW w:type="dxa" w:w="6847"/>
            <w:tcMar>
              <w:top w:type="dxa" w:w="60"/>
              <w:left w:type="dxa" w:w="100"/>
              <w:bottom w:type="dxa" w:w="60"/>
              <w:right w:type="dxa" w:w="100"/>
            </w:tcMar>
          </w:tcPr>
          <w:p>
            <w:r>
              <w:t xml:space="preserve">Old-metal ("treat") purchase: purity test, gross/net weight, deduction %, melt/refining outcome; expected vs actual fine weight reconciled.</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FR-PUR-04</w:t>
            </w:r>
          </w:p>
        </w:tc>
        <w:tc>
          <w:tcPr>
            <w:tcW w:type="dxa" w:w="6847"/>
            <w:tcMar>
              <w:top w:type="dxa" w:w="60"/>
              <w:left w:type="dxa" w:w="100"/>
              <w:bottom w:type="dxa" w:w="60"/>
              <w:right w:type="dxa" w:w="100"/>
            </w:tcMar>
          </w:tcPr>
          <w:p>
            <w:r>
              <w:t xml:space="preserve">Loose stones, raw metal and gifting-product purchases.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FR-PUR-05</w:t>
            </w:r>
          </w:p>
        </w:tc>
        <w:tc>
          <w:tcPr>
            <w:tcW w:type="dxa" w:w="6847"/>
            <w:tcMar>
              <w:top w:type="dxa" w:w="60"/>
              <w:left w:type="dxa" w:w="100"/>
              <w:bottom w:type="dxa" w:w="60"/>
              <w:right w:type="dxa" w:w="100"/>
            </w:tcMar>
          </w:tcPr>
          <w:p>
            <w:r>
              <w:t xml:space="preserve">Vendor invoice matching, purchase return, landed cost (making, hallmarking, freight).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FR-PUR-06</w:t>
            </w:r>
          </w:p>
        </w:tc>
        <w:tc>
          <w:tcPr>
            <w:tcW w:type="dxa" w:w="6847"/>
            <w:tcMar>
              <w:top w:type="dxa" w:w="60"/>
              <w:left w:type="dxa" w:w="100"/>
              <w:bottom w:type="dxa" w:w="60"/>
              <w:right w:type="dxa" w:w="100"/>
            </w:tcMar>
          </w:tcPr>
          <w:p>
            <w:r>
              <w:t xml:space="preserve">Cash limit, PAN/KYC threshold and GST treatment of unregistered-seller purchases are configuration values; per D-05 they are blank (no limit). If later set, the system shows a warning or block as configured.</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FR-PUR-07</w:t>
            </w:r>
          </w:p>
        </w:tc>
        <w:tc>
          <w:tcPr>
            <w:tcW w:type="dxa" w:w="6847"/>
            <w:tcMar>
              <w:top w:type="dxa" w:w="60"/>
              <w:left w:type="dxa" w:w="100"/>
              <w:bottom w:type="dxa" w:w="60"/>
              <w:right w:type="dxa" w:w="100"/>
            </w:tcMar>
          </w:tcPr>
          <w:p>
            <w:r>
              <w:t xml:space="preserve">Seller KYC capture (name, phone, ID photo) for walk-in old-metal purchases – optional by configuration.</w:t>
            </w:r>
          </w:p>
        </w:tc>
        <w:tc>
          <w:tcPr>
            <w:tcW w:type="dxa" w:w="1038"/>
            <w:tcMar>
              <w:top w:type="dxa" w:w="60"/>
              <w:left w:type="dxa" w:w="100"/>
              <w:bottom w:type="dxa" w:w="60"/>
              <w:right w:type="dxa" w:w="100"/>
            </w:tcMar>
          </w:tcPr>
          <w:p>
            <w:r>
              <w:t xml:space="preserve">Should</w:t>
            </w:r>
          </w:p>
        </w:tc>
      </w:tr>
    </w:tbl>
    <w:p>
      <w:pPr>
        <w:spacing w:after="120"/>
      </w:pPr>
    </w:p>
    <w:p>
      <w:pPr>
        <w:pStyle w:val="Heading1"/>
      </w:pPr>
      <w:r>
        <w:t xml:space="preserve">9. Seen / Unseen purchase classification</w:t>
      </w:r>
    </w:p>
    <w:p>
      <w:pPr>
        <w:spacing w:after="120"/>
      </w:pPr>
      <w:r>
        <w:t xml:space="preserve">Every purchase is classified by how it was paid and taxed. The classification drives internal reporting and who may view it; it never removes records from the books.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44"/>
        <w:gridCol w:w="4668"/>
        <w:gridCol w:w="3114"/>
      </w:tblGrid>
      <w:tr>
        <w:trPr>
          <w:tblHeader/>
        </w:trPr>
        <w:tc>
          <w:tcPr>
            <w:tcW w:type="dxa" w:w="1244"/>
            <w:shd w:fill="F3E9CF" w:color="auto" w:val="clear"/>
            <w:tcMar>
              <w:top w:type="dxa" w:w="60"/>
              <w:left w:type="dxa" w:w="100"/>
              <w:bottom w:type="dxa" w:w="60"/>
              <w:right w:type="dxa" w:w="100"/>
            </w:tcMar>
          </w:tcPr>
          <w:p>
            <w:r>
              <w:rPr>
                <w:b/>
                <w:bCs/>
                <w:sz w:val="19"/>
                <w:szCs w:val="19"/>
              </w:rPr>
              <w:t xml:space="preserve">Class</w:t>
            </w:r>
          </w:p>
        </w:tc>
        <w:tc>
          <w:tcPr>
            <w:tcW w:type="dxa" w:w="4668"/>
            <w:shd w:fill="F3E9CF" w:color="auto" w:val="clear"/>
            <w:tcMar>
              <w:top w:type="dxa" w:w="60"/>
              <w:left w:type="dxa" w:w="100"/>
              <w:bottom w:type="dxa" w:w="60"/>
              <w:right w:type="dxa" w:w="100"/>
            </w:tcMar>
          </w:tcPr>
          <w:p>
            <w:r>
              <w:rPr>
                <w:b/>
                <w:bCs/>
                <w:sz w:val="19"/>
                <w:szCs w:val="19"/>
              </w:rPr>
              <w:t xml:space="preserve">Definition</w:t>
            </w:r>
          </w:p>
        </w:tc>
        <w:tc>
          <w:tcPr>
            <w:tcW w:type="dxa" w:w="3114"/>
            <w:shd w:fill="F3E9CF" w:color="auto" w:val="clear"/>
            <w:tcMar>
              <w:top w:type="dxa" w:w="60"/>
              <w:left w:type="dxa" w:w="100"/>
              <w:bottom w:type="dxa" w:w="60"/>
              <w:right w:type="dxa" w:w="100"/>
            </w:tcMar>
          </w:tcPr>
          <w:p>
            <w:r>
              <w:rPr>
                <w:b/>
                <w:bCs/>
                <w:sz w:val="19"/>
                <w:szCs w:val="19"/>
              </w:rPr>
              <w:t xml:space="preserve">Set by</w:t>
            </w:r>
          </w:p>
        </w:tc>
      </w:tr>
      <w:tr>
        <w:trPr>
          <w:cantSplit/>
        </w:trPr>
        <w:tc>
          <w:tcPr>
            <w:tcW w:type="dxa" w:w="1244"/>
            <w:tcMar>
              <w:top w:type="dxa" w:w="60"/>
              <w:left w:type="dxa" w:w="100"/>
              <w:bottom w:type="dxa" w:w="60"/>
              <w:right w:type="dxa" w:w="100"/>
            </w:tcMar>
          </w:tcPr>
          <w:p>
            <w:r>
              <w:t xml:space="preserve">Seen</w:t>
            </w:r>
          </w:p>
        </w:tc>
        <w:tc>
          <w:tcPr>
            <w:tcW w:type="dxa" w:w="4668"/>
            <w:tcMar>
              <w:top w:type="dxa" w:w="60"/>
              <w:left w:type="dxa" w:w="100"/>
              <w:bottom w:type="dxa" w:w="60"/>
              <w:right w:type="dxa" w:w="100"/>
            </w:tcMar>
          </w:tcPr>
          <w:p>
            <w:r>
              <w:t xml:space="preserve">Paid by bank transfer or cheque with GST paid against a valid tax invoice</w:t>
            </w:r>
          </w:p>
        </w:tc>
        <w:tc>
          <w:tcPr>
            <w:tcW w:type="dxa" w:w="3114"/>
            <w:tcMar>
              <w:top w:type="dxa" w:w="60"/>
              <w:left w:type="dxa" w:w="100"/>
              <w:bottom w:type="dxa" w:w="60"/>
              <w:right w:type="dxa" w:w="100"/>
            </w:tcMar>
          </w:tcPr>
          <w:p>
            <w:r>
              <w:t xml:space="preserve">Automatic from payment mode + GST invoice reference</w:t>
            </w:r>
          </w:p>
        </w:tc>
      </w:tr>
      <w:tr>
        <w:trPr>
          <w:cantSplit/>
        </w:trPr>
        <w:tc>
          <w:tcPr>
            <w:tcW w:type="dxa" w:w="1244"/>
            <w:tcMar>
              <w:top w:type="dxa" w:w="60"/>
              <w:left w:type="dxa" w:w="100"/>
              <w:bottom w:type="dxa" w:w="60"/>
              <w:right w:type="dxa" w:w="100"/>
            </w:tcMar>
          </w:tcPr>
          <w:p>
            <w:r>
              <w:t xml:space="preserve">Unseen</w:t>
            </w:r>
          </w:p>
        </w:tc>
        <w:tc>
          <w:tcPr>
            <w:tcW w:type="dxa" w:w="4668"/>
            <w:tcMar>
              <w:top w:type="dxa" w:w="60"/>
              <w:left w:type="dxa" w:w="100"/>
              <w:bottom w:type="dxa" w:w="60"/>
              <w:right w:type="dxa" w:w="100"/>
            </w:tcMar>
          </w:tcPr>
          <w:p>
            <w:r>
              <w:t xml:space="preserve">Purchased without GST, normally in cash</w:t>
            </w:r>
          </w:p>
        </w:tc>
        <w:tc>
          <w:tcPr>
            <w:tcW w:type="dxa" w:w="3114"/>
            <w:tcMar>
              <w:top w:type="dxa" w:w="60"/>
              <w:left w:type="dxa" w:w="100"/>
              <w:bottom w:type="dxa" w:w="60"/>
              <w:right w:type="dxa" w:w="100"/>
            </w:tcMar>
          </w:tcPr>
          <w:p>
            <w:r>
              <w:t xml:space="preserve">Automatic from payment mode; correction only by authorised role, logged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FR-SEE-01</w:t>
            </w:r>
          </w:p>
        </w:tc>
        <w:tc>
          <w:tcPr>
            <w:tcW w:type="dxa" w:w="6847"/>
            <w:tcMar>
              <w:top w:type="dxa" w:w="60"/>
              <w:left w:type="dxa" w:w="100"/>
              <w:bottom w:type="dxa" w:w="60"/>
              <w:right w:type="dxa" w:w="100"/>
            </w:tcMar>
          </w:tcPr>
          <w:p>
            <w:r>
              <w:t xml:space="preserve">Each purchase carries a class (Seen/Unseen) set automatically at entry; changes only by an authorised role with reason and audit.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FR-SEE-02</w:t>
            </w:r>
          </w:p>
        </w:tc>
        <w:tc>
          <w:tcPr>
            <w:tcW w:type="dxa" w:w="6847"/>
            <w:tcMar>
              <w:top w:type="dxa" w:w="60"/>
              <w:left w:type="dxa" w:w="100"/>
              <w:bottom w:type="dxa" w:w="60"/>
              <w:right w:type="dxa" w:w="100"/>
            </w:tcMar>
          </w:tcPr>
          <w:p>
            <w:r>
              <w:t xml:space="preserve">Show / hide toggle: users with the "View purchase class" permission can filter purchase lists, stock and reports by Seen, Unseen or All. Users without it see stock normally but not the purchase class, purchase price or payment mode.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FR-SEE-03</w:t>
            </w:r>
          </w:p>
        </w:tc>
        <w:tc>
          <w:tcPr>
            <w:tcW w:type="dxa" w:w="6847"/>
            <w:tcMar>
              <w:top w:type="dxa" w:w="60"/>
              <w:left w:type="dxa" w:w="100"/>
              <w:bottom w:type="dxa" w:w="60"/>
              <w:right w:type="dxa" w:w="100"/>
            </w:tcMar>
          </w:tcPr>
          <w:p>
            <w:r>
              <w:t xml:space="preserve">Class never blocks an item from search, billing or tally; all stock is sellable.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FR-SEE-04</w:t>
            </w:r>
          </w:p>
        </w:tc>
        <w:tc>
          <w:tcPr>
            <w:tcW w:type="dxa" w:w="6847"/>
            <w:tcMar>
              <w:top w:type="dxa" w:w="60"/>
              <w:left w:type="dxa" w:w="100"/>
              <w:bottom w:type="dxa" w:w="60"/>
              <w:right w:type="dxa" w:w="100"/>
            </w:tcMar>
          </w:tcPr>
          <w:p>
            <w:r>
              <w:t xml:space="preserve">Both classes post to the stock ledger, cash/bank book and daily tally with the same audit trail.</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FR-SEE-05</w:t>
            </w:r>
          </w:p>
        </w:tc>
        <w:tc>
          <w:tcPr>
            <w:tcW w:type="dxa" w:w="6847"/>
            <w:tcMar>
              <w:top w:type="dxa" w:w="60"/>
              <w:left w:type="dxa" w:w="100"/>
              <w:bottom w:type="dxa" w:w="60"/>
              <w:right w:type="dxa" w:w="100"/>
            </w:tcMar>
          </w:tcPr>
          <w:p>
            <w:r>
              <w:t xml:space="preserve">Management reports by class: purchase mix, cash outflow, stock value by class.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FR-SEE-06</w:t>
            </w:r>
          </w:p>
        </w:tc>
        <w:tc>
          <w:tcPr>
            <w:tcW w:type="dxa" w:w="6847"/>
            <w:tcMar>
              <w:top w:type="dxa" w:w="60"/>
              <w:left w:type="dxa" w:w="100"/>
              <w:bottom w:type="dxa" w:w="60"/>
              <w:right w:type="dxa" w:w="100"/>
            </w:tcMar>
          </w:tcPr>
          <w:p>
            <w:r>
              <w:t xml:space="preserve">One-step encrypted full backup to USB or other media by owner/admin, with checksum, restore test and backup log.</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FR-SEE-07</w:t>
            </w:r>
          </w:p>
        </w:tc>
        <w:tc>
          <w:tcPr>
            <w:tcW w:type="dxa" w:w="6847"/>
            <w:tcMar>
              <w:top w:type="dxa" w:w="60"/>
              <w:left w:type="dxa" w:w="100"/>
              <w:bottom w:type="dxa" w:w="60"/>
              <w:right w:type="dxa" w:w="100"/>
            </w:tcMar>
          </w:tcPr>
          <w:p>
            <w:r>
              <w:t xml:space="preserve">Audit, statutory and accountant exports are always produced from the complete records; the system provides no mode that omits a class from them.</w:t>
            </w:r>
          </w:p>
        </w:tc>
        <w:tc>
          <w:tcPr>
            <w:tcW w:type="dxa" w:w="1038"/>
            <w:tcMar>
              <w:top w:type="dxa" w:w="60"/>
              <w:left w:type="dxa" w:w="100"/>
              <w:bottom w:type="dxa" w:w="60"/>
              <w:right w:type="dxa" w:w="100"/>
            </w:tcMar>
          </w:tcPr>
          <w:p>
            <w:r>
              <w:t xml:space="preserve">Must</w:t>
            </w:r>
          </w:p>
        </w:tc>
      </w:tr>
    </w:tbl>
    <w:p>
      <w:pPr>
        <w:spacing w:after="120"/>
      </w:pPr>
    </w:p>
    <w:p>
      <w:pPr>
        <w:pStyle w:val="Heading1"/>
      </w:pPr>
      <w:r>
        <w:t xml:space="preserve">10. Vendor and customer management</w:t>
      </w:r>
    </w:p>
    <w:p>
      <w:pPr>
        <w:pStyle w:val="Heading2"/>
      </w:pPr>
      <w:r>
        <w:t xml:space="preserve">10.1 Vendors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FR-VEN-01</w:t>
            </w:r>
          </w:p>
        </w:tc>
        <w:tc>
          <w:tcPr>
            <w:tcW w:type="dxa" w:w="6847"/>
            <w:tcMar>
              <w:top w:type="dxa" w:w="60"/>
              <w:left w:type="dxa" w:w="100"/>
              <w:bottom w:type="dxa" w:w="60"/>
              <w:right w:type="dxa" w:w="100"/>
            </w:tcMar>
          </w:tcPr>
          <w:p>
            <w:r>
              <w:t xml:space="preserve">Vendor master: contact, GSTIN, PAN, bank details, specialty, rate and wastage terms, documents.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FR-VEN-02</w:t>
            </w:r>
          </w:p>
        </w:tc>
        <w:tc>
          <w:tcPr>
            <w:tcW w:type="dxa" w:w="6847"/>
            <w:tcMar>
              <w:top w:type="dxa" w:w="60"/>
              <w:left w:type="dxa" w:w="100"/>
              <w:bottom w:type="dxa" w:w="60"/>
              <w:right w:type="dxa" w:w="100"/>
            </w:tcMar>
          </w:tcPr>
          <w:p>
            <w:r>
              <w:t xml:space="preserve">Vendor ledger in money and fine metal (gold/silver balance owed or receivable), consignment/memo stock, payment schedule.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FR-VEN-03</w:t>
            </w:r>
          </w:p>
        </w:tc>
        <w:tc>
          <w:tcPr>
            <w:tcW w:type="dxa" w:w="6847"/>
            <w:tcMar>
              <w:top w:type="dxa" w:w="60"/>
              <w:left w:type="dxa" w:w="100"/>
              <w:bottom w:type="dxa" w:w="60"/>
              <w:right w:type="dxa" w:w="100"/>
            </w:tcMar>
          </w:tcPr>
          <w:p>
            <w:r>
              <w:t xml:space="preserve">Karigar (job-worker) accounts with metal issued, received and loss allowance.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FR-VEN-04</w:t>
            </w:r>
          </w:p>
        </w:tc>
        <w:tc>
          <w:tcPr>
            <w:tcW w:type="dxa" w:w="6847"/>
            <w:tcMar>
              <w:top w:type="dxa" w:w="60"/>
              <w:left w:type="dxa" w:w="100"/>
              <w:bottom w:type="dxa" w:w="60"/>
              <w:right w:type="dxa" w:w="100"/>
            </w:tcMar>
          </w:tcPr>
          <w:p>
            <w:r>
              <w:t xml:space="preserve">Vendor performance: delivery time, rejects, price trend.</w:t>
            </w:r>
          </w:p>
        </w:tc>
        <w:tc>
          <w:tcPr>
            <w:tcW w:type="dxa" w:w="1038"/>
            <w:tcMar>
              <w:top w:type="dxa" w:w="60"/>
              <w:left w:type="dxa" w:w="100"/>
              <w:bottom w:type="dxa" w:w="60"/>
              <w:right w:type="dxa" w:w="100"/>
            </w:tcMar>
          </w:tcPr>
          <w:p>
            <w:r>
              <w:t xml:space="preserve">Should</w:t>
            </w:r>
          </w:p>
        </w:tc>
      </w:tr>
    </w:tbl>
    <w:p>
      <w:pPr>
        <w:spacing w:after="120"/>
      </w:pPr>
    </w:p>
    <w:p>
      <w:pPr>
        <w:pStyle w:val="Heading2"/>
      </w:pPr>
      <w:r>
        <w:t xml:space="preserve">10.2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FR-CUS-01</w:t>
            </w:r>
          </w:p>
        </w:tc>
        <w:tc>
          <w:tcPr>
            <w:tcW w:type="dxa" w:w="6847"/>
            <w:tcMar>
              <w:top w:type="dxa" w:w="60"/>
              <w:left w:type="dxa" w:w="100"/>
              <w:bottom w:type="dxa" w:w="60"/>
              <w:right w:type="dxa" w:w="100"/>
            </w:tcMar>
          </w:tcPr>
          <w:p>
            <w:r>
              <w:t xml:space="preserve">Customer master: name, mobile, address, PAN/Aadhaar (optional, masked), GSTIN for B2B, birthday, anniversary, preferences.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FR-CUS-02</w:t>
            </w:r>
          </w:p>
        </w:tc>
        <w:tc>
          <w:tcPr>
            <w:tcW w:type="dxa" w:w="6847"/>
            <w:tcMar>
              <w:top w:type="dxa" w:w="60"/>
              <w:left w:type="dxa" w:w="100"/>
              <w:bottom w:type="dxa" w:w="60"/>
              <w:right w:type="dxa" w:w="100"/>
            </w:tcMar>
          </w:tcPr>
          <w:p>
            <w:r>
              <w:t xml:space="preserve">Permanent purchase history: every item bought (tag, weight, rate, price, date), returns, exchanges, repairs and old metal sold to the store.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FR-CUS-03</w:t>
            </w:r>
          </w:p>
        </w:tc>
        <w:tc>
          <w:tcPr>
            <w:tcW w:type="dxa" w:w="6847"/>
            <w:tcMar>
              <w:top w:type="dxa" w:w="60"/>
              <w:left w:type="dxa" w:w="100"/>
              <w:bottom w:type="dxa" w:w="60"/>
              <w:right w:type="dxa" w:w="100"/>
            </w:tcMar>
          </w:tcPr>
          <w:p>
            <w:r>
              <w:t xml:space="preserve">Dues, advances, savings-scheme balances and loyalty points.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FR-CUS-04</w:t>
            </w:r>
          </w:p>
        </w:tc>
        <w:tc>
          <w:tcPr>
            <w:tcW w:type="dxa" w:w="6847"/>
            <w:tcMar>
              <w:top w:type="dxa" w:w="60"/>
              <w:left w:type="dxa" w:w="100"/>
              <w:bottom w:type="dxa" w:w="60"/>
              <w:right w:type="dxa" w:w="100"/>
            </w:tcMar>
          </w:tcPr>
          <w:p>
            <w:r>
              <w:t xml:space="preserve">WhatsApp/SMS messages: bill, repair ready, occasion greetings, new arrivals – with customer consent.</w:t>
            </w:r>
          </w:p>
        </w:tc>
        <w:tc>
          <w:tcPr>
            <w:tcW w:type="dxa" w:w="1038"/>
            <w:tcMar>
              <w:top w:type="dxa" w:w="60"/>
              <w:left w:type="dxa" w:w="100"/>
              <w:bottom w:type="dxa" w:w="60"/>
              <w:right w:type="dxa" w:w="100"/>
            </w:tcMar>
          </w:tcPr>
          <w:p>
            <w:r>
              <w:t xml:space="preserve">Should</w:t>
            </w:r>
          </w:p>
        </w:tc>
      </w:tr>
      <w:tr>
        <w:trPr>
          <w:cantSplit/>
        </w:trPr>
        <w:tc>
          <w:tcPr>
            <w:tcW w:type="dxa" w:w="1141"/>
            <w:tcMar>
              <w:top w:type="dxa" w:w="60"/>
              <w:left w:type="dxa" w:w="100"/>
              <w:bottom w:type="dxa" w:w="60"/>
              <w:right w:type="dxa" w:w="100"/>
            </w:tcMar>
          </w:tcPr>
          <w:p>
            <w:r>
              <w:t xml:space="preserve">FR-CUS-05</w:t>
            </w:r>
          </w:p>
        </w:tc>
        <w:tc>
          <w:tcPr>
            <w:tcW w:type="dxa" w:w="6847"/>
            <w:tcMar>
              <w:top w:type="dxa" w:w="60"/>
              <w:left w:type="dxa" w:w="100"/>
              <w:bottom w:type="dxa" w:w="60"/>
              <w:right w:type="dxa" w:w="100"/>
            </w:tcMar>
          </w:tcPr>
          <w:p>
            <w:r>
              <w:t xml:space="preserve">AI next-best offer and repeat-buyer scoring.</w:t>
            </w:r>
          </w:p>
        </w:tc>
        <w:tc>
          <w:tcPr>
            <w:tcW w:type="dxa" w:w="1038"/>
            <w:tcMar>
              <w:top w:type="dxa" w:w="60"/>
              <w:left w:type="dxa" w:w="100"/>
              <w:bottom w:type="dxa" w:w="60"/>
              <w:right w:type="dxa" w:w="100"/>
            </w:tcMar>
          </w:tcPr>
          <w:p>
            <w:r>
              <w:t xml:space="preserve">Could</w:t>
            </w:r>
          </w:p>
        </w:tc>
      </w:tr>
    </w:tbl>
    <w:p>
      <w:pPr>
        <w:spacing w:after="120"/>
      </w:pPr>
    </w:p>
    <w:p>
      <w:pPr>
        <w:pStyle w:val="Heading1"/>
      </w:pPr>
      <w:r>
        <w:t xml:space="preserve">11. Repair and job-work management</w:t>
      </w:r>
    </w:p>
    <w:p>
      <w:pPr>
        <w:pStyle w:val="ListParagraph"/>
        <w:numPr>
          <w:ilvl w:val="0"/>
          <w:numId w:val="5"/>
        </w:numPr>
        <w:spacing w:after="60"/>
      </w:pPr>
      <w:r>
        <w:rPr>
          <w:b/>
          <w:bCs/>
        </w:rPr>
        <w:t xml:space="preserve">Intake:</w:t>
      </w:r>
      <w:r>
        <w:t xml:space="preserve"> customer, photo, gross weight in (3 decimals), metal/purity, condition, repair type, estimate, promised date; repair tag issued and receipt printed/sent on WhatsApp.</w:t>
      </w:r>
    </w:p>
    <w:p>
      <w:pPr>
        <w:pStyle w:val="ListParagraph"/>
        <w:numPr>
          <w:ilvl w:val="0"/>
          <w:numId w:val="5"/>
        </w:numPr>
        <w:spacing w:after="60"/>
      </w:pPr>
      <w:r>
        <w:rPr>
          <w:b/>
          <w:bCs/>
        </w:rPr>
        <w:t xml:space="preserve">Assign:</w:t>
      </w:r>
      <w:r>
        <w:t xml:space="preserve"> in-house or external karigar, with weight issued and expected return date.</w:t>
      </w:r>
    </w:p>
    <w:p>
      <w:pPr>
        <w:pStyle w:val="ListParagraph"/>
        <w:numPr>
          <w:ilvl w:val="0"/>
          <w:numId w:val="5"/>
        </w:numPr>
        <w:spacing w:after="60"/>
      </w:pPr>
      <w:r>
        <w:rPr>
          <w:b/>
          <w:bCs/>
        </w:rPr>
        <w:t xml:space="preserve">Track:</w:t>
      </w:r>
      <w:r>
        <w:t xml:space="preserve"> Received → Sent to Karigar → In Progress → Ready → Delivered; every hand-off records weight.</w:t>
      </w:r>
    </w:p>
    <w:p>
      <w:pPr>
        <w:pStyle w:val="ListParagraph"/>
        <w:numPr>
          <w:ilvl w:val="0"/>
          <w:numId w:val="5"/>
        </w:numPr>
        <w:spacing w:after="60"/>
      </w:pPr>
      <w:r>
        <w:rPr>
          <w:b/>
          <w:bCs/>
        </w:rPr>
        <w:t xml:space="preserve">Return:</w:t>
      </w:r>
      <w:r>
        <w:t xml:space="preserve"> final weight, extra metal added, charges, metal loss/gain reconciliation; customer notified automatically.</w:t>
      </w:r>
    </w:p>
    <w:p>
      <w:pPr>
        <w:pStyle w:val="ListParagraph"/>
        <w:numPr>
          <w:ilvl w:val="0"/>
          <w:numId w:val="5"/>
        </w:numPr>
        <w:spacing w:after="60"/>
      </w:pPr>
      <w:r>
        <w:rPr>
          <w:b/>
          <w:bCs/>
        </w:rPr>
        <w:t xml:space="preserve">Deliver:</w:t>
      </w:r>
      <w:r>
        <w:t xml:space="preserve"> customer signs or OTP-confirms; repair bill and payment posted.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FR-REP-01</w:t>
            </w:r>
          </w:p>
        </w:tc>
        <w:tc>
          <w:tcPr>
            <w:tcW w:type="dxa" w:w="6847"/>
            <w:tcMar>
              <w:top w:type="dxa" w:w="60"/>
              <w:left w:type="dxa" w:w="100"/>
              <w:bottom w:type="dxa" w:w="60"/>
              <w:right w:type="dxa" w:w="100"/>
            </w:tcMar>
          </w:tcPr>
          <w:p>
            <w:r>
              <w:t xml:space="preserve">Repair intake, karigar assignment, status tracking and delivery as above, each step weighed and logged.</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FR-REP-02</w:t>
            </w:r>
          </w:p>
        </w:tc>
        <w:tc>
          <w:tcPr>
            <w:tcW w:type="dxa" w:w="6847"/>
            <w:tcMar>
              <w:top w:type="dxa" w:w="60"/>
              <w:left w:type="dxa" w:w="100"/>
              <w:bottom w:type="dxa" w:w="60"/>
              <w:right w:type="dxa" w:w="100"/>
            </w:tcMar>
          </w:tcPr>
          <w:p>
            <w:r>
              <w:t xml:space="preserve">Repair items held in a separate repair-custody location: excluded from sale stock, included in the tally as their own bucket.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FR-REP-03</w:t>
            </w:r>
          </w:p>
        </w:tc>
        <w:tc>
          <w:tcPr>
            <w:tcW w:type="dxa" w:w="6847"/>
            <w:tcMar>
              <w:top w:type="dxa" w:w="60"/>
              <w:left w:type="dxa" w:w="100"/>
              <w:bottom w:type="dxa" w:w="60"/>
              <w:right w:type="dxa" w:w="100"/>
            </w:tcMar>
          </w:tcPr>
          <w:p>
            <w:r>
              <w:t xml:space="preserve">Overdue alerts and karigar-wise metal-loss report.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FR-REP-04</w:t>
            </w:r>
          </w:p>
        </w:tc>
        <w:tc>
          <w:tcPr>
            <w:tcW w:type="dxa" w:w="6847"/>
            <w:tcMar>
              <w:top w:type="dxa" w:w="60"/>
              <w:left w:type="dxa" w:w="100"/>
              <w:bottom w:type="dxa" w:w="60"/>
              <w:right w:type="dxa" w:w="100"/>
            </w:tcMar>
          </w:tcPr>
          <w:p>
            <w:r>
              <w:t xml:space="preserve">Voice search "repair for &lt;customer/phone&gt;" and scan of the repair tag opens the job.</w:t>
            </w:r>
          </w:p>
        </w:tc>
        <w:tc>
          <w:tcPr>
            <w:tcW w:type="dxa" w:w="1038"/>
            <w:tcMar>
              <w:top w:type="dxa" w:w="60"/>
              <w:left w:type="dxa" w:w="100"/>
              <w:bottom w:type="dxa" w:w="60"/>
              <w:right w:type="dxa" w:w="100"/>
            </w:tcMar>
          </w:tcPr>
          <w:p>
            <w:r>
              <w:t xml:space="preserve">Should</w:t>
            </w:r>
          </w:p>
        </w:tc>
      </w:tr>
    </w:tbl>
    <w:p>
      <w:pPr>
        <w:spacing w:after="120"/>
      </w:pPr>
    </w:p>
    <w:p>
      <w:pPr>
        <w:pStyle w:val="Heading1"/>
      </w:pPr>
      <w:r>
        <w:t xml:space="preserve">12.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92"/>
        <w:gridCol w:w="7434"/>
      </w:tblGrid>
      <w:tr>
        <w:trPr>
          <w:tblHeader/>
        </w:trPr>
        <w:tc>
          <w:tcPr>
            <w:tcW w:type="dxa" w:w="1592"/>
            <w:shd w:fill="F3E9CF" w:color="auto" w:val="clear"/>
            <w:tcMar>
              <w:top w:type="dxa" w:w="60"/>
              <w:left w:type="dxa" w:w="100"/>
              <w:bottom w:type="dxa" w:w="60"/>
              <w:right w:type="dxa" w:w="100"/>
            </w:tcMar>
          </w:tcPr>
          <w:p>
            <w:r>
              <w:rPr>
                <w:b/>
                <w:bCs/>
                <w:sz w:val="19"/>
                <w:szCs w:val="19"/>
              </w:rPr>
              <w:t xml:space="preserve">Group</w:t>
            </w:r>
          </w:p>
        </w:tc>
        <w:tc>
          <w:tcPr>
            <w:tcW w:type="dxa" w:w="7434"/>
            <w:shd w:fill="F3E9CF" w:color="auto" w:val="clear"/>
            <w:tcMar>
              <w:top w:type="dxa" w:w="60"/>
              <w:left w:type="dxa" w:w="100"/>
              <w:bottom w:type="dxa" w:w="60"/>
              <w:right w:type="dxa" w:w="100"/>
            </w:tcMar>
          </w:tcPr>
          <w:p>
            <w:r>
              <w:rPr>
                <w:b/>
                <w:bCs/>
                <w:sz w:val="19"/>
                <w:szCs w:val="19"/>
              </w:rPr>
              <w:t xml:space="preserve">Reports</w:t>
            </w:r>
          </w:p>
        </w:tc>
      </w:tr>
      <w:tr>
        <w:trPr>
          <w:cantSplit/>
        </w:trPr>
        <w:tc>
          <w:tcPr>
            <w:tcW w:type="dxa" w:w="1592"/>
            <w:tcMar>
              <w:top w:type="dxa" w:w="60"/>
              <w:left w:type="dxa" w:w="100"/>
              <w:bottom w:type="dxa" w:w="60"/>
              <w:right w:type="dxa" w:w="100"/>
            </w:tcMar>
          </w:tcPr>
          <w:p>
            <w:r>
              <w:t xml:space="preserve">Stock</w:t>
            </w:r>
          </w:p>
        </w:tc>
        <w:tc>
          <w:tcPr>
            <w:tcW w:type="dxa" w:w="7434"/>
            <w:tcMar>
              <w:top w:type="dxa" w:w="60"/>
              <w:left w:type="dxa" w:w="100"/>
              <w:bottom w:type="dxa" w:w="60"/>
              <w:right w:type="dxa" w:w="100"/>
            </w:tcMar>
          </w:tcPr>
          <w:p>
            <w:r>
              <w:t xml:space="preserve">Stock summary, tag-wise stock, ageing, slow movers, category/metal/purity valuation at today's rate, daily tally and variance</w:t>
            </w:r>
          </w:p>
        </w:tc>
      </w:tr>
      <w:tr>
        <w:trPr>
          <w:cantSplit/>
        </w:trPr>
        <w:tc>
          <w:tcPr>
            <w:tcW w:type="dxa" w:w="1592"/>
            <w:tcMar>
              <w:top w:type="dxa" w:w="60"/>
              <w:left w:type="dxa" w:w="100"/>
              <w:bottom w:type="dxa" w:w="60"/>
              <w:right w:type="dxa" w:w="100"/>
            </w:tcMar>
          </w:tcPr>
          <w:p>
            <w:r>
              <w:t xml:space="preserve">Sales</w:t>
            </w:r>
          </w:p>
        </w:tc>
        <w:tc>
          <w:tcPr>
            <w:tcW w:type="dxa" w:w="7434"/>
            <w:tcMar>
              <w:top w:type="dxa" w:w="60"/>
              <w:left w:type="dxa" w:w="100"/>
              <w:bottom w:type="dxa" w:w="60"/>
              <w:right w:type="dxa" w:w="100"/>
            </w:tcMar>
          </w:tcPr>
          <w:p>
            <w:r>
              <w:t xml:space="preserve">Daily/monthly sales, item-wise, category-wise, salesperson-wise, margin, discounts, returns, exchange</w:t>
            </w:r>
          </w:p>
        </w:tc>
      </w:tr>
      <w:tr>
        <w:trPr>
          <w:cantSplit/>
        </w:trPr>
        <w:tc>
          <w:tcPr>
            <w:tcW w:type="dxa" w:w="1592"/>
            <w:tcMar>
              <w:top w:type="dxa" w:w="60"/>
              <w:left w:type="dxa" w:w="100"/>
              <w:bottom w:type="dxa" w:w="60"/>
              <w:right w:type="dxa" w:w="100"/>
            </w:tcMar>
          </w:tcPr>
          <w:p>
            <w:r>
              <w:t xml:space="preserve">Purchase</w:t>
            </w:r>
          </w:p>
        </w:tc>
        <w:tc>
          <w:tcPr>
            <w:tcW w:type="dxa" w:w="7434"/>
            <w:tcMar>
              <w:top w:type="dxa" w:w="60"/>
              <w:left w:type="dxa" w:w="100"/>
              <w:bottom w:type="dxa" w:w="60"/>
              <w:right w:type="dxa" w:w="100"/>
            </w:tcMar>
          </w:tcPr>
          <w:p>
            <w:r>
              <w:t xml:space="preserve">Vendor-wise, mode-wise (cash, bank, against gold, against silver), Seen/Unseen mix, old-metal purchase and melt loss</w:t>
            </w:r>
          </w:p>
        </w:tc>
      </w:tr>
      <w:tr>
        <w:trPr>
          <w:cantSplit/>
        </w:trPr>
        <w:tc>
          <w:tcPr>
            <w:tcW w:type="dxa" w:w="1592"/>
            <w:tcMar>
              <w:top w:type="dxa" w:w="60"/>
              <w:left w:type="dxa" w:w="100"/>
              <w:bottom w:type="dxa" w:w="60"/>
              <w:right w:type="dxa" w:w="100"/>
            </w:tcMar>
          </w:tcPr>
          <w:p>
            <w:r>
              <w:t xml:space="preserve">Ledgers</w:t>
            </w:r>
          </w:p>
        </w:tc>
        <w:tc>
          <w:tcPr>
            <w:tcW w:type="dxa" w:w="7434"/>
            <w:tcMar>
              <w:top w:type="dxa" w:w="60"/>
              <w:left w:type="dxa" w:w="100"/>
              <w:bottom w:type="dxa" w:w="60"/>
              <w:right w:type="dxa" w:w="100"/>
            </w:tcMar>
          </w:tcPr>
          <w:p>
            <w:r>
              <w:t xml:space="preserve">Cash book, bank book, gold and silver metal ledgers, vendor and customer outstanding</w:t>
            </w:r>
          </w:p>
        </w:tc>
      </w:tr>
      <w:tr>
        <w:trPr>
          <w:cantSplit/>
        </w:trPr>
        <w:tc>
          <w:tcPr>
            <w:tcW w:type="dxa" w:w="1592"/>
            <w:tcMar>
              <w:top w:type="dxa" w:w="60"/>
              <w:left w:type="dxa" w:w="100"/>
              <w:bottom w:type="dxa" w:w="60"/>
              <w:right w:type="dxa" w:w="100"/>
            </w:tcMar>
          </w:tcPr>
          <w:p>
            <w:r>
              <w:t xml:space="preserve">Repair</w:t>
            </w:r>
          </w:p>
        </w:tc>
        <w:tc>
          <w:tcPr>
            <w:tcW w:type="dxa" w:w="7434"/>
            <w:tcMar>
              <w:top w:type="dxa" w:w="60"/>
              <w:left w:type="dxa" w:w="100"/>
              <w:bottom w:type="dxa" w:w="60"/>
              <w:right w:type="dxa" w:w="100"/>
            </w:tcMar>
          </w:tcPr>
          <w:p>
            <w:r>
              <w:t xml:space="preserve">Open, overdue and delivered jobs; karigar-wise metal loss</w:t>
            </w:r>
          </w:p>
        </w:tc>
      </w:tr>
      <w:tr>
        <w:trPr>
          <w:cantSplit/>
        </w:trPr>
        <w:tc>
          <w:tcPr>
            <w:tcW w:type="dxa" w:w="1592"/>
            <w:tcMar>
              <w:top w:type="dxa" w:w="60"/>
              <w:left w:type="dxa" w:w="100"/>
              <w:bottom w:type="dxa" w:w="60"/>
              <w:right w:type="dxa" w:w="100"/>
            </w:tcMar>
          </w:tcPr>
          <w:p>
            <w:r>
              <w:t xml:space="preserve">Rates</w:t>
            </w:r>
          </w:p>
        </w:tc>
        <w:tc>
          <w:tcPr>
            <w:tcW w:type="dxa" w:w="7434"/>
            <w:tcMar>
              <w:top w:type="dxa" w:w="60"/>
              <w:left w:type="dxa" w:w="100"/>
              <w:bottom w:type="dxa" w:w="60"/>
              <w:right w:type="dxa" w:w="100"/>
            </w:tcMar>
          </w:tcPr>
          <w:p>
            <w:r>
              <w:t xml:space="preserve">Daily approved rate history, rate-change impact on stock value</w:t>
            </w:r>
          </w:p>
        </w:tc>
      </w:tr>
      <w:tr>
        <w:trPr>
          <w:cantSplit/>
        </w:trPr>
        <w:tc>
          <w:tcPr>
            <w:tcW w:type="dxa" w:w="1592"/>
            <w:tcMar>
              <w:top w:type="dxa" w:w="60"/>
              <w:left w:type="dxa" w:w="100"/>
              <w:bottom w:type="dxa" w:w="60"/>
              <w:right w:type="dxa" w:w="100"/>
            </w:tcMar>
          </w:tcPr>
          <w:p>
            <w:r>
              <w:t xml:space="preserve">Compliance</w:t>
            </w:r>
          </w:p>
        </w:tc>
        <w:tc>
          <w:tcPr>
            <w:tcW w:type="dxa" w:w="7434"/>
            <w:tcMar>
              <w:top w:type="dxa" w:w="60"/>
              <w:left w:type="dxa" w:w="100"/>
              <w:bottom w:type="dxa" w:w="60"/>
              <w:right w:type="dxa" w:w="100"/>
            </w:tcMar>
          </w:tcPr>
          <w:p>
            <w:r>
              <w:t xml:space="preserve">GST data (GSTR-1/3B support), HUID register, audit log, backup and export log</w:t>
            </w:r>
          </w:p>
        </w:tc>
      </w:tr>
      <w:tr>
        <w:trPr>
          <w:cantSplit/>
        </w:trPr>
        <w:tc>
          <w:tcPr>
            <w:tcW w:type="dxa" w:w="1592"/>
            <w:tcMar>
              <w:top w:type="dxa" w:w="60"/>
              <w:left w:type="dxa" w:w="100"/>
              <w:bottom w:type="dxa" w:w="60"/>
              <w:right w:type="dxa" w:w="100"/>
            </w:tcMar>
          </w:tcPr>
          <w:p>
            <w:r>
              <w:t xml:space="preserve">Management</w:t>
            </w:r>
          </w:p>
        </w:tc>
        <w:tc>
          <w:tcPr>
            <w:tcW w:type="dxa" w:w="7434"/>
            <w:tcMar>
              <w:top w:type="dxa" w:w="60"/>
              <w:left w:type="dxa" w:w="100"/>
              <w:bottom w:type="dxa" w:w="60"/>
              <w:right w:type="dxa" w:w="100"/>
            </w:tcMar>
          </w:tcPr>
          <w:p>
            <w:r>
              <w:t xml:space="preserve">KPI dashboard, branch comparison, AI daily summary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FR-RPT-01</w:t>
            </w:r>
          </w:p>
        </w:tc>
        <w:tc>
          <w:tcPr>
            <w:tcW w:type="dxa" w:w="6847"/>
            <w:tcMar>
              <w:top w:type="dxa" w:w="60"/>
              <w:left w:type="dxa" w:w="100"/>
              <w:bottom w:type="dxa" w:w="60"/>
              <w:right w:type="dxa" w:w="100"/>
            </w:tcMar>
          </w:tcPr>
          <w:p>
            <w:r>
              <w:t xml:space="preserve">All reports filter by date, branch, counter, category, metal and purity; amounts and weights shown to 3 decimals.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FR-RPT-02</w:t>
            </w:r>
          </w:p>
        </w:tc>
        <w:tc>
          <w:tcPr>
            <w:tcW w:type="dxa" w:w="6847"/>
            <w:tcMar>
              <w:top w:type="dxa" w:w="60"/>
              <w:left w:type="dxa" w:w="100"/>
              <w:bottom w:type="dxa" w:w="60"/>
              <w:right w:type="dxa" w:w="100"/>
            </w:tcMar>
          </w:tcPr>
          <w:p>
            <w:r>
              <w:t xml:space="preserve">Export to PDF, Excel and CSV; scheduled delivery by email/WhatsApp.</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FR-RPT-03</w:t>
            </w:r>
          </w:p>
        </w:tc>
        <w:tc>
          <w:tcPr>
            <w:tcW w:type="dxa" w:w="6847"/>
            <w:tcMar>
              <w:top w:type="dxa" w:w="60"/>
              <w:left w:type="dxa" w:w="100"/>
              <w:bottom w:type="dxa" w:w="60"/>
              <w:right w:type="dxa" w:w="100"/>
            </w:tcMar>
          </w:tcPr>
          <w:p>
            <w:r>
              <w:t xml:space="preserve">Ask any report in natural language ("silver bought in cash last month") – see §13.</w:t>
            </w:r>
          </w:p>
        </w:tc>
        <w:tc>
          <w:tcPr>
            <w:tcW w:type="dxa" w:w="1038"/>
            <w:tcMar>
              <w:top w:type="dxa" w:w="60"/>
              <w:left w:type="dxa" w:w="100"/>
              <w:bottom w:type="dxa" w:w="60"/>
              <w:right w:type="dxa" w:w="100"/>
            </w:tcMar>
          </w:tcPr>
          <w:p>
            <w:r>
              <w:t xml:space="preserve">Should</w:t>
            </w:r>
          </w:p>
        </w:tc>
      </w:tr>
    </w:tbl>
    <w:p>
      <w:pPr>
        <w:spacing w:after="120"/>
      </w:pPr>
    </w:p>
    <w:p>
      <w:pPr>
        <w:pStyle w:val="Heading1"/>
      </w:pPr>
      <w:r>
        <w:t xml:space="preserve">13. AI and voice capabilities</w:t>
      </w:r>
    </w:p>
    <w:p>
      <w:pPr>
        <w:spacing w:after="120"/>
      </w:pPr>
      <w:r>
        <w:t xml:space="preserve">AI runs over the same permissions as the user: it sees and does only what the signed-in user may, and it never writes to stock or money records without a human confirmation.</w:t>
      </w:r>
    </w:p>
    <w:p>
      <w:pPr>
        <w:pStyle w:val="Heading2"/>
      </w:pPr>
      <w:r>
        <w:t xml:space="preserve">13.1 Voice command and curated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47"/>
        <w:gridCol w:w="4779"/>
      </w:tblGrid>
      <w:tr>
        <w:trPr>
          <w:tblHeader/>
        </w:trPr>
        <w:tc>
          <w:tcPr>
            <w:tcW w:type="dxa" w:w="4247"/>
            <w:shd w:fill="F3E9CF" w:color="auto" w:val="clear"/>
            <w:tcMar>
              <w:top w:type="dxa" w:w="60"/>
              <w:left w:type="dxa" w:w="100"/>
              <w:bottom w:type="dxa" w:w="60"/>
              <w:right w:type="dxa" w:w="100"/>
            </w:tcMar>
          </w:tcPr>
          <w:p>
            <w:r>
              <w:rPr>
                <w:b/>
                <w:bCs/>
                <w:sz w:val="19"/>
                <w:szCs w:val="19"/>
              </w:rPr>
              <w:t xml:space="preserve">Spoken command</w:t>
            </w:r>
          </w:p>
        </w:tc>
        <w:tc>
          <w:tcPr>
            <w:tcW w:type="dxa" w:w="4779"/>
            <w:shd w:fill="F3E9CF" w:color="auto" w:val="clear"/>
            <w:tcMar>
              <w:top w:type="dxa" w:w="60"/>
              <w:left w:type="dxa" w:w="100"/>
              <w:bottom w:type="dxa" w:w="60"/>
              <w:right w:type="dxa" w:w="100"/>
            </w:tcMar>
          </w:tcPr>
          <w:p>
            <w:r>
              <w:rPr>
                <w:b/>
                <w:bCs/>
                <w:sz w:val="19"/>
                <w:szCs w:val="19"/>
              </w:rPr>
              <w:t xml:space="preserve">Interpreted filters / action</w:t>
            </w:r>
          </w:p>
        </w:tc>
      </w:tr>
      <w:tr>
        <w:trPr>
          <w:cantSplit/>
        </w:trPr>
        <w:tc>
          <w:tcPr>
            <w:tcW w:type="dxa" w:w="4247"/>
            <w:tcMar>
              <w:top w:type="dxa" w:w="60"/>
              <w:left w:type="dxa" w:w="100"/>
              <w:bottom w:type="dxa" w:w="60"/>
              <w:right w:type="dxa" w:w="100"/>
            </w:tcMar>
          </w:tcPr>
          <w:p>
            <w:r>
              <w:t xml:space="preserve">"Show tag 10452"</w:t>
            </w:r>
          </w:p>
        </w:tc>
        <w:tc>
          <w:tcPr>
            <w:tcW w:type="dxa" w:w="4779"/>
            <w:tcMar>
              <w:top w:type="dxa" w:w="60"/>
              <w:left w:type="dxa" w:w="100"/>
              <w:bottom w:type="dxa" w:w="60"/>
              <w:right w:type="dxa" w:w="100"/>
            </w:tcMar>
          </w:tcPr>
          <w:p>
            <w:r>
              <w:t xml:space="preserve">Open item with tag 10452</w:t>
            </w:r>
          </w:p>
        </w:tc>
      </w:tr>
      <w:tr>
        <w:trPr>
          <w:cantSplit/>
        </w:trPr>
        <w:tc>
          <w:tcPr>
            <w:tcW w:type="dxa" w:w="4247"/>
            <w:tcMar>
              <w:top w:type="dxa" w:w="60"/>
              <w:left w:type="dxa" w:w="100"/>
              <w:bottom w:type="dxa" w:w="60"/>
              <w:right w:type="dxa" w:w="100"/>
            </w:tcMar>
          </w:tcPr>
          <w:p>
            <w:r>
              <w:t xml:space="preserve">"Diamond jewellery below 50,000"</w:t>
            </w:r>
          </w:p>
        </w:tc>
        <w:tc>
          <w:tcPr>
            <w:tcW w:type="dxa" w:w="4779"/>
            <w:tcMar>
              <w:top w:type="dxa" w:w="60"/>
              <w:left w:type="dxa" w:w="100"/>
              <w:bottom w:type="dxa" w:w="60"/>
              <w:right w:type="dxa" w:w="100"/>
            </w:tcMar>
          </w:tcPr>
          <w:p>
            <w:r>
              <w:t xml:space="preserve">category = Diamond; price &lt; ₹50,000; status = In Stock</w:t>
            </w:r>
          </w:p>
        </w:tc>
      </w:tr>
      <w:tr>
        <w:trPr>
          <w:cantSplit/>
        </w:trPr>
        <w:tc>
          <w:tcPr>
            <w:tcW w:type="dxa" w:w="4247"/>
            <w:tcMar>
              <w:top w:type="dxa" w:w="60"/>
              <w:left w:type="dxa" w:w="100"/>
              <w:bottom w:type="dxa" w:w="60"/>
              <w:right w:type="dxa" w:w="100"/>
            </w:tcMar>
          </w:tcPr>
          <w:p>
            <w:r>
              <w:t xml:space="preserve">"22 carat gold chains between 20 and 30 grams"</w:t>
            </w:r>
          </w:p>
        </w:tc>
        <w:tc>
          <w:tcPr>
            <w:tcW w:type="dxa" w:w="4779"/>
            <w:tcMar>
              <w:top w:type="dxa" w:w="60"/>
              <w:left w:type="dxa" w:w="100"/>
              <w:bottom w:type="dxa" w:w="60"/>
              <w:right w:type="dxa" w:w="100"/>
            </w:tcMar>
          </w:tcPr>
          <w:p>
            <w:r>
              <w:t xml:space="preserve">metal = Gold; purity = 22K; type = Chain; net weight 20.000–30.000 g</w:t>
            </w:r>
          </w:p>
        </w:tc>
      </w:tr>
      <w:tr>
        <w:trPr>
          <w:cantSplit/>
        </w:trPr>
        <w:tc>
          <w:tcPr>
            <w:tcW w:type="dxa" w:w="4247"/>
            <w:tcMar>
              <w:top w:type="dxa" w:w="60"/>
              <w:left w:type="dxa" w:w="100"/>
              <w:bottom w:type="dxa" w:w="60"/>
              <w:right w:type="dxa" w:w="100"/>
            </w:tcMar>
          </w:tcPr>
          <w:p>
            <w:r>
              <w:t xml:space="preserve">"How many silver anklets in stock?"</w:t>
            </w:r>
          </w:p>
        </w:tc>
        <w:tc>
          <w:tcPr>
            <w:tcW w:type="dxa" w:w="4779"/>
            <w:tcMar>
              <w:top w:type="dxa" w:w="60"/>
              <w:left w:type="dxa" w:w="100"/>
              <w:bottom w:type="dxa" w:w="60"/>
              <w:right w:type="dxa" w:w="100"/>
            </w:tcMar>
          </w:tcPr>
          <w:p>
            <w:r>
              <w:t xml:space="preserve">Count of category = Silver ornament, type = Anklet</w:t>
            </w:r>
          </w:p>
        </w:tc>
      </w:tr>
      <w:tr>
        <w:trPr>
          <w:cantSplit/>
        </w:trPr>
        <w:tc>
          <w:tcPr>
            <w:tcW w:type="dxa" w:w="4247"/>
            <w:tcMar>
              <w:top w:type="dxa" w:w="60"/>
              <w:left w:type="dxa" w:w="100"/>
              <w:bottom w:type="dxa" w:w="60"/>
              <w:right w:type="dxa" w:w="100"/>
            </w:tcMar>
          </w:tcPr>
          <w:p>
            <w:r>
              <w:t xml:space="preserve">"Aaj ka 22 carat rate kya hai?"</w:t>
            </w:r>
          </w:p>
        </w:tc>
        <w:tc>
          <w:tcPr>
            <w:tcW w:type="dxa" w:w="4779"/>
            <w:tcMar>
              <w:top w:type="dxa" w:w="60"/>
              <w:left w:type="dxa" w:w="100"/>
              <w:bottom w:type="dxa" w:w="60"/>
              <w:right w:type="dxa" w:w="100"/>
            </w:tcMar>
          </w:tcPr>
          <w:p>
            <w:r>
              <w:t xml:space="preserve">Show today's approved 22K rate</w:t>
            </w:r>
          </w:p>
        </w:tc>
      </w:tr>
      <w:tr>
        <w:trPr>
          <w:cantSplit/>
        </w:trPr>
        <w:tc>
          <w:tcPr>
            <w:tcW w:type="dxa" w:w="4247"/>
            <w:tcMar>
              <w:top w:type="dxa" w:w="60"/>
              <w:left w:type="dxa" w:w="100"/>
              <w:bottom w:type="dxa" w:w="60"/>
              <w:right w:type="dxa" w:w="100"/>
            </w:tcMar>
          </w:tcPr>
          <w:p>
            <w:r>
              <w:t xml:space="preserve">"Repair ready for Sharma ji"</w:t>
            </w:r>
          </w:p>
        </w:tc>
        <w:tc>
          <w:tcPr>
            <w:tcW w:type="dxa" w:w="4779"/>
            <w:tcMar>
              <w:top w:type="dxa" w:w="60"/>
              <w:left w:type="dxa" w:w="100"/>
              <w:bottom w:type="dxa" w:w="60"/>
              <w:right w:type="dxa" w:w="100"/>
            </w:tcMar>
          </w:tcPr>
          <w:p>
            <w:r>
              <w:t xml:space="preserve">Repair jobs with status Ready for matching customer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FR-AI-01</w:t>
            </w:r>
          </w:p>
        </w:tc>
        <w:tc>
          <w:tcPr>
            <w:tcW w:type="dxa" w:w="6847"/>
            <w:tcMar>
              <w:top w:type="dxa" w:w="60"/>
              <w:left w:type="dxa" w:w="100"/>
              <w:bottom w:type="dxa" w:w="60"/>
              <w:right w:type="dxa" w:w="100"/>
            </w:tcMar>
          </w:tcPr>
          <w:p>
            <w:r>
              <w:t xml:space="preserve">Voice input on web, Android and iOS in English, Hindi and Hinglish; more Indian languages later.</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FR-AI-02</w:t>
            </w:r>
          </w:p>
        </w:tc>
        <w:tc>
          <w:tcPr>
            <w:tcW w:type="dxa" w:w="6847"/>
            <w:tcMar>
              <w:top w:type="dxa" w:w="60"/>
              <w:left w:type="dxa" w:w="100"/>
              <w:bottom w:type="dxa" w:w="60"/>
              <w:right w:type="dxa" w:w="100"/>
            </w:tcMar>
          </w:tcPr>
          <w:p>
            <w:r>
              <w:t xml:space="preserve">Speech converted to structured filters (category, metal, purity, weight, price, status, tag) and a ranked result list with photos; user can open, reserve or bill by voice or tap.</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FR-AI-03</w:t>
            </w:r>
          </w:p>
        </w:tc>
        <w:tc>
          <w:tcPr>
            <w:tcW w:type="dxa" w:w="6847"/>
            <w:tcMar>
              <w:top w:type="dxa" w:w="60"/>
              <w:left w:type="dxa" w:w="100"/>
              <w:bottom w:type="dxa" w:w="60"/>
              <w:right w:type="dxa" w:w="100"/>
            </w:tcMar>
          </w:tcPr>
          <w:p>
            <w:r>
              <w:t xml:space="preserve">The interpreted filters are always shown as editable chips for one-tap correction.</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FR-AI-04</w:t>
            </w:r>
          </w:p>
        </w:tc>
        <w:tc>
          <w:tcPr>
            <w:tcW w:type="dxa" w:w="6847"/>
            <w:tcMar>
              <w:top w:type="dxa" w:w="60"/>
              <w:left w:type="dxa" w:w="100"/>
              <w:bottom w:type="dxa" w:w="60"/>
              <w:right w:type="dxa" w:w="100"/>
            </w:tcMar>
          </w:tcPr>
          <w:p>
            <w:r>
              <w:t xml:space="preserve">Natural-language assistant answering business questions from live data, with the underlying records shown.</w:t>
            </w:r>
          </w:p>
        </w:tc>
        <w:tc>
          <w:tcPr>
            <w:tcW w:type="dxa" w:w="1038"/>
            <w:tcMar>
              <w:top w:type="dxa" w:w="60"/>
              <w:left w:type="dxa" w:w="100"/>
              <w:bottom w:type="dxa" w:w="60"/>
              <w:right w:type="dxa" w:w="100"/>
            </w:tcMar>
          </w:tcPr>
          <w:p>
            <w:r>
              <w:t xml:space="preserve">Should</w:t>
            </w:r>
          </w:p>
        </w:tc>
      </w:tr>
      <w:tr>
        <w:trPr>
          <w:cantSplit/>
        </w:trPr>
        <w:tc>
          <w:tcPr>
            <w:tcW w:type="dxa" w:w="1141"/>
            <w:tcMar>
              <w:top w:type="dxa" w:w="60"/>
              <w:left w:type="dxa" w:w="100"/>
              <w:bottom w:type="dxa" w:w="60"/>
              <w:right w:type="dxa" w:w="100"/>
            </w:tcMar>
          </w:tcPr>
          <w:p>
            <w:r>
              <w:t xml:space="preserve">FR-AI-05</w:t>
            </w:r>
          </w:p>
        </w:tc>
        <w:tc>
          <w:tcPr>
            <w:tcW w:type="dxa" w:w="6847"/>
            <w:tcMar>
              <w:top w:type="dxa" w:w="60"/>
              <w:left w:type="dxa" w:w="100"/>
              <w:bottom w:type="dxa" w:w="60"/>
              <w:right w:type="dxa" w:w="100"/>
            </w:tcMar>
          </w:tcPr>
          <w:p>
            <w:r>
              <w:t xml:space="preserve">Visual search: photo of a design finds similar items in stock.</w:t>
            </w:r>
          </w:p>
        </w:tc>
        <w:tc>
          <w:tcPr>
            <w:tcW w:type="dxa" w:w="1038"/>
            <w:tcMar>
              <w:top w:type="dxa" w:w="60"/>
              <w:left w:type="dxa" w:w="100"/>
              <w:bottom w:type="dxa" w:w="60"/>
              <w:right w:type="dxa" w:w="100"/>
            </w:tcMar>
          </w:tcPr>
          <w:p>
            <w:r>
              <w:t xml:space="preserve">Should</w:t>
            </w:r>
          </w:p>
        </w:tc>
      </w:tr>
      <w:tr>
        <w:trPr>
          <w:cantSplit/>
        </w:trPr>
        <w:tc>
          <w:tcPr>
            <w:tcW w:type="dxa" w:w="1141"/>
            <w:tcMar>
              <w:top w:type="dxa" w:w="60"/>
              <w:left w:type="dxa" w:w="100"/>
              <w:bottom w:type="dxa" w:w="60"/>
              <w:right w:type="dxa" w:w="100"/>
            </w:tcMar>
          </w:tcPr>
          <w:p>
            <w:r>
              <w:t xml:space="preserve">FR-AI-06</w:t>
            </w:r>
          </w:p>
        </w:tc>
        <w:tc>
          <w:tcPr>
            <w:tcW w:type="dxa" w:w="6847"/>
            <w:tcMar>
              <w:top w:type="dxa" w:w="60"/>
              <w:left w:type="dxa" w:w="100"/>
              <w:bottom w:type="dxa" w:w="60"/>
              <w:right w:type="dxa" w:w="100"/>
            </w:tcMar>
          </w:tcPr>
          <w:p>
            <w:r>
              <w:t xml:space="preserve">Daily AI summary for the owner each morning: sales, stock, dues, variances, alerts.</w:t>
            </w:r>
          </w:p>
        </w:tc>
        <w:tc>
          <w:tcPr>
            <w:tcW w:type="dxa" w:w="1038"/>
            <w:tcMar>
              <w:top w:type="dxa" w:w="60"/>
              <w:left w:type="dxa" w:w="100"/>
              <w:bottom w:type="dxa" w:w="60"/>
              <w:right w:type="dxa" w:w="100"/>
            </w:tcMar>
          </w:tcPr>
          <w:p>
            <w:r>
              <w:t xml:space="preserve">Should</w:t>
            </w:r>
          </w:p>
        </w:tc>
      </w:tr>
      <w:tr>
        <w:trPr>
          <w:cantSplit/>
        </w:trPr>
        <w:tc>
          <w:tcPr>
            <w:tcW w:type="dxa" w:w="1141"/>
            <w:tcMar>
              <w:top w:type="dxa" w:w="60"/>
              <w:left w:type="dxa" w:w="100"/>
              <w:bottom w:type="dxa" w:w="60"/>
              <w:right w:type="dxa" w:w="100"/>
            </w:tcMar>
          </w:tcPr>
          <w:p>
            <w:r>
              <w:t xml:space="preserve">FR-AI-07</w:t>
            </w:r>
          </w:p>
        </w:tc>
        <w:tc>
          <w:tcPr>
            <w:tcW w:type="dxa" w:w="6847"/>
            <w:tcMar>
              <w:top w:type="dxa" w:w="60"/>
              <w:left w:type="dxa" w:w="100"/>
              <w:bottom w:type="dxa" w:w="60"/>
              <w:right w:type="dxa" w:w="100"/>
            </w:tcMar>
          </w:tcPr>
          <w:p>
            <w:r>
              <w:t xml:space="preserve">Anomaly detection: odd discounts, unusual cash purchases, repeated tally variances.</w:t>
            </w:r>
          </w:p>
        </w:tc>
        <w:tc>
          <w:tcPr>
            <w:tcW w:type="dxa" w:w="1038"/>
            <w:tcMar>
              <w:top w:type="dxa" w:w="60"/>
              <w:left w:type="dxa" w:w="100"/>
              <w:bottom w:type="dxa" w:w="60"/>
              <w:right w:type="dxa" w:w="100"/>
            </w:tcMar>
          </w:tcPr>
          <w:p>
            <w:r>
              <w:t xml:space="preserve">Should</w:t>
            </w:r>
          </w:p>
        </w:tc>
      </w:tr>
      <w:tr>
        <w:trPr>
          <w:cantSplit/>
        </w:trPr>
        <w:tc>
          <w:tcPr>
            <w:tcW w:type="dxa" w:w="1141"/>
            <w:tcMar>
              <w:top w:type="dxa" w:w="60"/>
              <w:left w:type="dxa" w:w="100"/>
              <w:bottom w:type="dxa" w:w="60"/>
              <w:right w:type="dxa" w:w="100"/>
            </w:tcMar>
          </w:tcPr>
          <w:p>
            <w:r>
              <w:t xml:space="preserve">FR-AI-08</w:t>
            </w:r>
          </w:p>
        </w:tc>
        <w:tc>
          <w:tcPr>
            <w:tcW w:type="dxa" w:w="6847"/>
            <w:tcMar>
              <w:top w:type="dxa" w:w="60"/>
              <w:left w:type="dxa" w:w="100"/>
              <w:bottom w:type="dxa" w:w="60"/>
              <w:right w:type="dxa" w:w="100"/>
            </w:tcMar>
          </w:tcPr>
          <w:p>
            <w:r>
              <w:t xml:space="preserve">Demand forecast and reorder suggestion by category and season; dynamic price suggestion from rate, ageing and margin target.</w:t>
            </w:r>
          </w:p>
        </w:tc>
        <w:tc>
          <w:tcPr>
            <w:tcW w:type="dxa" w:w="1038"/>
            <w:tcMar>
              <w:top w:type="dxa" w:w="60"/>
              <w:left w:type="dxa" w:w="100"/>
              <w:bottom w:type="dxa" w:w="60"/>
              <w:right w:type="dxa" w:w="100"/>
            </w:tcMar>
          </w:tcPr>
          <w:p>
            <w:r>
              <w:t xml:space="preserve">Could</w:t>
            </w:r>
          </w:p>
        </w:tc>
      </w:tr>
      <w:tr>
        <w:trPr>
          <w:cantSplit/>
        </w:trPr>
        <w:tc>
          <w:tcPr>
            <w:tcW w:type="dxa" w:w="1141"/>
            <w:tcMar>
              <w:top w:type="dxa" w:w="60"/>
              <w:left w:type="dxa" w:w="100"/>
              <w:bottom w:type="dxa" w:w="60"/>
              <w:right w:type="dxa" w:w="100"/>
            </w:tcMar>
          </w:tcPr>
          <w:p>
            <w:r>
              <w:t xml:space="preserve">FR-AI-09</w:t>
            </w:r>
          </w:p>
        </w:tc>
        <w:tc>
          <w:tcPr>
            <w:tcW w:type="dxa" w:w="6847"/>
            <w:tcMar>
              <w:top w:type="dxa" w:w="60"/>
              <w:left w:type="dxa" w:w="100"/>
              <w:bottom w:type="dxa" w:w="60"/>
              <w:right w:type="dxa" w:w="100"/>
            </w:tcMar>
          </w:tcPr>
          <w:p>
            <w:r>
              <w:t xml:space="preserve">Open-source models behind a provider-agnostic interface (speech: Whisper/Vosk; language: open LLMs via Ollama; vision: CLIP-style embeddings); optional paid model plug-in per tenant.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FR-AI-10</w:t>
            </w:r>
          </w:p>
        </w:tc>
        <w:tc>
          <w:tcPr>
            <w:tcW w:type="dxa" w:w="6847"/>
            <w:tcMar>
              <w:top w:type="dxa" w:w="60"/>
              <w:left w:type="dxa" w:w="100"/>
              <w:bottom w:type="dxa" w:w="60"/>
              <w:right w:type="dxa" w:w="100"/>
            </w:tcMar>
          </w:tcPr>
          <w:p>
            <w:r>
              <w:t xml:space="preserve">Per-tenant isolation: no tenant's data answers another tenant's question or trains shared models.</w:t>
            </w:r>
          </w:p>
        </w:tc>
        <w:tc>
          <w:tcPr>
            <w:tcW w:type="dxa" w:w="1038"/>
            <w:tcMar>
              <w:top w:type="dxa" w:w="60"/>
              <w:left w:type="dxa" w:w="100"/>
              <w:bottom w:type="dxa" w:w="60"/>
              <w:right w:type="dxa" w:w="100"/>
            </w:tcMar>
          </w:tcPr>
          <w:p>
            <w:r>
              <w:t xml:space="preserve">Must</w:t>
            </w:r>
          </w:p>
        </w:tc>
      </w:tr>
    </w:tbl>
    <w:p>
      <w:pPr>
        <w:spacing w:after="120"/>
      </w:pPr>
    </w:p>
    <w:p>
      <w:pPr>
        <w:pStyle w:val="Heading1"/>
      </w:pPr>
      <w:r>
        <w:t xml:space="preserve">14. Platforms, multi-tenancy and data storage</w:t>
      </w:r>
    </w:p>
    <w:p>
      <w:pPr>
        <w:pStyle w:val="Heading2"/>
      </w:pPr>
      <w:r>
        <w:t xml:space="preserve">14.1 Platforms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FR-PLT-01</w:t>
            </w:r>
          </w:p>
        </w:tc>
        <w:tc>
          <w:tcPr>
            <w:tcW w:type="dxa" w:w="6847"/>
            <w:tcMar>
              <w:top w:type="dxa" w:w="60"/>
              <w:left w:type="dxa" w:w="100"/>
              <w:bottom w:type="dxa" w:w="60"/>
              <w:right w:type="dxa" w:w="100"/>
            </w:tcMar>
          </w:tcPr>
          <w:p>
            <w:r>
              <w:t xml:space="preserve">Responsive web app (installable PWA) for counters and back office.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FR-PLT-02</w:t>
            </w:r>
          </w:p>
        </w:tc>
        <w:tc>
          <w:tcPr>
            <w:tcW w:type="dxa" w:w="6847"/>
            <w:tcMar>
              <w:top w:type="dxa" w:w="60"/>
              <w:left w:type="dxa" w:w="100"/>
              <w:bottom w:type="dxa" w:w="60"/>
              <w:right w:type="dxa" w:w="100"/>
            </w:tcMar>
          </w:tcPr>
          <w:p>
            <w:r>
              <w:t xml:space="preserve">Native Android and iOS apps from one codebase with the same features, offline-first.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FR-PLT-03</w:t>
            </w:r>
          </w:p>
        </w:tc>
        <w:tc>
          <w:tcPr>
            <w:tcW w:type="dxa" w:w="6847"/>
            <w:tcMar>
              <w:top w:type="dxa" w:w="60"/>
              <w:left w:type="dxa" w:w="100"/>
              <w:bottom w:type="dxa" w:w="60"/>
              <w:right w:type="dxa" w:w="100"/>
            </w:tcMar>
          </w:tcPr>
          <w:p>
            <w:r>
              <w:t xml:space="preserve">RFID through vendor SDK on Android (CX1500N); QR via camera on all platforms; iOS/web RFID through supported Bluetooth or network readers after pilot.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FR-PLT-04</w:t>
            </w:r>
          </w:p>
        </w:tc>
        <w:tc>
          <w:tcPr>
            <w:tcW w:type="dxa" w:w="6847"/>
            <w:tcMar>
              <w:top w:type="dxa" w:w="60"/>
              <w:left w:type="dxa" w:w="100"/>
              <w:bottom w:type="dxa" w:w="60"/>
              <w:right w:type="dxa" w:w="100"/>
            </w:tcMar>
          </w:tcPr>
          <w:p>
            <w:r>
              <w:t xml:space="preserve">Large-touch counter mode; Hindi and English UI.</w:t>
            </w:r>
          </w:p>
        </w:tc>
        <w:tc>
          <w:tcPr>
            <w:tcW w:type="dxa" w:w="1038"/>
            <w:tcMar>
              <w:top w:type="dxa" w:w="60"/>
              <w:left w:type="dxa" w:w="100"/>
              <w:bottom w:type="dxa" w:w="60"/>
              <w:right w:type="dxa" w:w="100"/>
            </w:tcMar>
          </w:tcPr>
          <w:p>
            <w:r>
              <w:t xml:space="preserve">Must</w:t>
            </w:r>
          </w:p>
        </w:tc>
      </w:tr>
    </w:tbl>
    <w:p>
      <w:pPr>
        <w:spacing w:after="120"/>
      </w:pPr>
    </w:p>
    <w:p>
      <w:pPr>
        <w:pStyle w:val="Heading2"/>
      </w:pPr>
      <w:r>
        <w:t xml:space="preserve">14.2 Multi-tenancy – a database per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FR-TEN-01</w:t>
            </w:r>
          </w:p>
        </w:tc>
        <w:tc>
          <w:tcPr>
            <w:tcW w:type="dxa" w:w="6847"/>
            <w:tcMar>
              <w:top w:type="dxa" w:w="60"/>
              <w:left w:type="dxa" w:w="100"/>
              <w:bottom w:type="dxa" w:w="60"/>
              <w:right w:type="dxa" w:w="100"/>
            </w:tcMar>
          </w:tcPr>
          <w:p>
            <w:r>
              <w:t xml:space="preserve">Each client (tenant) has its own database, created automatically at onboarding from a versioned schema template; a central control database holds only tenant registry, subscription and routing.</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FR-TEN-02</w:t>
            </w:r>
          </w:p>
        </w:tc>
        <w:tc>
          <w:tcPr>
            <w:tcW w:type="dxa" w:w="6847"/>
            <w:tcMar>
              <w:top w:type="dxa" w:w="60"/>
              <w:left w:type="dxa" w:w="100"/>
              <w:bottom w:type="dxa" w:w="60"/>
              <w:right w:type="dxa" w:w="100"/>
            </w:tcMar>
          </w:tcPr>
          <w:p>
            <w:r>
              <w:t xml:space="preserve">Tenant resolved from login / sub-domain; no query can cross tenants (enforced and tested).</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FR-TEN-03</w:t>
            </w:r>
          </w:p>
        </w:tc>
        <w:tc>
          <w:tcPr>
            <w:tcW w:type="dxa" w:w="6847"/>
            <w:tcMar>
              <w:top w:type="dxa" w:w="60"/>
              <w:left w:type="dxa" w:w="100"/>
              <w:bottom w:type="dxa" w:w="60"/>
              <w:right w:type="dxa" w:w="100"/>
            </w:tcMar>
          </w:tcPr>
          <w:p>
            <w:r>
              <w:t xml:space="preserve">Onboarding wizard: create tenant, provision database, seed masters (categories, purities, factors, GST), create admin, apply configuration profile – under 1 hour.</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FR-TEN-04</w:t>
            </w:r>
          </w:p>
        </w:tc>
        <w:tc>
          <w:tcPr>
            <w:tcW w:type="dxa" w:w="6847"/>
            <w:tcMar>
              <w:top w:type="dxa" w:w="60"/>
              <w:left w:type="dxa" w:w="100"/>
              <w:bottom w:type="dxa" w:w="60"/>
              <w:right w:type="dxa" w:w="100"/>
            </w:tcMar>
          </w:tcPr>
          <w:p>
            <w:r>
              <w:t xml:space="preserve">Per-tenant schema migrations with version tracking, rollback and a failed-upgrade report.</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FR-TEN-05</w:t>
            </w:r>
          </w:p>
        </w:tc>
        <w:tc>
          <w:tcPr>
            <w:tcW w:type="dxa" w:w="6847"/>
            <w:tcMar>
              <w:top w:type="dxa" w:w="60"/>
              <w:left w:type="dxa" w:w="100"/>
              <w:bottom w:type="dxa" w:w="60"/>
              <w:right w:type="dxa" w:w="100"/>
            </w:tcMar>
          </w:tcPr>
          <w:p>
            <w:r>
              <w:t xml:space="preserve">Per-tenant backup, restore, export and deletion on exit; per-tenant encryption keys.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FR-TEN-06</w:t>
            </w:r>
          </w:p>
        </w:tc>
        <w:tc>
          <w:tcPr>
            <w:tcW w:type="dxa" w:w="6847"/>
            <w:tcMar>
              <w:top w:type="dxa" w:w="60"/>
              <w:left w:type="dxa" w:w="100"/>
              <w:bottom w:type="dxa" w:w="60"/>
              <w:right w:type="dxa" w:w="100"/>
            </w:tcMar>
          </w:tcPr>
          <w:p>
            <w:r>
              <w:t xml:space="preserve">Multiple branches and counters inside one tenant; inter-branch transfers.</w:t>
            </w:r>
          </w:p>
        </w:tc>
        <w:tc>
          <w:tcPr>
            <w:tcW w:type="dxa" w:w="1038"/>
            <w:tcMar>
              <w:top w:type="dxa" w:w="60"/>
              <w:left w:type="dxa" w:w="100"/>
              <w:bottom w:type="dxa" w:w="60"/>
              <w:right w:type="dxa" w:w="100"/>
            </w:tcMar>
          </w:tcPr>
          <w:p>
            <w:r>
              <w:t xml:space="preserve">Must</w:t>
            </w:r>
          </w:p>
        </w:tc>
      </w:tr>
    </w:tbl>
    <w:p>
      <w:pPr>
        <w:spacing w:after="120"/>
      </w:pPr>
    </w:p>
    <w:p>
      <w:pPr>
        <w:pStyle w:val="Heading2"/>
      </w:pPr>
      <w:r>
        <w:t xml:space="preserve">14.3 Storage modes – local, cloud or hybrid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74"/>
        <w:gridCol w:w="5097"/>
        <w:gridCol w:w="2655"/>
      </w:tblGrid>
      <w:tr>
        <w:trPr>
          <w:tblHeader/>
        </w:trPr>
        <w:tc>
          <w:tcPr>
            <w:tcW w:type="dxa" w:w="1274"/>
            <w:shd w:fill="F3E9CF" w:color="auto" w:val="clear"/>
            <w:tcMar>
              <w:top w:type="dxa" w:w="60"/>
              <w:left w:type="dxa" w:w="100"/>
              <w:bottom w:type="dxa" w:w="60"/>
              <w:right w:type="dxa" w:w="100"/>
            </w:tcMar>
          </w:tcPr>
          <w:p>
            <w:r>
              <w:rPr>
                <w:b/>
                <w:bCs/>
                <w:sz w:val="19"/>
                <w:szCs w:val="19"/>
              </w:rPr>
              <w:t xml:space="preserve">Mode</w:t>
            </w:r>
          </w:p>
        </w:tc>
        <w:tc>
          <w:tcPr>
            <w:tcW w:type="dxa" w:w="5097"/>
            <w:shd w:fill="F3E9CF" w:color="auto" w:val="clear"/>
            <w:tcMar>
              <w:top w:type="dxa" w:w="60"/>
              <w:left w:type="dxa" w:w="100"/>
              <w:bottom w:type="dxa" w:w="60"/>
              <w:right w:type="dxa" w:w="100"/>
            </w:tcMar>
          </w:tcPr>
          <w:p>
            <w:r>
              <w:rPr>
                <w:b/>
                <w:bCs/>
                <w:sz w:val="19"/>
                <w:szCs w:val="19"/>
              </w:rPr>
              <w:t xml:space="preserve">Description</w:t>
            </w:r>
          </w:p>
        </w:tc>
        <w:tc>
          <w:tcPr>
            <w:tcW w:type="dxa" w:w="2655"/>
            <w:shd w:fill="F3E9CF" w:color="auto" w:val="clear"/>
            <w:tcMar>
              <w:top w:type="dxa" w:w="60"/>
              <w:left w:type="dxa" w:w="100"/>
              <w:bottom w:type="dxa" w:w="60"/>
              <w:right w:type="dxa" w:w="100"/>
            </w:tcMar>
          </w:tcPr>
          <w:p>
            <w:r>
              <w:rPr>
                <w:b/>
                <w:bCs/>
                <w:sz w:val="19"/>
                <w:szCs w:val="19"/>
              </w:rPr>
              <w:t xml:space="preserve">Typical client</w:t>
            </w:r>
          </w:p>
        </w:tc>
      </w:tr>
      <w:tr>
        <w:trPr>
          <w:cantSplit/>
        </w:trPr>
        <w:tc>
          <w:tcPr>
            <w:tcW w:type="dxa" w:w="1274"/>
            <w:tcMar>
              <w:top w:type="dxa" w:w="60"/>
              <w:left w:type="dxa" w:w="100"/>
              <w:bottom w:type="dxa" w:w="60"/>
              <w:right w:type="dxa" w:w="100"/>
            </w:tcMar>
          </w:tcPr>
          <w:p>
            <w:r>
              <w:t xml:space="preserve">Local</w:t>
            </w:r>
          </w:p>
        </w:tc>
        <w:tc>
          <w:tcPr>
            <w:tcW w:type="dxa" w:w="5097"/>
            <w:tcMar>
              <w:top w:type="dxa" w:w="60"/>
              <w:left w:type="dxa" w:w="100"/>
              <w:bottom w:type="dxa" w:w="60"/>
              <w:right w:type="dxa" w:w="100"/>
            </w:tcMar>
          </w:tcPr>
          <w:p>
            <w:r>
              <w:t xml:space="preserve">Database on a shop server (with UPS); works with no internet</w:t>
            </w:r>
          </w:p>
        </w:tc>
        <w:tc>
          <w:tcPr>
            <w:tcW w:type="dxa" w:w="2655"/>
            <w:tcMar>
              <w:top w:type="dxa" w:w="60"/>
              <w:left w:type="dxa" w:w="100"/>
              <w:bottom w:type="dxa" w:w="60"/>
              <w:right w:type="dxa" w:w="100"/>
            </w:tcMar>
          </w:tcPr>
          <w:p>
            <w:r>
              <w:t xml:space="preserve">Single shop, weak connectivity</w:t>
            </w:r>
          </w:p>
        </w:tc>
      </w:tr>
      <w:tr>
        <w:trPr>
          <w:cantSplit/>
        </w:trPr>
        <w:tc>
          <w:tcPr>
            <w:tcW w:type="dxa" w:w="1274"/>
            <w:tcMar>
              <w:top w:type="dxa" w:w="60"/>
              <w:left w:type="dxa" w:w="100"/>
              <w:bottom w:type="dxa" w:w="60"/>
              <w:right w:type="dxa" w:w="100"/>
            </w:tcMar>
          </w:tcPr>
          <w:p>
            <w:r>
              <w:t xml:space="preserve">Cloud</w:t>
            </w:r>
          </w:p>
        </w:tc>
        <w:tc>
          <w:tcPr>
            <w:tcW w:type="dxa" w:w="5097"/>
            <w:tcMar>
              <w:top w:type="dxa" w:w="60"/>
              <w:left w:type="dxa" w:w="100"/>
              <w:bottom w:type="dxa" w:w="60"/>
              <w:right w:type="dxa" w:w="100"/>
            </w:tcMar>
          </w:tcPr>
          <w:p>
            <w:r>
              <w:t xml:space="preserve">Database hosted by the platform operator; access anywhere</w:t>
            </w:r>
          </w:p>
        </w:tc>
        <w:tc>
          <w:tcPr>
            <w:tcW w:type="dxa" w:w="2655"/>
            <w:tcMar>
              <w:top w:type="dxa" w:w="60"/>
              <w:left w:type="dxa" w:w="100"/>
              <w:bottom w:type="dxa" w:w="60"/>
              <w:right w:type="dxa" w:w="100"/>
            </w:tcMar>
          </w:tcPr>
          <w:p>
            <w:r>
              <w:t xml:space="preserve">Multi-branch, mobile-first owner</w:t>
            </w:r>
          </w:p>
        </w:tc>
      </w:tr>
      <w:tr>
        <w:trPr>
          <w:cantSplit/>
        </w:trPr>
        <w:tc>
          <w:tcPr>
            <w:tcW w:type="dxa" w:w="1274"/>
            <w:tcMar>
              <w:top w:type="dxa" w:w="60"/>
              <w:left w:type="dxa" w:w="100"/>
              <w:bottom w:type="dxa" w:w="60"/>
              <w:right w:type="dxa" w:w="100"/>
            </w:tcMar>
          </w:tcPr>
          <w:p>
            <w:r>
              <w:t xml:space="preserve">Hybrid</w:t>
            </w:r>
          </w:p>
        </w:tc>
        <w:tc>
          <w:tcPr>
            <w:tcW w:type="dxa" w:w="5097"/>
            <w:tcMar>
              <w:top w:type="dxa" w:w="60"/>
              <w:left w:type="dxa" w:w="100"/>
              <w:bottom w:type="dxa" w:w="60"/>
              <w:right w:type="dxa" w:w="100"/>
            </w:tcMar>
          </w:tcPr>
          <w:p>
            <w:r>
              <w:t xml:space="preserve">Local database for speed and offline billing, synced to cloud for backup, mobile access and AI</w:t>
            </w:r>
          </w:p>
        </w:tc>
        <w:tc>
          <w:tcPr>
            <w:tcW w:type="dxa" w:w="2655"/>
            <w:tcMar>
              <w:top w:type="dxa" w:w="60"/>
              <w:left w:type="dxa" w:w="100"/>
              <w:bottom w:type="dxa" w:w="60"/>
              <w:right w:type="dxa" w:w="100"/>
            </w:tcMar>
          </w:tcPr>
          <w:p>
            <w:r>
              <w:t xml:space="preserve">Most mid-size stores (recommended)</w:t>
            </w:r>
          </w:p>
        </w:tc>
      </w:tr>
    </w:tbl>
    <w:p>
      <w:pPr>
        <w:spacing w:after="120"/>
      </w:pPr>
    </w:p>
    <w:p>
      <w:pPr>
        <w:spacing w:after="120"/>
      </w:pPr>
      <w:r>
        <w:t xml:space="preserve">The mode is a per-tenant configuration value and can be changed by migration without re-entering data.</w:t>
      </w:r>
    </w:p>
    <w:p>
      <w:pPr>
        <w:pStyle w:val="Heading1"/>
      </w:pPr>
      <w:r>
        <w:t xml:space="preserve">15. Offline working and zero-loss sync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6847"/>
        <w:gridCol w:w="1038"/>
      </w:tblGrid>
      <w:tr>
        <w:trPr>
          <w:tblHeader/>
        </w:trPr>
        <w:tc>
          <w:tcPr>
            <w:tcW w:type="dxa" w:w="1141"/>
            <w:shd w:fill="F3E9CF" w:color="auto" w:val="clear"/>
            <w:tcMar>
              <w:top w:type="dxa" w:w="60"/>
              <w:left w:type="dxa" w:w="100"/>
              <w:bottom w:type="dxa" w:w="60"/>
              <w:right w:type="dxa" w:w="100"/>
            </w:tcMar>
          </w:tcPr>
          <w:p>
            <w:r>
              <w:rPr>
                <w:b/>
                <w:bCs/>
                <w:sz w:val="19"/>
                <w:szCs w:val="19"/>
              </w:rPr>
              <w:t xml:space="preserve">ID</w:t>
            </w:r>
          </w:p>
        </w:tc>
        <w:tc>
          <w:tcPr>
            <w:tcW w:type="dxa" w:w="6847"/>
            <w:shd w:fill="F3E9CF" w:color="auto" w:val="clear"/>
            <w:tcMar>
              <w:top w:type="dxa" w:w="60"/>
              <w:left w:type="dxa" w:w="100"/>
              <w:bottom w:type="dxa" w:w="60"/>
              <w:right w:type="dxa" w:w="100"/>
            </w:tcMar>
          </w:tcPr>
          <w:p>
            <w:r>
              <w:rPr>
                <w:b/>
                <w:bCs/>
                <w:sz w:val="19"/>
                <w:szCs w:val="19"/>
              </w:rPr>
              <w:t xml:space="preserve">Requirement</w:t>
            </w:r>
          </w:p>
        </w:tc>
        <w:tc>
          <w:tcPr>
            <w:tcW w:type="dxa" w:w="1038"/>
            <w:shd w:fill="F3E9CF" w:color="auto" w:val="clear"/>
            <w:tcMar>
              <w:top w:type="dxa" w:w="60"/>
              <w:left w:type="dxa" w:w="100"/>
              <w:bottom w:type="dxa" w:w="60"/>
              <w:right w:type="dxa" w:w="100"/>
            </w:tcMar>
          </w:tcPr>
          <w:p>
            <w:r>
              <w:rPr>
                <w:b/>
                <w:bCs/>
                <w:sz w:val="19"/>
                <w:szCs w:val="19"/>
              </w:rPr>
              <w:t xml:space="preserve">Priority</w:t>
            </w:r>
          </w:p>
        </w:tc>
      </w:tr>
      <w:tr>
        <w:trPr>
          <w:cantSplit/>
        </w:trPr>
        <w:tc>
          <w:tcPr>
            <w:tcW w:type="dxa" w:w="1141"/>
            <w:tcMar>
              <w:top w:type="dxa" w:w="60"/>
              <w:left w:type="dxa" w:w="100"/>
              <w:bottom w:type="dxa" w:w="60"/>
              <w:right w:type="dxa" w:w="100"/>
            </w:tcMar>
          </w:tcPr>
          <w:p>
            <w:r>
              <w:t xml:space="preserve">FR-OFF-01</w:t>
            </w:r>
          </w:p>
        </w:tc>
        <w:tc>
          <w:tcPr>
            <w:tcW w:type="dxa" w:w="6847"/>
            <w:tcMar>
              <w:top w:type="dxa" w:w="60"/>
              <w:left w:type="dxa" w:w="100"/>
              <w:bottom w:type="dxa" w:w="60"/>
              <w:right w:type="dxa" w:w="100"/>
            </w:tcMar>
          </w:tcPr>
          <w:p>
            <w:r>
              <w:t xml:space="preserve">Billing, scanning, purchase entry, repair intake and tally work with no internet for up to </w:t>
            </w:r>
            <w:r>
              <w:rPr>
                <w:b/>
                <w:bCs/>
              </w:rPr>
              <w:t xml:space="preserve">24 hours</w:t>
            </w:r>
            <w:r>
              <w:t xml:space="preserve"> (D-06).</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FR-OFF-02</w:t>
            </w:r>
          </w:p>
        </w:tc>
        <w:tc>
          <w:tcPr>
            <w:tcW w:type="dxa" w:w="6847"/>
            <w:tcMar>
              <w:top w:type="dxa" w:w="60"/>
              <w:left w:type="dxa" w:w="100"/>
              <w:bottom w:type="dxa" w:w="60"/>
              <w:right w:type="dxa" w:w="100"/>
            </w:tcMar>
          </w:tcPr>
          <w:p>
            <w:r>
              <w:t xml:space="preserve">Two offline levels: (a) shop server up, internet down – counters use the server over LAN; (b) no server – the device uses its own local database and its assigned counter/tray stock.</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FR-OFF-03</w:t>
            </w:r>
          </w:p>
        </w:tc>
        <w:tc>
          <w:tcPr>
            <w:tcW w:type="dxa" w:w="6847"/>
            <w:tcMar>
              <w:top w:type="dxa" w:w="60"/>
              <w:left w:type="dxa" w:w="100"/>
              <w:bottom w:type="dxa" w:w="60"/>
              <w:right w:type="dxa" w:w="100"/>
            </w:tcMar>
          </w:tcPr>
          <w:p>
            <w:r>
              <w:t xml:space="preserve">Local write first: document, stock movements, ledger entries and outbox saved in one transaction plus an append-only hash-chained journal; a bill prints only after the save succeeds.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FR-OFF-04</w:t>
            </w:r>
          </w:p>
        </w:tc>
        <w:tc>
          <w:tcPr>
            <w:tcW w:type="dxa" w:w="6847"/>
            <w:tcMar>
              <w:top w:type="dxa" w:w="60"/>
              <w:left w:type="dxa" w:w="100"/>
              <w:bottom w:type="dxa" w:w="60"/>
              <w:right w:type="dxa" w:w="100"/>
            </w:tcMar>
          </w:tcPr>
          <w:p>
            <w:r>
              <w:t xml:space="preserve">Offline bills use the day's approved morning rate; no intra-day rate expiry (D-07). If no rate is approved for the day, it can be entered and approved offline.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FR-OFF-05</w:t>
            </w:r>
          </w:p>
        </w:tc>
        <w:tc>
          <w:tcPr>
            <w:tcW w:type="dxa" w:w="6847"/>
            <w:tcMar>
              <w:top w:type="dxa" w:w="60"/>
              <w:left w:type="dxa" w:w="100"/>
              <w:bottom w:type="dxa" w:w="60"/>
              <w:right w:type="dxa" w:w="100"/>
            </w:tcMar>
          </w:tcPr>
          <w:p>
            <w:r>
              <w:t xml:space="preserve">Each device gets a non-overlapping invoice number range/prefix; gaps are detected.</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FR-OFF-06</w:t>
            </w:r>
          </w:p>
        </w:tc>
        <w:tc>
          <w:tcPr>
            <w:tcW w:type="dxa" w:w="6847"/>
            <w:tcMar>
              <w:top w:type="dxa" w:w="60"/>
              <w:left w:type="dxa" w:w="100"/>
              <w:bottom w:type="dxa" w:w="60"/>
              <w:right w:type="dxa" w:w="100"/>
            </w:tcMar>
          </w:tcPr>
          <w:p>
            <w:r>
              <w:t xml:space="preserve">A tag sold on a device is locked immediately; duplicate sales across isolated devices are flagged on sync for manager resolution – nothing overwritten silently.</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FR-OFF-07</w:t>
            </w:r>
          </w:p>
        </w:tc>
        <w:tc>
          <w:tcPr>
            <w:tcW w:type="dxa" w:w="6847"/>
            <w:tcMar>
              <w:top w:type="dxa" w:w="60"/>
              <w:left w:type="dxa" w:w="100"/>
              <w:bottom w:type="dxa" w:w="60"/>
              <w:right w:type="dxa" w:w="100"/>
            </w:tcMar>
          </w:tcPr>
          <w:p>
            <w:r>
              <w:t xml:space="preserve">Ordered, idempotent sync with acknowledgement; control totals (count, sequence, bill value, pieces and weight by category) compared after every sync.</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FR-OFF-08</w:t>
            </w:r>
          </w:p>
        </w:tc>
        <w:tc>
          <w:tcPr>
            <w:tcW w:type="dxa" w:w="6847"/>
            <w:tcMar>
              <w:top w:type="dxa" w:w="60"/>
              <w:left w:type="dxa" w:w="100"/>
              <w:bottom w:type="dxa" w:w="60"/>
              <w:right w:type="dxa" w:w="100"/>
            </w:tcMar>
          </w:tcPr>
          <w:p>
            <w:r>
              <w:t xml:space="preserve">Status visible on every screen: Offline / Syncing / Synced, pending count, last sync time.</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FR-OFF-09</w:t>
            </w:r>
          </w:p>
        </w:tc>
        <w:tc>
          <w:tcPr>
            <w:tcW w:type="dxa" w:w="6847"/>
            <w:tcMar>
              <w:top w:type="dxa" w:w="60"/>
              <w:left w:type="dxa" w:w="100"/>
              <w:bottom w:type="dxa" w:w="60"/>
              <w:right w:type="dxa" w:w="100"/>
            </w:tcMar>
          </w:tcPr>
          <w:p>
            <w:r>
              <w:t xml:space="preserve">At 24 hours offline the device shows a persistent alert and further bills need a manager override until it syncs.</w:t>
            </w:r>
          </w:p>
        </w:tc>
        <w:tc>
          <w:tcPr>
            <w:tcW w:type="dxa" w:w="1038"/>
            <w:tcMar>
              <w:top w:type="dxa" w:w="60"/>
              <w:left w:type="dxa" w:w="100"/>
              <w:bottom w:type="dxa" w:w="60"/>
              <w:right w:type="dxa" w:w="100"/>
            </w:tcMar>
          </w:tcPr>
          <w:p>
            <w:r>
              <w:t xml:space="preserve">Must</w:t>
            </w:r>
          </w:p>
        </w:tc>
      </w:tr>
      <w:tr>
        <w:trPr>
          <w:cantSplit/>
        </w:trPr>
        <w:tc>
          <w:tcPr>
            <w:tcW w:type="dxa" w:w="1141"/>
            <w:tcMar>
              <w:top w:type="dxa" w:w="60"/>
              <w:left w:type="dxa" w:w="100"/>
              <w:bottom w:type="dxa" w:w="60"/>
              <w:right w:type="dxa" w:w="100"/>
            </w:tcMar>
          </w:tcPr>
          <w:p>
            <w:r>
              <w:t xml:space="preserve">FR-OFF-10</w:t>
            </w:r>
          </w:p>
        </w:tc>
        <w:tc>
          <w:tcPr>
            <w:tcW w:type="dxa" w:w="6847"/>
            <w:tcMar>
              <w:top w:type="dxa" w:w="60"/>
              <w:left w:type="dxa" w:w="100"/>
              <w:bottom w:type="dxa" w:w="60"/>
              <w:right w:type="dxa" w:w="100"/>
            </w:tcMar>
          </w:tcPr>
          <w:p>
            <w:r>
              <w:t xml:space="preserve">Power protection: UPS on the shop server and billing counters (D-08) plus write-ahead logging, so a power cut cannot corrupt a save; scheduled encrypted local backup to a second disk/USB.</w:t>
            </w:r>
          </w:p>
        </w:tc>
        <w:tc>
          <w:tcPr>
            <w:tcW w:type="dxa" w:w="1038"/>
            <w:tcMar>
              <w:top w:type="dxa" w:w="60"/>
              <w:left w:type="dxa" w:w="100"/>
              <w:bottom w:type="dxa" w:w="60"/>
              <w:right w:type="dxa" w:w="100"/>
            </w:tcMar>
          </w:tcPr>
          <w:p>
            <w:r>
              <w:t xml:space="preserve">Must</w:t>
            </w:r>
          </w:p>
        </w:tc>
      </w:tr>
    </w:tbl>
    <w:p>
      <w:pPr>
        <w:spacing w:after="120"/>
      </w:pPr>
    </w:p>
    <w:p>
      <w:pPr>
        <w:spacing w:after="120"/>
      </w:pPr>
      <w:r>
        <w:rPr>
          <w:b/>
          <w:bCs/>
        </w:rPr>
        <w:t xml:space="preserve">Acceptance test:</w:t>
      </w:r>
      <w:r>
        <w:t xml:space="preserve"> cut the network at each step of a bill, kill power during a save, kill the app mid-sync, upload the same batch twice and change the device clock – each case must end with zero lost entries, zero duplicates and zero unreconciled stock movements.</w:t>
      </w:r>
    </w:p>
    <w:p>
      <w:pPr>
        <w:pStyle w:val="Heading1"/>
      </w:pPr>
      <w:r>
        <w:t xml:space="preserve">16. Configuration-driven behaviour</w:t>
      </w:r>
    </w:p>
    <w:p>
      <w:pPr>
        <w:spacing w:after="120"/>
      </w:pPr>
      <w:r>
        <w:t xml:space="preserve">No business rule is hard-coded. Deployment settings live in the application configuration file (application.yml / .env); business settings live in a configuration table in each tenant database, editable by the tenant admin, cached and audited.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911"/>
        <w:gridCol w:w="3505"/>
      </w:tblGrid>
      <w:tr>
        <w:trPr>
          <w:tblHeader/>
        </w:trPr>
        <w:tc>
          <w:tcPr>
            <w:tcW w:type="dxa" w:w="3610"/>
            <w:shd w:fill="F3E9CF" w:color="auto" w:val="clear"/>
            <w:tcMar>
              <w:top w:type="dxa" w:w="60"/>
              <w:left w:type="dxa" w:w="100"/>
              <w:bottom w:type="dxa" w:w="60"/>
              <w:right w:type="dxa" w:w="100"/>
            </w:tcMar>
          </w:tcPr>
          <w:p>
            <w:r>
              <w:rPr>
                <w:b/>
                <w:bCs/>
                <w:sz w:val="19"/>
                <w:szCs w:val="19"/>
              </w:rPr>
              <w:t xml:space="preserve">Key (example)</w:t>
            </w:r>
          </w:p>
        </w:tc>
        <w:tc>
          <w:tcPr>
            <w:tcW w:type="dxa" w:w="1911"/>
            <w:shd w:fill="F3E9CF" w:color="auto" w:val="clear"/>
            <w:tcMar>
              <w:top w:type="dxa" w:w="60"/>
              <w:left w:type="dxa" w:w="100"/>
              <w:bottom w:type="dxa" w:w="60"/>
              <w:right w:type="dxa" w:w="100"/>
            </w:tcMar>
          </w:tcPr>
          <w:p>
            <w:r>
              <w:rPr>
                <w:b/>
                <w:bCs/>
                <w:sz w:val="19"/>
                <w:szCs w:val="19"/>
              </w:rPr>
              <w:t xml:space="preserve">Level</w:t>
            </w:r>
          </w:p>
        </w:tc>
        <w:tc>
          <w:tcPr>
            <w:tcW w:type="dxa" w:w="3505"/>
            <w:shd w:fill="F3E9CF" w:color="auto" w:val="clear"/>
            <w:tcMar>
              <w:top w:type="dxa" w:w="60"/>
              <w:left w:type="dxa" w:w="100"/>
              <w:bottom w:type="dxa" w:w="60"/>
              <w:right w:type="dxa" w:w="100"/>
            </w:tcMar>
          </w:tcPr>
          <w:p>
            <w:r>
              <w:rPr>
                <w:b/>
                <w:bCs/>
                <w:sz w:val="19"/>
                <w:szCs w:val="19"/>
              </w:rPr>
              <w:t xml:space="preserve">Default (per owner decision)</w:t>
            </w:r>
          </w:p>
        </w:tc>
      </w:tr>
      <w:tr>
        <w:trPr>
          <w:cantSplit/>
        </w:trPr>
        <w:tc>
          <w:tcPr>
            <w:tcW w:type="dxa" w:w="3610"/>
            <w:tcMar>
              <w:top w:type="dxa" w:w="60"/>
              <w:left w:type="dxa" w:w="100"/>
              <w:bottom w:type="dxa" w:w="60"/>
              <w:right w:type="dxa" w:w="100"/>
            </w:tcMar>
          </w:tcPr>
          <w:p>
            <w:r>
              <w:t xml:space="preserve">rate.source</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MANUAL_OR_LIVE (both enabled)</w:t>
            </w:r>
          </w:p>
        </w:tc>
      </w:tr>
      <w:tr>
        <w:trPr>
          <w:cantSplit/>
        </w:trPr>
        <w:tc>
          <w:tcPr>
            <w:tcW w:type="dxa" w:w="3610"/>
            <w:tcMar>
              <w:top w:type="dxa" w:w="60"/>
              <w:left w:type="dxa" w:w="100"/>
              <w:bottom w:type="dxa" w:w="60"/>
              <w:right w:type="dxa" w:w="100"/>
            </w:tcMar>
          </w:tcPr>
          <w:p>
            <w:r>
              <w:t xml:space="preserve">rate.live.provider / rate.live.requiresApproval</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configurable provider / true</w:t>
            </w:r>
          </w:p>
        </w:tc>
      </w:tr>
      <w:tr>
        <w:trPr>
          <w:cantSplit/>
        </w:trPr>
        <w:tc>
          <w:tcPr>
            <w:tcW w:type="dxa" w:w="3610"/>
            <w:tcMar>
              <w:top w:type="dxa" w:w="60"/>
              <w:left w:type="dxa" w:w="100"/>
              <w:bottom w:type="dxa" w:w="60"/>
              <w:right w:type="dxa" w:w="100"/>
            </w:tcMar>
          </w:tcPr>
          <w:p>
            <w:r>
              <w:t xml:space="preserve">rate.lock.scope</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BUSINESS_DAY</w:t>
            </w:r>
          </w:p>
        </w:tc>
      </w:tr>
      <w:tr>
        <w:trPr>
          <w:cantSplit/>
        </w:trPr>
        <w:tc>
          <w:tcPr>
            <w:tcW w:type="dxa" w:w="3610"/>
            <w:tcMar>
              <w:top w:type="dxa" w:w="60"/>
              <w:left w:type="dxa" w:w="100"/>
              <w:bottom w:type="dxa" w:w="60"/>
              <w:right w:type="dxa" w:w="100"/>
            </w:tcMar>
          </w:tcPr>
          <w:p>
            <w:r>
              <w:t xml:space="preserve">purity.gold.22K … 9K</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0.920, 0.840, 0.760, 0.600, 0.400</w:t>
            </w:r>
          </w:p>
        </w:tc>
      </w:tr>
      <w:tr>
        <w:trPr>
          <w:cantSplit/>
        </w:trPr>
        <w:tc>
          <w:tcPr>
            <w:tcW w:type="dxa" w:w="3610"/>
            <w:tcMar>
              <w:top w:type="dxa" w:w="60"/>
              <w:left w:type="dxa" w:w="100"/>
              <w:bottom w:type="dxa" w:w="60"/>
              <w:right w:type="dxa" w:w="100"/>
            </w:tcMar>
          </w:tcPr>
          <w:p>
            <w:r>
              <w:t xml:space="preserve">precision.money / weight / rate</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3 / 3 / 3, rounding HALF_UP</w:t>
            </w:r>
          </w:p>
        </w:tc>
      </w:tr>
      <w:tr>
        <w:trPr>
          <w:cantSplit/>
        </w:trPr>
        <w:tc>
          <w:tcPr>
            <w:tcW w:type="dxa" w:w="3610"/>
            <w:tcMar>
              <w:top w:type="dxa" w:w="60"/>
              <w:left w:type="dxa" w:w="100"/>
              <w:bottom w:type="dxa" w:w="60"/>
              <w:right w:type="dxa" w:w="100"/>
            </w:tcMar>
          </w:tcPr>
          <w:p>
            <w:r>
              <w:t xml:space="preserve">bill.roundOff</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NONE (optional nearest ₹1)</w:t>
            </w:r>
          </w:p>
        </w:tc>
      </w:tr>
      <w:tr>
        <w:trPr>
          <w:cantSplit/>
        </w:trPr>
        <w:tc>
          <w:tcPr>
            <w:tcW w:type="dxa" w:w="3610"/>
            <w:tcMar>
              <w:top w:type="dxa" w:w="60"/>
              <w:left w:type="dxa" w:w="100"/>
              <w:bottom w:type="dxa" w:w="60"/>
              <w:right w:type="dxa" w:w="100"/>
            </w:tcMar>
          </w:tcPr>
          <w:p>
            <w:r>
              <w:t xml:space="preserve">cash.limit.purchase / cash.limit.sale</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blank (no limit)</w:t>
            </w:r>
          </w:p>
        </w:tc>
      </w:tr>
      <w:tr>
        <w:trPr>
          <w:cantSplit/>
        </w:trPr>
        <w:tc>
          <w:tcPr>
            <w:tcW w:type="dxa" w:w="3610"/>
            <w:tcMar>
              <w:top w:type="dxa" w:w="60"/>
              <w:left w:type="dxa" w:w="100"/>
              <w:bottom w:type="dxa" w:w="60"/>
              <w:right w:type="dxa" w:w="100"/>
            </w:tcMar>
          </w:tcPr>
          <w:p>
            <w:r>
              <w:t xml:space="preserve">kyc.pan.threshold</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blank (no limit)</w:t>
            </w:r>
          </w:p>
        </w:tc>
      </w:tr>
      <w:tr>
        <w:trPr>
          <w:cantSplit/>
        </w:trPr>
        <w:tc>
          <w:tcPr>
            <w:tcW w:type="dxa" w:w="3610"/>
            <w:tcMar>
              <w:top w:type="dxa" w:w="60"/>
              <w:left w:type="dxa" w:w="100"/>
              <w:bottom w:type="dxa" w:w="60"/>
              <w:right w:type="dxa" w:w="100"/>
            </w:tcMar>
          </w:tcPr>
          <w:p>
            <w:r>
              <w:t xml:space="preserve">gst.unregisteredPurchase.treatment</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as advised by CA (to confirm)</w:t>
            </w:r>
          </w:p>
        </w:tc>
      </w:tr>
      <w:tr>
        <w:trPr>
          <w:cantSplit/>
        </w:trPr>
        <w:tc>
          <w:tcPr>
            <w:tcW w:type="dxa" w:w="3610"/>
            <w:tcMar>
              <w:top w:type="dxa" w:w="60"/>
              <w:left w:type="dxa" w:w="100"/>
              <w:bottom w:type="dxa" w:w="60"/>
              <w:right w:type="dxa" w:w="100"/>
            </w:tcMar>
          </w:tcPr>
          <w:p>
            <w:r>
              <w:t xml:space="preserve">offline.maxHours</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24</w:t>
            </w:r>
          </w:p>
        </w:tc>
      </w:tr>
      <w:tr>
        <w:trPr>
          <w:cantSplit/>
        </w:trPr>
        <w:tc>
          <w:tcPr>
            <w:tcW w:type="dxa" w:w="3610"/>
            <w:tcMar>
              <w:top w:type="dxa" w:w="60"/>
              <w:left w:type="dxa" w:w="100"/>
              <w:bottom w:type="dxa" w:w="60"/>
              <w:right w:type="dxa" w:w="100"/>
            </w:tcMar>
          </w:tcPr>
          <w:p>
            <w:r>
              <w:t xml:space="preserve">offline.overLimit.action</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MANAGER_OVERRIDE</w:t>
            </w:r>
          </w:p>
        </w:tc>
      </w:tr>
      <w:tr>
        <w:trPr>
          <w:cantSplit/>
        </w:trPr>
        <w:tc>
          <w:tcPr>
            <w:tcW w:type="dxa" w:w="3610"/>
            <w:tcMar>
              <w:top w:type="dxa" w:w="60"/>
              <w:left w:type="dxa" w:w="100"/>
              <w:bottom w:type="dxa" w:w="60"/>
              <w:right w:type="dxa" w:w="100"/>
            </w:tcMar>
          </w:tcPr>
          <w:p>
            <w:r>
              <w:t xml:space="preserve">tag.type.&lt;category&gt;</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RFID_UHF for jewellery; QR for gifting</w:t>
            </w:r>
          </w:p>
        </w:tc>
      </w:tr>
      <w:tr>
        <w:trPr>
          <w:cantSplit/>
        </w:trPr>
        <w:tc>
          <w:tcPr>
            <w:tcW w:type="dxa" w:w="3610"/>
            <w:tcMar>
              <w:top w:type="dxa" w:w="60"/>
              <w:left w:type="dxa" w:w="100"/>
              <w:bottom w:type="dxa" w:w="60"/>
              <w:right w:type="dxa" w:w="100"/>
            </w:tcMar>
          </w:tcPr>
          <w:p>
            <w:r>
              <w:t xml:space="preserve">tally.strictClose</w:t>
            </w:r>
          </w:p>
        </w:tc>
        <w:tc>
          <w:tcPr>
            <w:tcW w:type="dxa" w:w="1911"/>
            <w:tcMar>
              <w:top w:type="dxa" w:w="60"/>
              <w:left w:type="dxa" w:w="100"/>
              <w:bottom w:type="dxa" w:w="60"/>
              <w:right w:type="dxa" w:w="100"/>
            </w:tcMar>
          </w:tcPr>
          <w:p>
            <w:r>
              <w:t xml:space="preserve">Tenant table</w:t>
            </w:r>
          </w:p>
        </w:tc>
        <w:tc>
          <w:tcPr>
            <w:tcW w:type="dxa" w:w="3505"/>
            <w:tcMar>
              <w:top w:type="dxa" w:w="60"/>
              <w:left w:type="dxa" w:w="100"/>
              <w:bottom w:type="dxa" w:w="60"/>
              <w:right w:type="dxa" w:w="100"/>
            </w:tcMar>
          </w:tcPr>
          <w:p>
            <w:r>
              <w:t xml:space="preserve">true</w:t>
            </w:r>
          </w:p>
        </w:tc>
      </w:tr>
      <w:tr>
        <w:trPr>
          <w:cantSplit/>
        </w:trPr>
        <w:tc>
          <w:tcPr>
            <w:tcW w:type="dxa" w:w="3610"/>
            <w:tcMar>
              <w:top w:type="dxa" w:w="60"/>
              <w:left w:type="dxa" w:w="100"/>
              <w:bottom w:type="dxa" w:w="60"/>
              <w:right w:type="dxa" w:w="100"/>
            </w:tcMar>
          </w:tcPr>
          <w:p>
            <w:r>
              <w:t xml:space="preserve">tenant.storageMode</w:t>
            </w:r>
          </w:p>
        </w:tc>
        <w:tc>
          <w:tcPr>
            <w:tcW w:type="dxa" w:w="1911"/>
            <w:tcMar>
              <w:top w:type="dxa" w:w="60"/>
              <w:left w:type="dxa" w:w="100"/>
              <w:bottom w:type="dxa" w:w="60"/>
              <w:right w:type="dxa" w:w="100"/>
            </w:tcMar>
          </w:tcPr>
          <w:p>
            <w:r>
              <w:t xml:space="preserve">Control DB</w:t>
            </w:r>
          </w:p>
        </w:tc>
        <w:tc>
          <w:tcPr>
            <w:tcW w:type="dxa" w:w="3505"/>
            <w:tcMar>
              <w:top w:type="dxa" w:w="60"/>
              <w:left w:type="dxa" w:w="100"/>
              <w:bottom w:type="dxa" w:w="60"/>
              <w:right w:type="dxa" w:w="100"/>
            </w:tcMar>
          </w:tcPr>
          <w:p>
            <w:r>
              <w:t xml:space="preserve">LOCAL / CLOUD / HYBRID</w:t>
            </w:r>
          </w:p>
        </w:tc>
      </w:tr>
      <w:tr>
        <w:trPr>
          <w:cantSplit/>
        </w:trPr>
        <w:tc>
          <w:tcPr>
            <w:tcW w:type="dxa" w:w="3610"/>
            <w:tcMar>
              <w:top w:type="dxa" w:w="60"/>
              <w:left w:type="dxa" w:w="100"/>
              <w:bottom w:type="dxa" w:w="60"/>
              <w:right w:type="dxa" w:w="100"/>
            </w:tcMar>
          </w:tcPr>
          <w:p>
            <w:r>
              <w:t xml:space="preserve">ai.voice.enabled / ai.languages</w:t>
            </w:r>
          </w:p>
        </w:tc>
        <w:tc>
          <w:tcPr>
            <w:tcW w:type="dxa" w:w="1911"/>
            <w:tcMar>
              <w:top w:type="dxa" w:w="60"/>
              <w:left w:type="dxa" w:w="100"/>
              <w:bottom w:type="dxa" w:w="60"/>
              <w:right w:type="dxa" w:w="100"/>
            </w:tcMar>
          </w:tcPr>
          <w:p>
            <w:r>
              <w:t xml:space="preserve">Tenant table + plan</w:t>
            </w:r>
          </w:p>
        </w:tc>
        <w:tc>
          <w:tcPr>
            <w:tcW w:type="dxa" w:w="3505"/>
            <w:tcMar>
              <w:top w:type="dxa" w:w="60"/>
              <w:left w:type="dxa" w:w="100"/>
              <w:bottom w:type="dxa" w:w="60"/>
              <w:right w:type="dxa" w:w="100"/>
            </w:tcMar>
          </w:tcPr>
          <w:p>
            <w:r>
              <w:t xml:space="preserve">true / en, hi, hinglish</w:t>
            </w:r>
          </w:p>
        </w:tc>
      </w:tr>
      <w:tr>
        <w:trPr>
          <w:cantSplit/>
        </w:trPr>
        <w:tc>
          <w:tcPr>
            <w:tcW w:type="dxa" w:w="3610"/>
            <w:tcMar>
              <w:top w:type="dxa" w:w="60"/>
              <w:left w:type="dxa" w:w="100"/>
              <w:bottom w:type="dxa" w:w="60"/>
              <w:right w:type="dxa" w:w="100"/>
            </w:tcMar>
          </w:tcPr>
          <w:p>
            <w:r>
              <w:t xml:space="preserve">db.url, keycloak.url, minio.url, ollama.url</w:t>
            </w:r>
          </w:p>
        </w:tc>
        <w:tc>
          <w:tcPr>
            <w:tcW w:type="dxa" w:w="1911"/>
            <w:tcMar>
              <w:top w:type="dxa" w:w="60"/>
              <w:left w:type="dxa" w:w="100"/>
              <w:bottom w:type="dxa" w:w="60"/>
              <w:right w:type="dxa" w:w="100"/>
            </w:tcMar>
          </w:tcPr>
          <w:p>
            <w:r>
              <w:t xml:space="preserve">Application file</w:t>
            </w:r>
          </w:p>
        </w:tc>
        <w:tc>
          <w:tcPr>
            <w:tcW w:type="dxa" w:w="3505"/>
            <w:tcMar>
              <w:top w:type="dxa" w:w="60"/>
              <w:left w:type="dxa" w:w="100"/>
              <w:bottom w:type="dxa" w:w="60"/>
              <w:right w:type="dxa" w:w="100"/>
            </w:tcMar>
          </w:tcPr>
          <w:p>
            <w:r>
              <w:t xml:space="preserve">per deployment</w:t>
            </w:r>
          </w:p>
        </w:tc>
      </w:tr>
    </w:tbl>
    <w:p>
      <w:pPr>
        <w:spacing w:after="120"/>
      </w:pPr>
    </w:p>
    <w:p>
      <w:pPr>
        <w:pStyle w:val="Heading1"/>
      </w:pPr>
      <w:r>
        <w:t xml:space="preserve">17. Technology stack (free and open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92"/>
        <w:gridCol w:w="4247"/>
        <w:gridCol w:w="3187"/>
      </w:tblGrid>
      <w:tr>
        <w:trPr>
          <w:tblHeader/>
        </w:trPr>
        <w:tc>
          <w:tcPr>
            <w:tcW w:type="dxa" w:w="1592"/>
            <w:shd w:fill="F3E9CF" w:color="auto" w:val="clear"/>
            <w:tcMar>
              <w:top w:type="dxa" w:w="60"/>
              <w:left w:type="dxa" w:w="100"/>
              <w:bottom w:type="dxa" w:w="60"/>
              <w:right w:type="dxa" w:w="100"/>
            </w:tcMar>
          </w:tcPr>
          <w:p>
            <w:r>
              <w:rPr>
                <w:b/>
                <w:bCs/>
                <w:sz w:val="19"/>
                <w:szCs w:val="19"/>
              </w:rPr>
              <w:t xml:space="preserve">Layer</w:t>
            </w:r>
          </w:p>
        </w:tc>
        <w:tc>
          <w:tcPr>
            <w:tcW w:type="dxa" w:w="4247"/>
            <w:shd w:fill="F3E9CF" w:color="auto" w:val="clear"/>
            <w:tcMar>
              <w:top w:type="dxa" w:w="60"/>
              <w:left w:type="dxa" w:w="100"/>
              <w:bottom w:type="dxa" w:w="60"/>
              <w:right w:type="dxa" w:w="100"/>
            </w:tcMar>
          </w:tcPr>
          <w:p>
            <w:r>
              <w:rPr>
                <w:b/>
                <w:bCs/>
                <w:sz w:val="19"/>
                <w:szCs w:val="19"/>
              </w:rPr>
              <w:t xml:space="preserve">Choice</w:t>
            </w:r>
          </w:p>
        </w:tc>
        <w:tc>
          <w:tcPr>
            <w:tcW w:type="dxa" w:w="3187"/>
            <w:shd w:fill="F3E9CF" w:color="auto" w:val="clear"/>
            <w:tcMar>
              <w:top w:type="dxa" w:w="60"/>
              <w:left w:type="dxa" w:w="100"/>
              <w:bottom w:type="dxa" w:w="60"/>
              <w:right w:type="dxa" w:w="100"/>
            </w:tcMar>
          </w:tcPr>
          <w:p>
            <w:r>
              <w:rPr>
                <w:b/>
                <w:bCs/>
                <w:sz w:val="19"/>
                <w:szCs w:val="19"/>
              </w:rPr>
              <w:t xml:space="preserve">Reason</w:t>
            </w:r>
          </w:p>
        </w:tc>
      </w:tr>
      <w:tr>
        <w:trPr>
          <w:cantSplit/>
        </w:trPr>
        <w:tc>
          <w:tcPr>
            <w:tcW w:type="dxa" w:w="1592"/>
            <w:tcMar>
              <w:top w:type="dxa" w:w="60"/>
              <w:left w:type="dxa" w:w="100"/>
              <w:bottom w:type="dxa" w:w="60"/>
              <w:right w:type="dxa" w:w="100"/>
            </w:tcMar>
          </w:tcPr>
          <w:p>
            <w:r>
              <w:t xml:space="preserve">Web</w:t>
            </w:r>
          </w:p>
        </w:tc>
        <w:tc>
          <w:tcPr>
            <w:tcW w:type="dxa" w:w="4247"/>
            <w:tcMar>
              <w:top w:type="dxa" w:w="60"/>
              <w:left w:type="dxa" w:w="100"/>
              <w:bottom w:type="dxa" w:w="60"/>
              <w:right w:type="dxa" w:w="100"/>
            </w:tcMar>
          </w:tcPr>
          <w:p>
            <w:r>
              <w:t xml:space="preserve">React + TypeScript, PWA</w:t>
            </w:r>
          </w:p>
        </w:tc>
        <w:tc>
          <w:tcPr>
            <w:tcW w:type="dxa" w:w="3187"/>
            <w:tcMar>
              <w:top w:type="dxa" w:w="60"/>
              <w:left w:type="dxa" w:w="100"/>
              <w:bottom w:type="dxa" w:w="60"/>
              <w:right w:type="dxa" w:w="100"/>
            </w:tcMar>
          </w:tcPr>
          <w:p>
            <w:r>
              <w:t xml:space="preserve">One responsive UI for counters and tablets</w:t>
            </w:r>
          </w:p>
        </w:tc>
      </w:tr>
      <w:tr>
        <w:trPr>
          <w:cantSplit/>
        </w:trPr>
        <w:tc>
          <w:tcPr>
            <w:tcW w:type="dxa" w:w="1592"/>
            <w:tcMar>
              <w:top w:type="dxa" w:w="60"/>
              <w:left w:type="dxa" w:w="100"/>
              <w:bottom w:type="dxa" w:w="60"/>
              <w:right w:type="dxa" w:w="100"/>
            </w:tcMar>
          </w:tcPr>
          <w:p>
            <w:r>
              <w:t xml:space="preserve">Mobile</w:t>
            </w:r>
          </w:p>
        </w:tc>
        <w:tc>
          <w:tcPr>
            <w:tcW w:type="dxa" w:w="4247"/>
            <w:tcMar>
              <w:top w:type="dxa" w:w="60"/>
              <w:left w:type="dxa" w:w="100"/>
              <w:bottom w:type="dxa" w:w="60"/>
              <w:right w:type="dxa" w:w="100"/>
            </w:tcMar>
          </w:tcPr>
          <w:p>
            <w:r>
              <w:t xml:space="preserve">Flutter (Android + iOS); RFID via vendor SDK plugin; camera QR</w:t>
            </w:r>
          </w:p>
        </w:tc>
        <w:tc>
          <w:tcPr>
            <w:tcW w:type="dxa" w:w="3187"/>
            <w:tcMar>
              <w:top w:type="dxa" w:w="60"/>
              <w:left w:type="dxa" w:w="100"/>
              <w:bottom w:type="dxa" w:w="60"/>
              <w:right w:type="dxa" w:w="100"/>
            </w:tcMar>
          </w:tcPr>
          <w:p>
            <w:r>
              <w:t xml:space="preserve">One codebase, offline-first</w:t>
            </w:r>
          </w:p>
        </w:tc>
      </w:tr>
      <w:tr>
        <w:trPr>
          <w:cantSplit/>
        </w:trPr>
        <w:tc>
          <w:tcPr>
            <w:tcW w:type="dxa" w:w="1592"/>
            <w:tcMar>
              <w:top w:type="dxa" w:w="60"/>
              <w:left w:type="dxa" w:w="100"/>
              <w:bottom w:type="dxa" w:w="60"/>
              <w:right w:type="dxa" w:w="100"/>
            </w:tcMar>
          </w:tcPr>
          <w:p>
            <w:r>
              <w:t xml:space="preserve">Core backend</w:t>
            </w:r>
          </w:p>
        </w:tc>
        <w:tc>
          <w:tcPr>
            <w:tcW w:type="dxa" w:w="4247"/>
            <w:tcMar>
              <w:top w:type="dxa" w:w="60"/>
              <w:left w:type="dxa" w:w="100"/>
              <w:bottom w:type="dxa" w:w="60"/>
              <w:right w:type="dxa" w:w="100"/>
            </w:tcMar>
          </w:tcPr>
          <w:p>
            <w:r>
              <w:t xml:space="preserve">Java 21, Spring Boot, Spring Security, JPA/Hibernate, Flyway</w:t>
            </w:r>
          </w:p>
        </w:tc>
        <w:tc>
          <w:tcPr>
            <w:tcW w:type="dxa" w:w="3187"/>
            <w:tcMar>
              <w:top w:type="dxa" w:w="60"/>
              <w:left w:type="dxa" w:w="100"/>
              <w:bottom w:type="dxa" w:w="60"/>
              <w:right w:type="dxa" w:w="100"/>
            </w:tcMar>
          </w:tcPr>
          <w:p>
            <w:r>
              <w:t xml:space="preserve">Strong transactions for money and stock; per-tenant routing and migrations</w:t>
            </w:r>
          </w:p>
        </w:tc>
      </w:tr>
      <w:tr>
        <w:trPr>
          <w:cantSplit/>
        </w:trPr>
        <w:tc>
          <w:tcPr>
            <w:tcW w:type="dxa" w:w="1592"/>
            <w:tcMar>
              <w:top w:type="dxa" w:w="60"/>
              <w:left w:type="dxa" w:w="100"/>
              <w:bottom w:type="dxa" w:w="60"/>
              <w:right w:type="dxa" w:w="100"/>
            </w:tcMar>
          </w:tcPr>
          <w:p>
            <w:r>
              <w:t xml:space="preserve">AI backend</w:t>
            </w:r>
          </w:p>
        </w:tc>
        <w:tc>
          <w:tcPr>
            <w:tcW w:type="dxa" w:w="4247"/>
            <w:tcMar>
              <w:top w:type="dxa" w:w="60"/>
              <w:left w:type="dxa" w:w="100"/>
              <w:bottom w:type="dxa" w:w="60"/>
              <w:right w:type="dxa" w:w="100"/>
            </w:tcMar>
          </w:tcPr>
          <w:p>
            <w:r>
              <w:t xml:space="preserve">Python, FastAPI, Whisper/Vosk, Ollama open LLMs, CLIP embeddings, scikit-learn</w:t>
            </w:r>
          </w:p>
        </w:tc>
        <w:tc>
          <w:tcPr>
            <w:tcW w:type="dxa" w:w="3187"/>
            <w:tcMar>
              <w:top w:type="dxa" w:w="60"/>
              <w:left w:type="dxa" w:w="100"/>
              <w:bottom w:type="dxa" w:w="60"/>
              <w:right w:type="dxa" w:w="100"/>
            </w:tcMar>
          </w:tcPr>
          <w:p>
            <w:r>
              <w:t xml:space="preserve">Natural home of open AI tooling</w:t>
            </w:r>
          </w:p>
        </w:tc>
      </w:tr>
      <w:tr>
        <w:trPr>
          <w:cantSplit/>
        </w:trPr>
        <w:tc>
          <w:tcPr>
            <w:tcW w:type="dxa" w:w="1592"/>
            <w:tcMar>
              <w:top w:type="dxa" w:w="60"/>
              <w:left w:type="dxa" w:w="100"/>
              <w:bottom w:type="dxa" w:w="60"/>
              <w:right w:type="dxa" w:w="100"/>
            </w:tcMar>
          </w:tcPr>
          <w:p>
            <w:r>
              <w:t xml:space="preserve">Database</w:t>
            </w:r>
          </w:p>
        </w:tc>
        <w:tc>
          <w:tcPr>
            <w:tcW w:type="dxa" w:w="4247"/>
            <w:tcMar>
              <w:top w:type="dxa" w:w="60"/>
              <w:left w:type="dxa" w:w="100"/>
              <w:bottom w:type="dxa" w:w="60"/>
              <w:right w:type="dxa" w:w="100"/>
            </w:tcMar>
          </w:tcPr>
          <w:p>
            <w:r>
              <w:t xml:space="preserve">PostgreSQL per tenant; SQLite on device</w:t>
            </w:r>
          </w:p>
        </w:tc>
        <w:tc>
          <w:tcPr>
            <w:tcW w:type="dxa" w:w="3187"/>
            <w:tcMar>
              <w:top w:type="dxa" w:w="60"/>
              <w:left w:type="dxa" w:w="100"/>
              <w:bottom w:type="dxa" w:w="60"/>
              <w:right w:type="dxa" w:w="100"/>
            </w:tcMar>
          </w:tcPr>
          <w:p>
            <w:r>
              <w:t xml:space="preserve">Free, mature, local or cloud</w:t>
            </w:r>
          </w:p>
        </w:tc>
      </w:tr>
      <w:tr>
        <w:trPr>
          <w:cantSplit/>
        </w:trPr>
        <w:tc>
          <w:tcPr>
            <w:tcW w:type="dxa" w:w="1592"/>
            <w:tcMar>
              <w:top w:type="dxa" w:w="60"/>
              <w:left w:type="dxa" w:w="100"/>
              <w:bottom w:type="dxa" w:w="60"/>
              <w:right w:type="dxa" w:w="100"/>
            </w:tcMar>
          </w:tcPr>
          <w:p>
            <w:r>
              <w:t xml:space="preserve">Identity</w:t>
            </w:r>
          </w:p>
        </w:tc>
        <w:tc>
          <w:tcPr>
            <w:tcW w:type="dxa" w:w="4247"/>
            <w:tcMar>
              <w:top w:type="dxa" w:w="60"/>
              <w:left w:type="dxa" w:w="100"/>
              <w:bottom w:type="dxa" w:w="60"/>
              <w:right w:type="dxa" w:w="100"/>
            </w:tcMar>
          </w:tcPr>
          <w:p>
            <w:r>
              <w:t xml:space="preserve">Keycloak (OpenID Connect)</w:t>
            </w:r>
          </w:p>
        </w:tc>
        <w:tc>
          <w:tcPr>
            <w:tcW w:type="dxa" w:w="3187"/>
            <w:tcMar>
              <w:top w:type="dxa" w:w="60"/>
              <w:left w:type="dxa" w:w="100"/>
              <w:bottom w:type="dxa" w:w="60"/>
              <w:right w:type="dxa" w:w="100"/>
            </w:tcMar>
          </w:tcPr>
          <w:p>
            <w:r>
              <w:t xml:space="preserve">Roles, MFA, tenant-aware tokens</w:t>
            </w:r>
          </w:p>
        </w:tc>
      </w:tr>
      <w:tr>
        <w:trPr>
          <w:cantSplit/>
        </w:trPr>
        <w:tc>
          <w:tcPr>
            <w:tcW w:type="dxa" w:w="1592"/>
            <w:tcMar>
              <w:top w:type="dxa" w:w="60"/>
              <w:left w:type="dxa" w:w="100"/>
              <w:bottom w:type="dxa" w:w="60"/>
              <w:right w:type="dxa" w:w="100"/>
            </w:tcMar>
          </w:tcPr>
          <w:p>
            <w:r>
              <w:t xml:space="preserve">Files / cache</w:t>
            </w:r>
          </w:p>
        </w:tc>
        <w:tc>
          <w:tcPr>
            <w:tcW w:type="dxa" w:w="4247"/>
            <w:tcMar>
              <w:top w:type="dxa" w:w="60"/>
              <w:left w:type="dxa" w:w="100"/>
              <w:bottom w:type="dxa" w:w="60"/>
              <w:right w:type="dxa" w:w="100"/>
            </w:tcMar>
          </w:tcPr>
          <w:p>
            <w:r>
              <w:t xml:space="preserve">MinIO, Redis</w:t>
            </w:r>
          </w:p>
        </w:tc>
        <w:tc>
          <w:tcPr>
            <w:tcW w:type="dxa" w:w="3187"/>
            <w:tcMar>
              <w:top w:type="dxa" w:w="60"/>
              <w:left w:type="dxa" w:w="100"/>
              <w:bottom w:type="dxa" w:w="60"/>
              <w:right w:type="dxa" w:w="100"/>
            </w:tcMar>
          </w:tcPr>
          <w:p>
            <w:r>
              <w:t xml:space="preserve">Photos, certificates, fast lookups</w:t>
            </w:r>
          </w:p>
        </w:tc>
      </w:tr>
      <w:tr>
        <w:trPr>
          <w:cantSplit/>
        </w:trPr>
        <w:tc>
          <w:tcPr>
            <w:tcW w:type="dxa" w:w="1592"/>
            <w:tcMar>
              <w:top w:type="dxa" w:w="60"/>
              <w:left w:type="dxa" w:w="100"/>
              <w:bottom w:type="dxa" w:w="60"/>
              <w:right w:type="dxa" w:w="100"/>
            </w:tcMar>
          </w:tcPr>
          <w:p>
            <w:r>
              <w:t xml:space="preserve">Reports</w:t>
            </w:r>
          </w:p>
        </w:tc>
        <w:tc>
          <w:tcPr>
            <w:tcW w:type="dxa" w:w="4247"/>
            <w:tcMar>
              <w:top w:type="dxa" w:w="60"/>
              <w:left w:type="dxa" w:w="100"/>
              <w:bottom w:type="dxa" w:w="60"/>
              <w:right w:type="dxa" w:w="100"/>
            </w:tcMar>
          </w:tcPr>
          <w:p>
            <w:r>
              <w:t xml:space="preserve">JasperReports, Apache POI</w:t>
            </w:r>
          </w:p>
        </w:tc>
        <w:tc>
          <w:tcPr>
            <w:tcW w:type="dxa" w:w="3187"/>
            <w:tcMar>
              <w:top w:type="dxa" w:w="60"/>
              <w:left w:type="dxa" w:w="100"/>
              <w:bottom w:type="dxa" w:w="60"/>
              <w:right w:type="dxa" w:w="100"/>
            </w:tcMar>
          </w:tcPr>
          <w:p>
            <w:r>
              <w:t xml:space="preserve">PDF/Excel</w:t>
            </w:r>
          </w:p>
        </w:tc>
      </w:tr>
      <w:tr>
        <w:trPr>
          <w:cantSplit/>
        </w:trPr>
        <w:tc>
          <w:tcPr>
            <w:tcW w:type="dxa" w:w="1592"/>
            <w:tcMar>
              <w:top w:type="dxa" w:w="60"/>
              <w:left w:type="dxa" w:w="100"/>
              <w:bottom w:type="dxa" w:w="60"/>
              <w:right w:type="dxa" w:w="100"/>
            </w:tcMar>
          </w:tcPr>
          <w:p>
            <w:r>
              <w:t xml:space="preserve">Deploy / monitor</w:t>
            </w:r>
          </w:p>
        </w:tc>
        <w:tc>
          <w:tcPr>
            <w:tcW w:type="dxa" w:w="4247"/>
            <w:tcMar>
              <w:top w:type="dxa" w:w="60"/>
              <w:left w:type="dxa" w:w="100"/>
              <w:bottom w:type="dxa" w:w="60"/>
              <w:right w:type="dxa" w:w="100"/>
            </w:tcMar>
          </w:tcPr>
          <w:p>
            <w:r>
              <w:t xml:space="preserve">Docker, Nginx, Prometheus, Grafana</w:t>
            </w:r>
          </w:p>
        </w:tc>
        <w:tc>
          <w:tcPr>
            <w:tcW w:type="dxa" w:w="3187"/>
            <w:tcMar>
              <w:top w:type="dxa" w:w="60"/>
              <w:left w:type="dxa" w:w="100"/>
              <w:bottom w:type="dxa" w:w="60"/>
              <w:right w:type="dxa" w:w="100"/>
            </w:tcMar>
          </w:tcPr>
          <w:p>
            <w:r>
              <w:t xml:space="preserve">Same package for shop server or cloud</w:t>
            </w:r>
          </w:p>
        </w:tc>
      </w:tr>
    </w:tbl>
    <w:p>
      <w:pPr>
        <w:spacing w:after="120"/>
      </w:pPr>
    </w:p>
    <w:p>
      <w:pPr>
        <w:spacing w:after="120"/>
      </w:pPr>
      <w:r>
        <w:t xml:space="preserve">Only hardware (RFID tags and readers, UPS, shop server, label printer) and an optional commercial live-rate feed carry a cost.</w:t>
      </w:r>
    </w:p>
    <w:p>
      <w:pPr>
        <w:pStyle w:val="Heading1"/>
      </w:pPr>
      <w:r>
        <w:t xml:space="preserve">18.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79"/>
        <w:gridCol w:w="7347"/>
      </w:tblGrid>
      <w:tr>
        <w:trPr>
          <w:tblHeader/>
        </w:trPr>
        <w:tc>
          <w:tcPr>
            <w:tcW w:type="dxa" w:w="1679"/>
            <w:shd w:fill="F3E9CF" w:color="auto" w:val="clear"/>
            <w:tcMar>
              <w:top w:type="dxa" w:w="60"/>
              <w:left w:type="dxa" w:w="100"/>
              <w:bottom w:type="dxa" w:w="60"/>
              <w:right w:type="dxa" w:w="100"/>
            </w:tcMar>
          </w:tcPr>
          <w:p>
            <w:r>
              <w:rPr>
                <w:b/>
                <w:bCs/>
                <w:sz w:val="19"/>
                <w:szCs w:val="19"/>
              </w:rPr>
              <w:t xml:space="preserve">Area</w:t>
            </w:r>
          </w:p>
        </w:tc>
        <w:tc>
          <w:tcPr>
            <w:tcW w:type="dxa" w:w="7347"/>
            <w:shd w:fill="F3E9CF" w:color="auto" w:val="clear"/>
            <w:tcMar>
              <w:top w:type="dxa" w:w="60"/>
              <w:left w:type="dxa" w:w="100"/>
              <w:bottom w:type="dxa" w:w="60"/>
              <w:right w:type="dxa" w:w="100"/>
            </w:tcMar>
          </w:tcPr>
          <w:p>
            <w:r>
              <w:rPr>
                <w:b/>
                <w:bCs/>
                <w:sz w:val="19"/>
                <w:szCs w:val="19"/>
              </w:rPr>
              <w:t xml:space="preserve">Requirement</w:t>
            </w:r>
          </w:p>
        </w:tc>
      </w:tr>
      <w:tr>
        <w:trPr>
          <w:cantSplit/>
        </w:trPr>
        <w:tc>
          <w:tcPr>
            <w:tcW w:type="dxa" w:w="1679"/>
            <w:tcMar>
              <w:top w:type="dxa" w:w="60"/>
              <w:left w:type="dxa" w:w="100"/>
              <w:bottom w:type="dxa" w:w="60"/>
              <w:right w:type="dxa" w:w="100"/>
            </w:tcMar>
          </w:tcPr>
          <w:p>
            <w:r>
              <w:t xml:space="preserve">Performance</w:t>
            </w:r>
          </w:p>
        </w:tc>
        <w:tc>
          <w:tcPr>
            <w:tcW w:type="dxa" w:w="7347"/>
            <w:tcMar>
              <w:top w:type="dxa" w:w="60"/>
              <w:left w:type="dxa" w:w="100"/>
              <w:bottom w:type="dxa" w:w="60"/>
              <w:right w:type="dxa" w:w="100"/>
            </w:tcMar>
          </w:tcPr>
          <w:p>
            <w:r>
              <w:t xml:space="preserve">Tag lookup &lt; 1 s; 1,000-piece tally &lt; 10 min; voice answer &lt; 3 s (cloud/hybrid); bill save &lt; 2 s</w:t>
            </w:r>
          </w:p>
        </w:tc>
      </w:tr>
      <w:tr>
        <w:trPr>
          <w:cantSplit/>
        </w:trPr>
        <w:tc>
          <w:tcPr>
            <w:tcW w:type="dxa" w:w="1679"/>
            <w:tcMar>
              <w:top w:type="dxa" w:w="60"/>
              <w:left w:type="dxa" w:w="100"/>
              <w:bottom w:type="dxa" w:w="60"/>
              <w:right w:type="dxa" w:w="100"/>
            </w:tcMar>
          </w:tcPr>
          <w:p>
            <w:r>
              <w:t xml:space="preserve">Availability</w:t>
            </w:r>
          </w:p>
        </w:tc>
        <w:tc>
          <w:tcPr>
            <w:tcW w:type="dxa" w:w="7347"/>
            <w:tcMar>
              <w:top w:type="dxa" w:w="60"/>
              <w:left w:type="dxa" w:w="100"/>
              <w:bottom w:type="dxa" w:w="60"/>
              <w:right w:type="dxa" w:w="100"/>
            </w:tcMar>
          </w:tcPr>
          <w:p>
            <w:r>
              <w:t xml:space="preserve">Cloud 99.5% monthly; local/hybrid billing continues 24 h without internet</w:t>
            </w:r>
          </w:p>
        </w:tc>
      </w:tr>
      <w:tr>
        <w:trPr>
          <w:cantSplit/>
        </w:trPr>
        <w:tc>
          <w:tcPr>
            <w:tcW w:type="dxa" w:w="1679"/>
            <w:tcMar>
              <w:top w:type="dxa" w:w="60"/>
              <w:left w:type="dxa" w:w="100"/>
              <w:bottom w:type="dxa" w:w="60"/>
              <w:right w:type="dxa" w:w="100"/>
            </w:tcMar>
          </w:tcPr>
          <w:p>
            <w:r>
              <w:t xml:space="preserve">Data safety</w:t>
            </w:r>
          </w:p>
        </w:tc>
        <w:tc>
          <w:tcPr>
            <w:tcW w:type="dxa" w:w="7347"/>
            <w:tcMar>
              <w:top w:type="dxa" w:w="60"/>
              <w:left w:type="dxa" w:w="100"/>
              <w:bottom w:type="dxa" w:w="60"/>
              <w:right w:type="dxa" w:w="100"/>
            </w:tcMar>
          </w:tcPr>
          <w:p>
            <w:r>
              <w:t xml:space="preserve">Daily automatic backup per tenant, tested restore, point-in-time recovery in cloud; UPS on shop server and counters</w:t>
            </w:r>
          </w:p>
        </w:tc>
      </w:tr>
      <w:tr>
        <w:trPr>
          <w:cantSplit/>
        </w:trPr>
        <w:tc>
          <w:tcPr>
            <w:tcW w:type="dxa" w:w="1679"/>
            <w:tcMar>
              <w:top w:type="dxa" w:w="60"/>
              <w:left w:type="dxa" w:w="100"/>
              <w:bottom w:type="dxa" w:w="60"/>
              <w:right w:type="dxa" w:w="100"/>
            </w:tcMar>
          </w:tcPr>
          <w:p>
            <w:r>
              <w:t xml:space="preserve">Precision</w:t>
            </w:r>
          </w:p>
        </w:tc>
        <w:tc>
          <w:tcPr>
            <w:tcW w:type="dxa" w:w="7347"/>
            <w:tcMar>
              <w:top w:type="dxa" w:w="60"/>
              <w:left w:type="dxa" w:w="100"/>
              <w:bottom w:type="dxa" w:w="60"/>
              <w:right w:type="dxa" w:w="100"/>
            </w:tcMar>
          </w:tcPr>
          <w:p>
            <w:r>
              <w:t xml:space="preserve">NUMERIC types, 3 decimals for money, weight and rate; no floating point</w:t>
            </w:r>
          </w:p>
        </w:tc>
      </w:tr>
      <w:tr>
        <w:trPr>
          <w:cantSplit/>
        </w:trPr>
        <w:tc>
          <w:tcPr>
            <w:tcW w:type="dxa" w:w="1679"/>
            <w:tcMar>
              <w:top w:type="dxa" w:w="60"/>
              <w:left w:type="dxa" w:w="100"/>
              <w:bottom w:type="dxa" w:w="60"/>
              <w:right w:type="dxa" w:w="100"/>
            </w:tcMar>
          </w:tcPr>
          <w:p>
            <w:r>
              <w:t xml:space="preserve">Security</w:t>
            </w:r>
          </w:p>
        </w:tc>
        <w:tc>
          <w:tcPr>
            <w:tcW w:type="dxa" w:w="7347"/>
            <w:tcMar>
              <w:top w:type="dxa" w:w="60"/>
              <w:left w:type="dxa" w:w="100"/>
              <w:bottom w:type="dxa" w:w="60"/>
              <w:right w:type="dxa" w:w="100"/>
            </w:tcMar>
          </w:tcPr>
          <w:p>
            <w:r>
              <w:t xml:space="preserve">Role-based access, MFA for owner/admin, TLS, encryption at rest, per-tenant keys, PII masking</w:t>
            </w:r>
          </w:p>
        </w:tc>
      </w:tr>
      <w:tr>
        <w:trPr>
          <w:cantSplit/>
        </w:trPr>
        <w:tc>
          <w:tcPr>
            <w:tcW w:type="dxa" w:w="1679"/>
            <w:tcMar>
              <w:top w:type="dxa" w:w="60"/>
              <w:left w:type="dxa" w:w="100"/>
              <w:bottom w:type="dxa" w:w="60"/>
              <w:right w:type="dxa" w:w="100"/>
            </w:tcMar>
          </w:tcPr>
          <w:p>
            <w:r>
              <w:t xml:space="preserve">Auditability</w:t>
            </w:r>
          </w:p>
        </w:tc>
        <w:tc>
          <w:tcPr>
            <w:tcW w:type="dxa" w:w="7347"/>
            <w:tcMar>
              <w:top w:type="dxa" w:w="60"/>
              <w:left w:type="dxa" w:w="100"/>
              <w:bottom w:type="dxa" w:w="60"/>
              <w:right w:type="dxa" w:w="100"/>
            </w:tcMar>
          </w:tcPr>
          <w:p>
            <w:r>
              <w:t xml:space="preserve">Every create, change, price override, class change, rate approval and restricted view logged with user, time and device</w:t>
            </w:r>
          </w:p>
        </w:tc>
      </w:tr>
      <w:tr>
        <w:trPr>
          <w:cantSplit/>
        </w:trPr>
        <w:tc>
          <w:tcPr>
            <w:tcW w:type="dxa" w:w="1679"/>
            <w:tcMar>
              <w:top w:type="dxa" w:w="60"/>
              <w:left w:type="dxa" w:w="100"/>
              <w:bottom w:type="dxa" w:w="60"/>
              <w:right w:type="dxa" w:w="100"/>
            </w:tcMar>
          </w:tcPr>
          <w:p>
            <w:r>
              <w:t xml:space="preserve">Scalability</w:t>
            </w:r>
          </w:p>
        </w:tc>
        <w:tc>
          <w:tcPr>
            <w:tcW w:type="dxa" w:w="7347"/>
            <w:tcMar>
              <w:top w:type="dxa" w:w="60"/>
              <w:left w:type="dxa" w:w="100"/>
              <w:bottom w:type="dxa" w:w="60"/>
              <w:right w:type="dxa" w:w="100"/>
            </w:tcMar>
          </w:tcPr>
          <w:p>
            <w:r>
              <w:t xml:space="preserve">Add tenants without code change; any tenant database movable to its own server</w:t>
            </w:r>
          </w:p>
        </w:tc>
      </w:tr>
      <w:tr>
        <w:trPr>
          <w:cantSplit/>
        </w:trPr>
        <w:tc>
          <w:tcPr>
            <w:tcW w:type="dxa" w:w="1679"/>
            <w:tcMar>
              <w:top w:type="dxa" w:w="60"/>
              <w:left w:type="dxa" w:w="100"/>
              <w:bottom w:type="dxa" w:w="60"/>
              <w:right w:type="dxa" w:w="100"/>
            </w:tcMar>
          </w:tcPr>
          <w:p>
            <w:r>
              <w:t xml:space="preserve">Usability</w:t>
            </w:r>
          </w:p>
        </w:tc>
        <w:tc>
          <w:tcPr>
            <w:tcW w:type="dxa" w:w="7347"/>
            <w:tcMar>
              <w:top w:type="dxa" w:w="60"/>
              <w:left w:type="dxa" w:w="100"/>
              <w:bottom w:type="dxa" w:w="60"/>
              <w:right w:type="dxa" w:w="100"/>
            </w:tcMar>
          </w:tcPr>
          <w:p>
            <w:r>
              <w:t xml:space="preserve">Counter mode, Hindi/English, keyboard-free billing by scan and voice</w:t>
            </w:r>
          </w:p>
        </w:tc>
      </w:tr>
      <w:tr>
        <w:trPr>
          <w:cantSplit/>
        </w:trPr>
        <w:tc>
          <w:tcPr>
            <w:tcW w:type="dxa" w:w="1679"/>
            <w:tcMar>
              <w:top w:type="dxa" w:w="60"/>
              <w:left w:type="dxa" w:w="100"/>
              <w:bottom w:type="dxa" w:w="60"/>
              <w:right w:type="dxa" w:w="100"/>
            </w:tcMar>
          </w:tcPr>
          <w:p>
            <w:r>
              <w:t xml:space="preserve">Compliance</w:t>
            </w:r>
          </w:p>
        </w:tc>
        <w:tc>
          <w:tcPr>
            <w:tcW w:type="dxa" w:w="7347"/>
            <w:tcMar>
              <w:top w:type="dxa" w:w="60"/>
              <w:left w:type="dxa" w:w="100"/>
              <w:bottom w:type="dxa" w:w="60"/>
              <w:right w:type="dxa" w:w="100"/>
            </w:tcMar>
          </w:tcPr>
          <w:p>
            <w:r>
              <w:t xml:space="preserve">GST invoicing, HUID/hallmark records, configurable cash/KYC rules, data retention per statute</w:t>
            </w:r>
          </w:p>
        </w:tc>
      </w:tr>
    </w:tbl>
    <w:p>
      <w:pPr>
        <w:spacing w:after="120"/>
      </w:pPr>
    </w:p>
    <w:p>
      <w:pPr>
        <w:pStyle w:val="Heading1"/>
      </w:pPr>
      <w:r>
        <w:t xml:space="preserve">19. Role and permission matrix (default)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31"/>
        <w:gridCol w:w="1037"/>
        <w:gridCol w:w="1037"/>
        <w:gridCol w:w="1037"/>
        <w:gridCol w:w="1244"/>
        <w:gridCol w:w="1040"/>
      </w:tblGrid>
      <w:tr>
        <w:trPr>
          <w:tblHeader/>
        </w:trPr>
        <w:tc>
          <w:tcPr>
            <w:tcW w:type="dxa" w:w="3631"/>
            <w:shd w:fill="F3E9CF" w:color="auto" w:val="clear"/>
            <w:tcMar>
              <w:top w:type="dxa" w:w="60"/>
              <w:left w:type="dxa" w:w="100"/>
              <w:bottom w:type="dxa" w:w="60"/>
              <w:right w:type="dxa" w:w="100"/>
            </w:tcMar>
          </w:tcPr>
          <w:p>
            <w:r>
              <w:rPr>
                <w:b/>
                <w:bCs/>
                <w:sz w:val="19"/>
                <w:szCs w:val="19"/>
              </w:rPr>
              <w:t xml:space="preserve">Function</w:t>
            </w:r>
          </w:p>
        </w:tc>
        <w:tc>
          <w:tcPr>
            <w:tcW w:type="dxa" w:w="1037"/>
            <w:shd w:fill="F3E9CF" w:color="auto" w:val="clear"/>
            <w:tcMar>
              <w:top w:type="dxa" w:w="60"/>
              <w:left w:type="dxa" w:w="100"/>
              <w:bottom w:type="dxa" w:w="60"/>
              <w:right w:type="dxa" w:w="100"/>
            </w:tcMar>
          </w:tcPr>
          <w:p>
            <w:r>
              <w:rPr>
                <w:b/>
                <w:bCs/>
                <w:sz w:val="19"/>
                <w:szCs w:val="19"/>
              </w:rPr>
              <w:t xml:space="preserve">Owner</w:t>
            </w:r>
          </w:p>
        </w:tc>
        <w:tc>
          <w:tcPr>
            <w:tcW w:type="dxa" w:w="1037"/>
            <w:shd w:fill="F3E9CF" w:color="auto" w:val="clear"/>
            <w:tcMar>
              <w:top w:type="dxa" w:w="60"/>
              <w:left w:type="dxa" w:w="100"/>
              <w:bottom w:type="dxa" w:w="60"/>
              <w:right w:type="dxa" w:w="100"/>
            </w:tcMar>
          </w:tcPr>
          <w:p>
            <w:r>
              <w:rPr>
                <w:b/>
                <w:bCs/>
                <w:sz w:val="19"/>
                <w:szCs w:val="19"/>
              </w:rPr>
              <w:t xml:space="preserve">Manager</w:t>
            </w:r>
          </w:p>
        </w:tc>
        <w:tc>
          <w:tcPr>
            <w:tcW w:type="dxa" w:w="1037"/>
            <w:shd w:fill="F3E9CF" w:color="auto" w:val="clear"/>
            <w:tcMar>
              <w:top w:type="dxa" w:w="60"/>
              <w:left w:type="dxa" w:w="100"/>
              <w:bottom w:type="dxa" w:w="60"/>
              <w:right w:type="dxa" w:w="100"/>
            </w:tcMar>
          </w:tcPr>
          <w:p>
            <w:r>
              <w:rPr>
                <w:b/>
                <w:bCs/>
                <w:sz w:val="19"/>
                <w:szCs w:val="19"/>
              </w:rPr>
              <w:t xml:space="preserve">Sales</w:t>
            </w:r>
          </w:p>
        </w:tc>
        <w:tc>
          <w:tcPr>
            <w:tcW w:type="dxa" w:w="1244"/>
            <w:shd w:fill="F3E9CF" w:color="auto" w:val="clear"/>
            <w:tcMar>
              <w:top w:type="dxa" w:w="60"/>
              <w:left w:type="dxa" w:w="100"/>
              <w:bottom w:type="dxa" w:w="60"/>
              <w:right w:type="dxa" w:w="100"/>
            </w:tcMar>
          </w:tcPr>
          <w:p>
            <w:r>
              <w:rPr>
                <w:b/>
                <w:bCs/>
                <w:sz w:val="19"/>
                <w:szCs w:val="19"/>
              </w:rPr>
              <w:t xml:space="preserve">Accountant</w:t>
            </w:r>
          </w:p>
        </w:tc>
        <w:tc>
          <w:tcPr>
            <w:tcW w:type="dxa" w:w="1040"/>
            <w:shd w:fill="F3E9CF" w:color="auto" w:val="clear"/>
            <w:tcMar>
              <w:top w:type="dxa" w:w="60"/>
              <w:left w:type="dxa" w:w="100"/>
              <w:bottom w:type="dxa" w:w="60"/>
              <w:right w:type="dxa" w:w="100"/>
            </w:tcMar>
          </w:tcPr>
          <w:p>
            <w:r>
              <w:rPr>
                <w:b/>
                <w:bCs/>
                <w:sz w:val="19"/>
                <w:szCs w:val="19"/>
              </w:rPr>
              <w:t xml:space="preserve">Stock</w:t>
            </w:r>
          </w:p>
        </w:tc>
      </w:tr>
      <w:tr>
        <w:trPr>
          <w:cantSplit/>
        </w:trPr>
        <w:tc>
          <w:tcPr>
            <w:tcW w:type="dxa" w:w="3631"/>
            <w:tcMar>
              <w:top w:type="dxa" w:w="60"/>
              <w:left w:type="dxa" w:w="100"/>
              <w:bottom w:type="dxa" w:w="60"/>
              <w:right w:type="dxa" w:w="100"/>
            </w:tcMar>
          </w:tcPr>
          <w:p>
            <w:r>
              <w:t xml:space="preserve">Approve morning rate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tc>
      </w:tr>
      <w:tr>
        <w:trPr>
          <w:cantSplit/>
        </w:trPr>
        <w:tc>
          <w:tcPr>
            <w:tcW w:type="dxa" w:w="3631"/>
            <w:tcMar>
              <w:top w:type="dxa" w:w="60"/>
              <w:left w:type="dxa" w:w="100"/>
              <w:bottom w:type="dxa" w:w="60"/>
              <w:right w:type="dxa" w:w="100"/>
            </w:tcMar>
          </w:tcPr>
          <w:p>
            <w:r>
              <w:t xml:space="preserve">Billing / exchange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tc>
      </w:tr>
      <w:tr>
        <w:trPr>
          <w:cantSplit/>
        </w:trPr>
        <w:tc>
          <w:tcPr>
            <w:tcW w:type="dxa" w:w="3631"/>
            <w:tcMar>
              <w:top w:type="dxa" w:w="60"/>
              <w:left w:type="dxa" w:w="100"/>
              <w:bottom w:type="dxa" w:w="60"/>
              <w:right w:type="dxa" w:w="100"/>
            </w:tcMar>
          </w:tcPr>
          <w:p>
            <w:r>
              <w:t xml:space="preserve">Discount above limit / price override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tc>
      </w:tr>
      <w:tr>
        <w:trPr>
          <w:cantSplit/>
        </w:trPr>
        <w:tc>
          <w:tcPr>
            <w:tcW w:type="dxa" w:w="3631"/>
            <w:tcMar>
              <w:top w:type="dxa" w:w="60"/>
              <w:left w:type="dxa" w:w="100"/>
              <w:bottom w:type="dxa" w:w="60"/>
              <w:right w:type="dxa" w:w="100"/>
            </w:tcMar>
          </w:tcPr>
          <w:p>
            <w:r>
              <w:t xml:space="preserve">Purchase entry</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r>
              <w:t xml:space="preserve">✓</w:t>
            </w:r>
          </w:p>
        </w:tc>
        <w:tc>
          <w:tcPr>
            <w:tcW w:type="dxa" w:w="1040"/>
            <w:tcMar>
              <w:top w:type="dxa" w:w="60"/>
              <w:left w:type="dxa" w:w="100"/>
              <w:bottom w:type="dxa" w:w="60"/>
              <w:right w:type="dxa" w:w="100"/>
            </w:tcMar>
          </w:tcPr>
          <w:p>
            <w:r>
              <w:t xml:space="preserve">✓</w:t>
            </w:r>
          </w:p>
        </w:tc>
      </w:tr>
      <w:tr>
        <w:trPr>
          <w:cantSplit/>
        </w:trPr>
        <w:tc>
          <w:tcPr>
            <w:tcW w:type="dxa" w:w="3631"/>
            <w:tcMar>
              <w:top w:type="dxa" w:w="60"/>
              <w:left w:type="dxa" w:w="100"/>
              <w:bottom w:type="dxa" w:w="60"/>
              <w:right w:type="dxa" w:w="100"/>
            </w:tcMar>
          </w:tcPr>
          <w:p>
            <w:r>
              <w:t xml:space="preserve">View purchase class (Seen/Unseen) &amp; cost</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config</w:t>
            </w: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r>
              <w:t xml:space="preserve">✓</w:t>
            </w:r>
          </w:p>
        </w:tc>
        <w:tc>
          <w:tcPr>
            <w:tcW w:type="dxa" w:w="1040"/>
            <w:tcMar>
              <w:top w:type="dxa" w:w="60"/>
              <w:left w:type="dxa" w:w="100"/>
              <w:bottom w:type="dxa" w:w="60"/>
              <w:right w:type="dxa" w:w="100"/>
            </w:tcMar>
          </w:tcPr>
          <w:p/>
        </w:tc>
      </w:tr>
      <w:tr>
        <w:trPr>
          <w:cantSplit/>
        </w:trPr>
        <w:tc>
          <w:tcPr>
            <w:tcW w:type="dxa" w:w="3631"/>
            <w:tcMar>
              <w:top w:type="dxa" w:w="60"/>
              <w:left w:type="dxa" w:w="100"/>
              <w:bottom w:type="dxa" w:w="60"/>
              <w:right w:type="dxa" w:w="100"/>
            </w:tcMar>
          </w:tcPr>
          <w:p>
            <w:r>
              <w:t xml:space="preserve">Change purchase class</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tc>
      </w:tr>
      <w:tr>
        <w:trPr>
          <w:cantSplit/>
        </w:trPr>
        <w:tc>
          <w:tcPr>
            <w:tcW w:type="dxa" w:w="3631"/>
            <w:tcMar>
              <w:top w:type="dxa" w:w="60"/>
              <w:left w:type="dxa" w:w="100"/>
              <w:bottom w:type="dxa" w:w="60"/>
              <w:right w:type="dxa" w:w="100"/>
            </w:tcMar>
          </w:tcPr>
          <w:p>
            <w:r>
              <w:t xml:space="preserve">Tally capture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r>
              <w:t xml:space="preserve">✓</w:t>
            </w:r>
          </w:p>
        </w:tc>
      </w:tr>
      <w:tr>
        <w:trPr>
          <w:cantSplit/>
        </w:trPr>
        <w:tc>
          <w:tcPr>
            <w:tcW w:type="dxa" w:w="3631"/>
            <w:tcMar>
              <w:top w:type="dxa" w:w="60"/>
              <w:left w:type="dxa" w:w="100"/>
              <w:bottom w:type="dxa" w:w="60"/>
              <w:right w:type="dxa" w:w="100"/>
            </w:tcMar>
          </w:tcPr>
          <w:p>
            <w:r>
              <w:t xml:space="preserve">Approve tally variance / close day</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tc>
      </w:tr>
      <w:tr>
        <w:trPr>
          <w:cantSplit/>
        </w:trPr>
        <w:tc>
          <w:tcPr>
            <w:tcW w:type="dxa" w:w="3631"/>
            <w:tcMar>
              <w:top w:type="dxa" w:w="60"/>
              <w:left w:type="dxa" w:w="100"/>
              <w:bottom w:type="dxa" w:w="60"/>
              <w:right w:type="dxa" w:w="100"/>
            </w:tcMar>
          </w:tcPr>
          <w:p>
            <w:r>
              <w:t xml:space="preserve">Repair intake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r>
              <w:t xml:space="preserve">✓</w:t>
            </w:r>
          </w:p>
        </w:tc>
      </w:tr>
      <w:tr>
        <w:trPr>
          <w:cantSplit/>
        </w:trPr>
        <w:tc>
          <w:tcPr>
            <w:tcW w:type="dxa" w:w="3631"/>
            <w:tcMar>
              <w:top w:type="dxa" w:w="60"/>
              <w:left w:type="dxa" w:w="100"/>
              <w:bottom w:type="dxa" w:w="60"/>
              <w:right w:type="dxa" w:w="100"/>
            </w:tcMar>
          </w:tcPr>
          <w:p>
            <w:r>
              <w:t xml:space="preserve">Reports – ledgers &amp; GST</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r>
              <w:t xml:space="preserve">✓</w:t>
            </w:r>
          </w:p>
        </w:tc>
        <w:tc>
          <w:tcPr>
            <w:tcW w:type="dxa" w:w="1040"/>
            <w:tcMar>
              <w:top w:type="dxa" w:w="60"/>
              <w:left w:type="dxa" w:w="100"/>
              <w:bottom w:type="dxa" w:w="60"/>
              <w:right w:type="dxa" w:w="100"/>
            </w:tcMar>
          </w:tcPr>
          <w:p/>
        </w:tc>
      </w:tr>
      <w:tr>
        <w:trPr>
          <w:cantSplit/>
        </w:trPr>
        <w:tc>
          <w:tcPr>
            <w:tcW w:type="dxa" w:w="3631"/>
            <w:tcMar>
              <w:top w:type="dxa" w:w="60"/>
              <w:left w:type="dxa" w:w="100"/>
              <w:bottom w:type="dxa" w:w="60"/>
              <w:right w:type="dxa" w:w="100"/>
            </w:tcMar>
          </w:tcPr>
          <w:p>
            <w:r>
              <w:t xml:space="preserve">Full backup to USB</w:t>
            </w:r>
          </w:p>
        </w:tc>
        <w:tc>
          <w:tcPr>
            <w:tcW w:type="dxa" w:w="1037"/>
            <w:tcMar>
              <w:top w:type="dxa" w:w="60"/>
              <w:left w:type="dxa" w:w="100"/>
              <w:bottom w:type="dxa" w:w="60"/>
              <w:right w:type="dxa" w:w="100"/>
            </w:tcMar>
          </w:tcPr>
          <w:p>
            <w:r>
              <w:t xml:space="preserve">✓</w:t>
            </w:r>
          </w:p>
        </w:tc>
        <w:tc>
          <w:tcPr>
            <w:tcW w:type="dxa" w:w="1037"/>
            <w:tcMar>
              <w:top w:type="dxa" w:w="60"/>
              <w:left w:type="dxa" w:w="100"/>
              <w:bottom w:type="dxa" w:w="60"/>
              <w:right w:type="dxa" w:w="100"/>
            </w:tcMar>
          </w:tcP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tc>
      </w:tr>
      <w:tr>
        <w:trPr>
          <w:cantSplit/>
        </w:trPr>
        <w:tc>
          <w:tcPr>
            <w:tcW w:type="dxa" w:w="3631"/>
            <w:tcMar>
              <w:top w:type="dxa" w:w="60"/>
              <w:left w:type="dxa" w:w="100"/>
              <w:bottom w:type="dxa" w:w="60"/>
              <w:right w:type="dxa" w:w="100"/>
            </w:tcMar>
          </w:tcPr>
          <w:p>
            <w:r>
              <w:t xml:space="preserve">Configuration</w:t>
            </w:r>
          </w:p>
        </w:tc>
        <w:tc>
          <w:tcPr>
            <w:tcW w:type="dxa" w:w="1037"/>
            <w:tcMar>
              <w:top w:type="dxa" w:w="60"/>
              <w:left w:type="dxa" w:w="100"/>
              <w:bottom w:type="dxa" w:w="60"/>
              <w:right w:type="dxa" w:w="100"/>
            </w:tcMar>
          </w:tcPr>
          <w:p>
            <w:r>
              <w:t xml:space="preserve">✓ (admin)</w:t>
            </w:r>
          </w:p>
        </w:tc>
        <w:tc>
          <w:tcPr>
            <w:tcW w:type="dxa" w:w="1037"/>
            <w:tcMar>
              <w:top w:type="dxa" w:w="60"/>
              <w:left w:type="dxa" w:w="100"/>
              <w:bottom w:type="dxa" w:w="60"/>
              <w:right w:type="dxa" w:w="100"/>
            </w:tcMar>
          </w:tcPr>
          <w:p/>
        </w:tc>
        <w:tc>
          <w:tcPr>
            <w:tcW w:type="dxa" w:w="1037"/>
            <w:tcMar>
              <w:top w:type="dxa" w:w="60"/>
              <w:left w:type="dxa" w:w="100"/>
              <w:bottom w:type="dxa" w:w="60"/>
              <w:right w:type="dxa" w:w="100"/>
            </w:tcMar>
          </w:tcPr>
          <w:p/>
        </w:tc>
        <w:tc>
          <w:tcPr>
            <w:tcW w:type="dxa" w:w="1244"/>
            <w:tcMar>
              <w:top w:type="dxa" w:w="60"/>
              <w:left w:type="dxa" w:w="100"/>
              <w:bottom w:type="dxa" w:w="60"/>
              <w:right w:type="dxa" w:w="100"/>
            </w:tcMar>
          </w:tcPr>
          <w:p/>
        </w:tc>
        <w:tc>
          <w:tcPr>
            <w:tcW w:type="dxa" w:w="1040"/>
            <w:tcMar>
              <w:top w:type="dxa" w:w="60"/>
              <w:left w:type="dxa" w:w="100"/>
              <w:bottom w:type="dxa" w:w="60"/>
              <w:right w:type="dxa" w:w="100"/>
            </w:tcMar>
          </w:tcPr>
          <w:p/>
        </w:tc>
      </w:tr>
    </w:tbl>
    <w:p>
      <w:pPr>
        <w:spacing w:after="120"/>
      </w:pPr>
    </w:p>
    <w:p>
      <w:pPr>
        <w:spacing w:after="120"/>
      </w:pPr>
      <w:r>
        <w:t xml:space="preserve">Roles and permissions are configurable per tenant; the table is the seed profile.</w:t>
      </w:r>
    </w:p>
    <w:p>
      <w:pPr>
        <w:pStyle w:val="Heading1"/>
      </w:pPr>
      <w:r>
        <w:t xml:space="preserve">20. Roadmap, risks and open items</w:t>
      </w:r>
    </w:p>
    <w:p>
      <w:pPr>
        <w:pStyle w:val="Heading2"/>
      </w:pPr>
      <w:r>
        <w:t xml:space="preserve">20.1 Delivery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69"/>
        <w:gridCol w:w="4617"/>
        <w:gridCol w:w="2940"/>
      </w:tblGrid>
      <w:tr>
        <w:trPr>
          <w:tblHeader/>
        </w:trPr>
        <w:tc>
          <w:tcPr>
            <w:tcW w:type="dxa" w:w="1469"/>
            <w:shd w:fill="F3E9CF" w:color="auto" w:val="clear"/>
            <w:tcMar>
              <w:top w:type="dxa" w:w="60"/>
              <w:left w:type="dxa" w:w="100"/>
              <w:bottom w:type="dxa" w:w="60"/>
              <w:right w:type="dxa" w:w="100"/>
            </w:tcMar>
          </w:tcPr>
          <w:p>
            <w:r>
              <w:rPr>
                <w:b/>
                <w:bCs/>
                <w:sz w:val="19"/>
                <w:szCs w:val="19"/>
              </w:rPr>
              <w:t xml:space="preserve">Phase</w:t>
            </w:r>
          </w:p>
        </w:tc>
        <w:tc>
          <w:tcPr>
            <w:tcW w:type="dxa" w:w="4617"/>
            <w:shd w:fill="F3E9CF" w:color="auto" w:val="clear"/>
            <w:tcMar>
              <w:top w:type="dxa" w:w="60"/>
              <w:left w:type="dxa" w:w="100"/>
              <w:bottom w:type="dxa" w:w="60"/>
              <w:right w:type="dxa" w:w="100"/>
            </w:tcMar>
          </w:tcPr>
          <w:p>
            <w:r>
              <w:rPr>
                <w:b/>
                <w:bCs/>
                <w:sz w:val="19"/>
                <w:szCs w:val="19"/>
              </w:rPr>
              <w:t xml:space="preserve">Scope</w:t>
            </w:r>
          </w:p>
        </w:tc>
        <w:tc>
          <w:tcPr>
            <w:tcW w:type="dxa" w:w="2940"/>
            <w:shd w:fill="F3E9CF" w:color="auto" w:val="clear"/>
            <w:tcMar>
              <w:top w:type="dxa" w:w="60"/>
              <w:left w:type="dxa" w:w="100"/>
              <w:bottom w:type="dxa" w:w="60"/>
              <w:right w:type="dxa" w:w="100"/>
            </w:tcMar>
          </w:tcPr>
          <w:p>
            <w:r>
              <w:rPr>
                <w:b/>
                <w:bCs/>
                <w:sz w:val="19"/>
                <w:szCs w:val="19"/>
              </w:rPr>
              <w:t xml:space="preserve">Exit gate</w:t>
            </w:r>
          </w:p>
        </w:tc>
      </w:tr>
      <w:tr>
        <w:trPr>
          <w:cantSplit/>
        </w:trPr>
        <w:tc>
          <w:tcPr>
            <w:tcW w:type="dxa" w:w="1469"/>
            <w:tcMar>
              <w:top w:type="dxa" w:w="60"/>
              <w:left w:type="dxa" w:w="100"/>
              <w:bottom w:type="dxa" w:w="60"/>
              <w:right w:type="dxa" w:w="100"/>
            </w:tcMar>
          </w:tcPr>
          <w:p>
            <w:r>
              <w:t xml:space="preserve">1. Foundation</w:t>
            </w:r>
          </w:p>
        </w:tc>
        <w:tc>
          <w:tcPr>
            <w:tcW w:type="dxa" w:w="4617"/>
            <w:tcMar>
              <w:top w:type="dxa" w:w="60"/>
              <w:left w:type="dxa" w:w="100"/>
              <w:bottom w:type="dxa" w:w="60"/>
              <w:right w:type="dxa" w:w="100"/>
            </w:tcMar>
          </w:tcPr>
          <w:p>
            <w:r>
              <w:t xml:space="preserve">Multi-tenant core, configuration, item master, daily rate &amp; purity, RFID/QR tagging, stock ledger, daily tally</w:t>
            </w:r>
          </w:p>
        </w:tc>
        <w:tc>
          <w:tcPr>
            <w:tcW w:type="dxa" w:w="2940"/>
            <w:tcMar>
              <w:top w:type="dxa" w:w="60"/>
              <w:left w:type="dxa" w:w="100"/>
              <w:bottom w:type="dxa" w:w="60"/>
              <w:right w:type="dxa" w:w="100"/>
            </w:tcMar>
          </w:tcPr>
          <w:p>
            <w:r>
              <w:t xml:space="preserve">Pilot store runs a month of tallies with no manual stock edits; RFID pilot passed</w:t>
            </w:r>
          </w:p>
        </w:tc>
      </w:tr>
      <w:tr>
        <w:trPr>
          <w:cantSplit/>
        </w:trPr>
        <w:tc>
          <w:tcPr>
            <w:tcW w:type="dxa" w:w="1469"/>
            <w:tcMar>
              <w:top w:type="dxa" w:w="60"/>
              <w:left w:type="dxa" w:w="100"/>
              <w:bottom w:type="dxa" w:w="60"/>
              <w:right w:type="dxa" w:w="100"/>
            </w:tcMar>
          </w:tcPr>
          <w:p>
            <w:r>
              <w:t xml:space="preserve">2. Trade</w:t>
            </w:r>
          </w:p>
        </w:tc>
        <w:tc>
          <w:tcPr>
            <w:tcW w:type="dxa" w:w="4617"/>
            <w:tcMar>
              <w:top w:type="dxa" w:w="60"/>
              <w:left w:type="dxa" w:w="100"/>
              <w:bottom w:type="dxa" w:w="60"/>
              <w:right w:type="dxa" w:w="100"/>
            </w:tcMar>
          </w:tcPr>
          <w:p>
            <w:r>
              <w:t xml:space="preserve">Sales, purchase modes, seen/unseen, vendors, customers, repairs, ledgers, offline billing and sync</w:t>
            </w:r>
          </w:p>
        </w:tc>
        <w:tc>
          <w:tcPr>
            <w:tcW w:type="dxa" w:w="2940"/>
            <w:tcMar>
              <w:top w:type="dxa" w:w="60"/>
              <w:left w:type="dxa" w:w="100"/>
              <w:bottom w:type="dxa" w:w="60"/>
              <w:right w:type="dxa" w:w="100"/>
            </w:tcMar>
          </w:tcPr>
          <w:p>
            <w:r>
              <w:t xml:space="preserve">Pilot store bills and closes books from the app only</w:t>
            </w:r>
          </w:p>
        </w:tc>
      </w:tr>
      <w:tr>
        <w:trPr>
          <w:cantSplit/>
        </w:trPr>
        <w:tc>
          <w:tcPr>
            <w:tcW w:type="dxa" w:w="1469"/>
            <w:tcMar>
              <w:top w:type="dxa" w:w="60"/>
              <w:left w:type="dxa" w:w="100"/>
              <w:bottom w:type="dxa" w:w="60"/>
              <w:right w:type="dxa" w:w="100"/>
            </w:tcMar>
          </w:tcPr>
          <w:p>
            <w:r>
              <w:t xml:space="preserve">3. Insight</w:t>
            </w:r>
          </w:p>
        </w:tc>
        <w:tc>
          <w:tcPr>
            <w:tcW w:type="dxa" w:w="4617"/>
            <w:tcMar>
              <w:top w:type="dxa" w:w="60"/>
              <w:left w:type="dxa" w:w="100"/>
              <w:bottom w:type="dxa" w:w="60"/>
              <w:right w:type="dxa" w:w="100"/>
            </w:tcMar>
          </w:tcPr>
          <w:p>
            <w:r>
              <w:t xml:space="preserve">Reports, dashboards, GST data, Android/iOS apps, cloud/hybrid sync</w:t>
            </w:r>
          </w:p>
        </w:tc>
        <w:tc>
          <w:tcPr>
            <w:tcW w:type="dxa" w:w="2940"/>
            <w:tcMar>
              <w:top w:type="dxa" w:w="60"/>
              <w:left w:type="dxa" w:w="100"/>
              <w:bottom w:type="dxa" w:w="60"/>
              <w:right w:type="dxa" w:w="100"/>
            </w:tcMar>
          </w:tcPr>
          <w:p>
            <w:r>
              <w:t xml:space="preserve">Reports reconcile with the accountant's books</w:t>
            </w:r>
          </w:p>
        </w:tc>
      </w:tr>
      <w:tr>
        <w:trPr>
          <w:cantSplit/>
        </w:trPr>
        <w:tc>
          <w:tcPr>
            <w:tcW w:type="dxa" w:w="1469"/>
            <w:tcMar>
              <w:top w:type="dxa" w:w="60"/>
              <w:left w:type="dxa" w:w="100"/>
              <w:bottom w:type="dxa" w:w="60"/>
              <w:right w:type="dxa" w:w="100"/>
            </w:tcMar>
          </w:tcPr>
          <w:p>
            <w:r>
              <w:t xml:space="preserve">4. AI</w:t>
            </w:r>
          </w:p>
        </w:tc>
        <w:tc>
          <w:tcPr>
            <w:tcW w:type="dxa" w:w="4617"/>
            <w:tcMar>
              <w:top w:type="dxa" w:w="60"/>
              <w:left w:type="dxa" w:w="100"/>
              <w:bottom w:type="dxa" w:w="60"/>
              <w:right w:type="dxa" w:w="100"/>
            </w:tcMar>
          </w:tcPr>
          <w:p>
            <w:r>
              <w:t xml:space="preserve">Voice search, assistant, visual search, daily summary, anomalies, forecasting</w:t>
            </w:r>
          </w:p>
        </w:tc>
        <w:tc>
          <w:tcPr>
            <w:tcW w:type="dxa" w:w="2940"/>
            <w:tcMar>
              <w:top w:type="dxa" w:w="60"/>
              <w:left w:type="dxa" w:w="100"/>
              <w:bottom w:type="dxa" w:w="60"/>
              <w:right w:type="dxa" w:w="100"/>
            </w:tcMar>
          </w:tcPr>
          <w:p>
            <w:r>
              <w:t xml:space="preserve">Voice accuracy and answers verified on live data</w:t>
            </w:r>
          </w:p>
        </w:tc>
      </w:tr>
    </w:tbl>
    <w:p>
      <w:pPr>
        <w:spacing w:after="120"/>
      </w:pPr>
    </w:p>
    <w:p>
      <w:pPr>
        <w:pStyle w:val="Heading2"/>
      </w:pPr>
      <w:r>
        <w:t xml:space="preserve">20.2 Risks</w:t>
      </w:r>
    </w:p>
    <w:p>
      <w:pPr>
        <w:pStyle w:val="ListParagraph"/>
        <w:numPr>
          <w:ilvl w:val="0"/>
          <w:numId w:val="2"/>
        </w:numPr>
        <w:spacing w:after="60"/>
      </w:pPr>
      <w:r>
        <w:rPr>
          <w:b/>
          <w:bCs/>
        </w:rPr>
        <w:t xml:space="preserve">RFID reads near metal / in vaults:</w:t>
      </w:r>
      <w:r>
        <w:t xml:space="preserve"> early pilot with ID-9640 and JT3515 on real stock; QR fallback per category.</w:t>
      </w:r>
    </w:p>
    <w:p>
      <w:pPr>
        <w:pStyle w:val="ListParagraph"/>
        <w:numPr>
          <w:ilvl w:val="0"/>
          <w:numId w:val="2"/>
        </w:numPr>
        <w:spacing w:after="60"/>
      </w:pPr>
      <w:r>
        <w:rPr>
          <w:b/>
          <w:bCs/>
        </w:rPr>
        <w:t xml:space="preserve">CX1500N SDK fit</w:t>
      </w:r>
      <w:r>
        <w:t xml:space="preserve"> (Android version, SDK and Flutter plugin): verify in the RFID phase; legality in India is confirmed (D-10).</w:t>
      </w:r>
    </w:p>
    <w:p>
      <w:pPr>
        <w:pStyle w:val="ListParagraph"/>
        <w:numPr>
          <w:ilvl w:val="0"/>
          <w:numId w:val="2"/>
        </w:numPr>
        <w:spacing w:after="60"/>
      </w:pPr>
      <w:r>
        <w:rPr>
          <w:b/>
          <w:bCs/>
        </w:rPr>
        <w:t xml:space="preserve">Offline conflicts:</w:t>
      </w:r>
      <w:r>
        <w:t xml:space="preserve"> counter/tray partitioning, tag locks and manager conflict screen.</w:t>
      </w:r>
    </w:p>
    <w:p>
      <w:pPr>
        <w:pStyle w:val="ListParagraph"/>
        <w:numPr>
          <w:ilvl w:val="0"/>
          <w:numId w:val="2"/>
        </w:numPr>
        <w:spacing w:after="60"/>
      </w:pPr>
      <w:r>
        <w:rPr>
          <w:b/>
          <w:bCs/>
        </w:rPr>
        <w:t xml:space="preserve">No cash/KYC limits configured:</w:t>
      </w:r>
      <w:r>
        <w:t xml:space="preserve"> legal exposure stays with the tenant; settings and advisory warnings are ready to switch on when the CA advises.</w:t>
      </w:r>
    </w:p>
    <w:p>
      <w:pPr>
        <w:pStyle w:val="ListParagraph"/>
        <w:numPr>
          <w:ilvl w:val="0"/>
          <w:numId w:val="2"/>
        </w:numPr>
        <w:spacing w:after="60"/>
      </w:pPr>
      <w:r>
        <w:rPr>
          <w:b/>
          <w:bCs/>
        </w:rPr>
        <w:t xml:space="preserve">Hindi/Hinglish voice accuracy:</w:t>
      </w:r>
      <w:r>
        <w:t xml:space="preserve"> jewellery vocabulary, tenant corrections, optional paid model.</w:t>
      </w:r>
    </w:p>
    <w:p>
      <w:pPr>
        <w:pStyle w:val="ListParagraph"/>
        <w:numPr>
          <w:ilvl w:val="0"/>
          <w:numId w:val="2"/>
        </w:numPr>
        <w:spacing w:after="60"/>
      </w:pPr>
      <w:r>
        <w:rPr>
          <w:b/>
          <w:bCs/>
        </w:rPr>
        <w:t xml:space="preserve">Many databases to maintain:</w:t>
      </w:r>
      <w:r>
        <w:t xml:space="preserve"> automated per-tenant migration, monitoring and rollback.</w:t>
      </w:r>
    </w:p>
    <w:p>
      <w:pPr>
        <w:pStyle w:val="Heading2"/>
      </w:pPr>
      <w:r>
        <w:t xml:space="preserve">20.3 Open items (deferred – to be answered later, D-14)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9"/>
        <w:gridCol w:w="6297"/>
        <w:gridCol w:w="2100"/>
      </w:tblGrid>
      <w:tr>
        <w:trPr>
          <w:tblHeader/>
        </w:trPr>
        <w:tc>
          <w:tcPr>
            <w:tcW w:type="dxa" w:w="629"/>
            <w:shd w:fill="F3E9CF" w:color="auto" w:val="clear"/>
            <w:tcMar>
              <w:top w:type="dxa" w:w="60"/>
              <w:left w:type="dxa" w:w="100"/>
              <w:bottom w:type="dxa" w:w="60"/>
              <w:right w:type="dxa" w:w="100"/>
            </w:tcMar>
          </w:tcPr>
          <w:p>
            <w:r>
              <w:rPr>
                <w:b/>
                <w:bCs/>
                <w:sz w:val="19"/>
                <w:szCs w:val="19"/>
              </w:rPr>
              <w:t xml:space="preserve">#</w:t>
            </w:r>
          </w:p>
        </w:tc>
        <w:tc>
          <w:tcPr>
            <w:tcW w:type="dxa" w:w="6297"/>
            <w:shd w:fill="F3E9CF" w:color="auto" w:val="clear"/>
            <w:tcMar>
              <w:top w:type="dxa" w:w="60"/>
              <w:left w:type="dxa" w:w="100"/>
              <w:bottom w:type="dxa" w:w="60"/>
              <w:right w:type="dxa" w:w="100"/>
            </w:tcMar>
          </w:tcPr>
          <w:p>
            <w:r>
              <w:rPr>
                <w:b/>
                <w:bCs/>
                <w:sz w:val="19"/>
                <w:szCs w:val="19"/>
              </w:rPr>
              <w:t xml:space="preserve">Item</w:t>
            </w:r>
          </w:p>
        </w:tc>
        <w:tc>
          <w:tcPr>
            <w:tcW w:type="dxa" w:w="2100"/>
            <w:shd w:fill="F3E9CF" w:color="auto" w:val="clear"/>
            <w:tcMar>
              <w:top w:type="dxa" w:w="60"/>
              <w:left w:type="dxa" w:w="100"/>
              <w:bottom w:type="dxa" w:w="60"/>
              <w:right w:type="dxa" w:w="100"/>
            </w:tcMar>
          </w:tcPr>
          <w:p>
            <w:r>
              <w:rPr>
                <w:b/>
                <w:bCs/>
                <w:sz w:val="19"/>
                <w:szCs w:val="19"/>
              </w:rPr>
              <w:t xml:space="preserve">Owner</w:t>
            </w:r>
          </w:p>
        </w:tc>
      </w:tr>
      <w:tr>
        <w:trPr>
          <w:cantSplit/>
        </w:trPr>
        <w:tc>
          <w:tcPr>
            <w:tcW w:type="dxa" w:w="629"/>
            <w:tcMar>
              <w:top w:type="dxa" w:w="60"/>
              <w:left w:type="dxa" w:w="100"/>
              <w:bottom w:type="dxa" w:w="60"/>
              <w:right w:type="dxa" w:w="100"/>
            </w:tcMar>
          </w:tcPr>
          <w:p>
            <w:r>
              <w:t xml:space="preserve">O-1</w:t>
            </w:r>
          </w:p>
        </w:tc>
        <w:tc>
          <w:tcPr>
            <w:tcW w:type="dxa" w:w="6297"/>
            <w:tcMar>
              <w:top w:type="dxa" w:w="60"/>
              <w:left w:type="dxa" w:w="100"/>
              <w:bottom w:type="dxa" w:w="60"/>
              <w:right w:type="dxa" w:w="100"/>
            </w:tcMar>
          </w:tcPr>
          <w:p>
            <w:r>
              <w:t xml:space="preserve">Choose the live gold/silver/platinum rate provider (API with terms allowing automated use)</w:t>
            </w:r>
          </w:p>
        </w:tc>
        <w:tc>
          <w:tcPr>
            <w:tcW w:type="dxa" w:w="2100"/>
            <w:tcMar>
              <w:top w:type="dxa" w:w="60"/>
              <w:left w:type="dxa" w:w="100"/>
              <w:bottom w:type="dxa" w:w="60"/>
              <w:right w:type="dxa" w:w="100"/>
            </w:tcMar>
          </w:tcPr>
          <w:p>
            <w:r>
              <w:t xml:space="preserve">Product owner</w:t>
            </w:r>
          </w:p>
        </w:tc>
      </w:tr>
      <w:tr>
        <w:trPr>
          <w:cantSplit/>
        </w:trPr>
        <w:tc>
          <w:tcPr>
            <w:tcW w:type="dxa" w:w="629"/>
            <w:tcMar>
              <w:top w:type="dxa" w:w="60"/>
              <w:left w:type="dxa" w:w="100"/>
              <w:bottom w:type="dxa" w:w="60"/>
              <w:right w:type="dxa" w:w="100"/>
            </w:tcMar>
          </w:tcPr>
          <w:p>
            <w:r>
              <w:t xml:space="preserve">O-2</w:t>
            </w:r>
          </w:p>
        </w:tc>
        <w:tc>
          <w:tcPr>
            <w:tcW w:type="dxa" w:w="6297"/>
            <w:tcMar>
              <w:top w:type="dxa" w:w="60"/>
              <w:left w:type="dxa" w:w="100"/>
              <w:bottom w:type="dxa" w:w="60"/>
              <w:right w:type="dxa" w:w="100"/>
            </w:tcMar>
          </w:tcPr>
          <w:p>
            <w:r>
              <w:t xml:space="preserve">CX1500N legality in India – closed: confirmed legal by the owner (D-10)</w:t>
            </w:r>
          </w:p>
        </w:tc>
        <w:tc>
          <w:tcPr>
            <w:tcW w:type="dxa" w:w="2100"/>
            <w:tcMar>
              <w:top w:type="dxa" w:w="60"/>
              <w:left w:type="dxa" w:w="100"/>
              <w:bottom w:type="dxa" w:w="60"/>
              <w:right w:type="dxa" w:w="100"/>
            </w:tcMar>
          </w:tcPr>
          <w:p>
            <w:r>
              <w:t xml:space="preserve">Closed</w:t>
            </w:r>
          </w:p>
        </w:tc>
      </w:tr>
      <w:tr>
        <w:trPr>
          <w:cantSplit/>
        </w:trPr>
        <w:tc>
          <w:tcPr>
            <w:tcW w:type="dxa" w:w="629"/>
            <w:tcMar>
              <w:top w:type="dxa" w:w="60"/>
              <w:left w:type="dxa" w:w="100"/>
              <w:bottom w:type="dxa" w:w="60"/>
              <w:right w:type="dxa" w:w="100"/>
            </w:tcMar>
          </w:tcPr>
          <w:p>
            <w:r>
              <w:t xml:space="preserve">O-3</w:t>
            </w:r>
          </w:p>
        </w:tc>
        <w:tc>
          <w:tcPr>
            <w:tcW w:type="dxa" w:w="6297"/>
            <w:tcMar>
              <w:top w:type="dxa" w:w="60"/>
              <w:left w:type="dxa" w:w="100"/>
              <w:bottom w:type="dxa" w:w="60"/>
              <w:right w:type="dxa" w:w="100"/>
            </w:tcMar>
          </w:tcPr>
          <w:p>
            <w:r>
              <w:t xml:space="preserve">CA to confirm cash-receipt limits, PAN thresholds and GST on unregistered-seller purchases</w:t>
            </w:r>
          </w:p>
        </w:tc>
        <w:tc>
          <w:tcPr>
            <w:tcW w:type="dxa" w:w="2100"/>
            <w:tcMar>
              <w:top w:type="dxa" w:w="60"/>
              <w:left w:type="dxa" w:w="100"/>
              <w:bottom w:type="dxa" w:w="60"/>
              <w:right w:type="dxa" w:w="100"/>
            </w:tcMar>
          </w:tcPr>
          <w:p>
            <w:r>
              <w:t xml:space="preserve">Tenant CA</w:t>
            </w:r>
          </w:p>
        </w:tc>
      </w:tr>
      <w:tr>
        <w:trPr>
          <w:cantSplit/>
        </w:trPr>
        <w:tc>
          <w:tcPr>
            <w:tcW w:type="dxa" w:w="629"/>
            <w:tcMar>
              <w:top w:type="dxa" w:w="60"/>
              <w:left w:type="dxa" w:w="100"/>
              <w:bottom w:type="dxa" w:w="60"/>
              <w:right w:type="dxa" w:w="100"/>
            </w:tcMar>
          </w:tcPr>
          <w:p>
            <w:r>
              <w:t xml:space="preserve">O-4</w:t>
            </w:r>
          </w:p>
        </w:tc>
        <w:tc>
          <w:tcPr>
            <w:tcW w:type="dxa" w:w="6297"/>
            <w:tcMar>
              <w:top w:type="dxa" w:w="60"/>
              <w:left w:type="dxa" w:w="100"/>
              <w:bottom w:type="dxa" w:w="60"/>
              <w:right w:type="dxa" w:w="100"/>
            </w:tcMar>
          </w:tcPr>
          <w:p>
            <w:r>
              <w:t xml:space="preserve">Shop server model and second disk (UPS and USB backup decided)</w:t>
            </w:r>
          </w:p>
        </w:tc>
        <w:tc>
          <w:tcPr>
            <w:tcW w:type="dxa" w:w="2100"/>
            <w:tcMar>
              <w:top w:type="dxa" w:w="60"/>
              <w:left w:type="dxa" w:w="100"/>
              <w:bottom w:type="dxa" w:w="60"/>
              <w:right w:type="dxa" w:w="100"/>
            </w:tcMar>
          </w:tcPr>
          <w:p>
            <w:r>
              <w:t xml:space="preserve">IT / product owner</w:t>
            </w:r>
          </w:p>
        </w:tc>
      </w:tr>
      <w:tr>
        <w:trPr>
          <w:cantSplit/>
        </w:trPr>
        <w:tc>
          <w:tcPr>
            <w:tcW w:type="dxa" w:w="629"/>
            <w:tcMar>
              <w:top w:type="dxa" w:w="60"/>
              <w:left w:type="dxa" w:w="100"/>
              <w:bottom w:type="dxa" w:w="60"/>
              <w:right w:type="dxa" w:w="100"/>
            </w:tcMar>
          </w:tcPr>
          <w:p>
            <w:r>
              <w:t xml:space="preserve">O-5</w:t>
            </w:r>
          </w:p>
        </w:tc>
        <w:tc>
          <w:tcPr>
            <w:tcW w:type="dxa" w:w="6297"/>
            <w:tcMar>
              <w:top w:type="dxa" w:w="60"/>
              <w:left w:type="dxa" w:w="100"/>
              <w:bottom w:type="dxa" w:w="60"/>
              <w:right w:type="dxa" w:w="100"/>
            </w:tcMar>
          </w:tcPr>
          <w:p>
            <w:r>
              <w:t xml:space="preserve">GST e-invoicing in release 1 or later</w:t>
            </w:r>
          </w:p>
        </w:tc>
        <w:tc>
          <w:tcPr>
            <w:tcW w:type="dxa" w:w="2100"/>
            <w:tcMar>
              <w:top w:type="dxa" w:w="60"/>
              <w:left w:type="dxa" w:w="100"/>
              <w:bottom w:type="dxa" w:w="60"/>
              <w:right w:type="dxa" w:w="100"/>
            </w:tcMar>
          </w:tcPr>
          <w:p>
            <w:r>
              <w:t xml:space="preserve">Product owner + CA</w:t>
            </w:r>
          </w:p>
        </w:tc>
      </w:tr>
      <w:tr>
        <w:trPr>
          <w:cantSplit/>
        </w:trPr>
        <w:tc>
          <w:tcPr>
            <w:tcW w:type="dxa" w:w="629"/>
            <w:tcMar>
              <w:top w:type="dxa" w:w="60"/>
              <w:left w:type="dxa" w:w="100"/>
              <w:bottom w:type="dxa" w:w="60"/>
              <w:right w:type="dxa" w:w="100"/>
            </w:tcMar>
          </w:tcPr>
          <w:p>
            <w:r>
              <w:t xml:space="preserve">O-6</w:t>
            </w:r>
          </w:p>
        </w:tc>
        <w:tc>
          <w:tcPr>
            <w:tcW w:type="dxa" w:w="6297"/>
            <w:tcMar>
              <w:top w:type="dxa" w:w="60"/>
              <w:left w:type="dxa" w:w="100"/>
              <w:bottom w:type="dxa" w:w="60"/>
              <w:right w:type="dxa" w:w="100"/>
            </w:tcMar>
          </w:tcPr>
          <w:p>
            <w:r>
              <w:t xml:space="preserve">Cloud hosting provider and region</w:t>
            </w:r>
          </w:p>
        </w:tc>
        <w:tc>
          <w:tcPr>
            <w:tcW w:type="dxa" w:w="2100"/>
            <w:tcMar>
              <w:top w:type="dxa" w:w="60"/>
              <w:left w:type="dxa" w:w="100"/>
              <w:bottom w:type="dxa" w:w="60"/>
              <w:right w:type="dxa" w:w="100"/>
            </w:tcMar>
          </w:tcPr>
          <w:p>
            <w:r>
              <w:t xml:space="preserve">Platform operator</w:t>
            </w:r>
          </w:p>
        </w:tc>
      </w:tr>
      <w:tr>
        <w:trPr>
          <w:cantSplit/>
        </w:trPr>
        <w:tc>
          <w:tcPr>
            <w:tcW w:type="dxa" w:w="629"/>
            <w:tcMar>
              <w:top w:type="dxa" w:w="60"/>
              <w:left w:type="dxa" w:w="100"/>
              <w:bottom w:type="dxa" w:w="60"/>
              <w:right w:type="dxa" w:w="100"/>
            </w:tcMar>
          </w:tcPr>
          <w:p>
            <w:r>
              <w:t xml:space="preserve">O-7</w:t>
            </w:r>
          </w:p>
        </w:tc>
        <w:tc>
          <w:tcPr>
            <w:tcW w:type="dxa" w:w="6297"/>
            <w:tcMar>
              <w:top w:type="dxa" w:w="60"/>
              <w:left w:type="dxa" w:w="100"/>
              <w:bottom w:type="dxa" w:w="60"/>
              <w:right w:type="dxa" w:w="100"/>
            </w:tcMar>
          </w:tcPr>
          <w:p>
            <w:r>
              <w:t xml:space="preserve">Invoice-number range size per offline device</w:t>
            </w:r>
          </w:p>
        </w:tc>
        <w:tc>
          <w:tcPr>
            <w:tcW w:type="dxa" w:w="2100"/>
            <w:tcMar>
              <w:top w:type="dxa" w:w="60"/>
              <w:left w:type="dxa" w:w="100"/>
              <w:bottom w:type="dxa" w:w="60"/>
              <w:right w:type="dxa" w:w="100"/>
            </w:tcMar>
          </w:tcPr>
          <w:p>
            <w:r>
              <w:t xml:space="preserve">Architect</w:t>
            </w:r>
          </w:p>
        </w:tc>
      </w:tr>
    </w:tbl>
    <w:p>
      <w:pPr>
        <w:spacing w:after="120"/>
      </w:pPr>
    </w:p>
    <w:p>
      <w:pPr>
        <w:pStyle w:val="Heading2"/>
      </w:pPr>
      <w:r>
        <w:t xml:space="preserve">20.4 Working prototype (delivered 19 Oct 2026)</w:t>
      </w:r>
    </w:p>
    <w:p>
      <w:pPr>
        <w:spacing w:after="120"/>
      </w:pPr>
      <w:r>
        <w:t xml:space="preserve">A fully working prototype is in the repository folder swarn-os/ (Java 21, Spring Boot, PostgreSQL / H2, installable web app for desktop, Android and iOS). It covers every module of this BRD except RFID integration, which waits for the RFID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8"/>
        <w:gridCol w:w="6298"/>
      </w:tblGrid>
      <w:tr>
        <w:trPr>
          <w:tblHeader/>
        </w:trPr>
        <w:tc>
          <w:tcPr>
            <w:tcW w:type="dxa" w:w="2728"/>
            <w:shd w:fill="F3E9CF" w:color="auto" w:val="clear"/>
            <w:tcMar>
              <w:top w:type="dxa" w:w="60"/>
              <w:left w:type="dxa" w:w="100"/>
              <w:bottom w:type="dxa" w:w="60"/>
              <w:right w:type="dxa" w:w="100"/>
            </w:tcMar>
          </w:tcPr>
          <w:p>
            <w:r>
              <w:rPr>
                <w:b/>
                <w:bCs/>
                <w:sz w:val="19"/>
                <w:szCs w:val="19"/>
              </w:rPr>
              <w:t xml:space="preserve">Area</w:t>
            </w:r>
          </w:p>
        </w:tc>
        <w:tc>
          <w:tcPr>
            <w:tcW w:type="dxa" w:w="6298"/>
            <w:shd w:fill="F3E9CF" w:color="auto" w:val="clear"/>
            <w:tcMar>
              <w:top w:type="dxa" w:w="60"/>
              <w:left w:type="dxa" w:w="100"/>
              <w:bottom w:type="dxa" w:w="60"/>
              <w:right w:type="dxa" w:w="100"/>
            </w:tcMar>
          </w:tcPr>
          <w:p>
            <w:r>
              <w:rPr>
                <w:b/>
                <w:bCs/>
                <w:sz w:val="19"/>
                <w:szCs w:val="19"/>
              </w:rPr>
              <w:t xml:space="preserve">Status in the prototype</w:t>
            </w:r>
          </w:p>
        </w:tc>
      </w:tr>
      <w:tr>
        <w:trPr>
          <w:cantSplit/>
        </w:trPr>
        <w:tc>
          <w:tcPr>
            <w:tcW w:type="dxa" w:w="2728"/>
            <w:tcMar>
              <w:top w:type="dxa" w:w="60"/>
              <w:left w:type="dxa" w:w="100"/>
              <w:bottom w:type="dxa" w:w="60"/>
              <w:right w:type="dxa" w:w="100"/>
            </w:tcMar>
          </w:tcPr>
          <w:p>
            <w:r>
              <w:t xml:space="preserve">Metal rate (§6)</w:t>
            </w:r>
          </w:p>
        </w:tc>
        <w:tc>
          <w:tcPr>
            <w:tcW w:type="dxa" w:w="6298"/>
            <w:tcMar>
              <w:top w:type="dxa" w:w="60"/>
              <w:left w:type="dxa" w:w="100"/>
              <w:bottom w:type="dxa" w:w="60"/>
              <w:right w:type="dxa" w:w="100"/>
            </w:tcMar>
          </w:tcPr>
          <w:p>
            <w:r>
              <w:t xml:space="preserve">Manual or live 24K entry, derived purities (92/84/76/60/40 %), approval, all-day lock, rate history</w:t>
            </w:r>
          </w:p>
        </w:tc>
      </w:tr>
      <w:tr>
        <w:trPr>
          <w:cantSplit/>
        </w:trPr>
        <w:tc>
          <w:tcPr>
            <w:tcW w:type="dxa" w:w="2728"/>
            <w:tcMar>
              <w:top w:type="dxa" w:w="60"/>
              <w:left w:type="dxa" w:w="100"/>
              <w:bottom w:type="dxa" w:w="60"/>
              <w:right w:type="dxa" w:w="100"/>
            </w:tcMar>
          </w:tcPr>
          <w:p>
            <w:r>
              <w:t xml:space="preserve">Inventory and tags (§3–5)</w:t>
            </w:r>
          </w:p>
        </w:tc>
        <w:tc>
          <w:tcPr>
            <w:tcW w:type="dxa" w:w="6298"/>
            <w:tcMar>
              <w:top w:type="dxa" w:w="60"/>
              <w:left w:type="dxa" w:w="100"/>
              <w:bottom w:type="dxa" w:w="60"/>
              <w:right w:type="dxa" w:w="100"/>
            </w:tcMar>
          </w:tcPr>
          <w:p>
            <w:r>
              <w:t xml:space="preserve">Item master for all six families, QR tag labels, stock ledger, ledger check, transfers, return to vendor</w:t>
            </w:r>
          </w:p>
        </w:tc>
      </w:tr>
      <w:tr>
        <w:trPr>
          <w:cantSplit/>
        </w:trPr>
        <w:tc>
          <w:tcPr>
            <w:tcW w:type="dxa" w:w="2728"/>
            <w:tcMar>
              <w:top w:type="dxa" w:w="60"/>
              <w:left w:type="dxa" w:w="100"/>
              <w:bottom w:type="dxa" w:w="60"/>
              <w:right w:type="dxa" w:w="100"/>
            </w:tcMar>
          </w:tcPr>
          <w:p>
            <w:r>
              <w:t xml:space="preserve">Sales (§7)</w:t>
            </w:r>
          </w:p>
        </w:tc>
        <w:tc>
          <w:tcPr>
            <w:tcW w:type="dxa" w:w="6298"/>
            <w:tcMar>
              <w:top w:type="dxa" w:w="60"/>
              <w:left w:type="dxa" w:w="100"/>
              <w:bottom w:type="dxa" w:w="60"/>
              <w:right w:type="dxa" w:w="100"/>
            </w:tcMar>
          </w:tcPr>
          <w:p>
            <w:r>
              <w:t xml:space="preserve">Scan / voice / typed tag, auto-price, discount limits, exchange, split payments, credit, GST invoice, WhatsApp share, return</w:t>
            </w:r>
          </w:p>
        </w:tc>
      </w:tr>
      <w:tr>
        <w:trPr>
          <w:cantSplit/>
        </w:trPr>
        <w:tc>
          <w:tcPr>
            <w:tcW w:type="dxa" w:w="2728"/>
            <w:tcMar>
              <w:top w:type="dxa" w:w="60"/>
              <w:left w:type="dxa" w:w="100"/>
              <w:bottom w:type="dxa" w:w="60"/>
              <w:right w:type="dxa" w:w="100"/>
            </w:tcMar>
          </w:tcPr>
          <w:p>
            <w:r>
              <w:t xml:space="preserve">Purchase (§8–9)</w:t>
            </w:r>
          </w:p>
        </w:tc>
        <w:tc>
          <w:tcPr>
            <w:tcW w:type="dxa" w:w="6298"/>
            <w:tcMar>
              <w:top w:type="dxa" w:w="60"/>
              <w:left w:type="dxa" w:w="100"/>
              <w:bottom w:type="dxa" w:w="60"/>
              <w:right w:type="dxa" w:w="100"/>
            </w:tcMar>
          </w:tcPr>
          <w:p>
            <w:r>
              <w:t xml:space="preserve">Finished, gifting and old metal; cash, bank, against gold, against silver, mixed, credit; Seen / Unseen with role-based show / hide</w:t>
            </w:r>
          </w:p>
        </w:tc>
      </w:tr>
      <w:tr>
        <w:trPr>
          <w:cantSplit/>
        </w:trPr>
        <w:tc>
          <w:tcPr>
            <w:tcW w:type="dxa" w:w="2728"/>
            <w:tcMar>
              <w:top w:type="dxa" w:w="60"/>
              <w:left w:type="dxa" w:w="100"/>
              <w:bottom w:type="dxa" w:w="60"/>
              <w:right w:type="dxa" w:w="100"/>
            </w:tcMar>
          </w:tcPr>
          <w:p>
            <w:r>
              <w:t xml:space="preserve">Parties, repairs, tally (§10, §11, §5.2)</w:t>
            </w:r>
          </w:p>
        </w:tc>
        <w:tc>
          <w:tcPr>
            <w:tcW w:type="dxa" w:w="6298"/>
            <w:tcMar>
              <w:top w:type="dxa" w:w="60"/>
              <w:left w:type="dxa" w:w="100"/>
              <w:bottom w:type="dxa" w:w="60"/>
              <w:right w:type="dxa" w:w="100"/>
            </w:tcMar>
          </w:tcPr>
          <w:p>
            <w:r>
              <w:t xml:space="preserve">Customer history and accounts; repair intake to delivery with karigar weights; daily tally with variances and strict close</w:t>
            </w:r>
          </w:p>
        </w:tc>
      </w:tr>
      <w:tr>
        <w:trPr>
          <w:cantSplit/>
        </w:trPr>
        <w:tc>
          <w:tcPr>
            <w:tcW w:type="dxa" w:w="2728"/>
            <w:tcMar>
              <w:top w:type="dxa" w:w="60"/>
              <w:left w:type="dxa" w:w="100"/>
              <w:bottom w:type="dxa" w:w="60"/>
              <w:right w:type="dxa" w:w="100"/>
            </w:tcMar>
          </w:tcPr>
          <w:p>
            <w:r>
              <w:t xml:space="preserve">Reports and books (§12)</w:t>
            </w:r>
          </w:p>
        </w:tc>
        <w:tc>
          <w:tcPr>
            <w:tcW w:type="dxa" w:w="6298"/>
            <w:tcMar>
              <w:top w:type="dxa" w:w="60"/>
              <w:left w:type="dxa" w:w="100"/>
              <w:bottom w:type="dxa" w:w="60"/>
              <w:right w:type="dxa" w:w="100"/>
            </w:tcMar>
          </w:tcPr>
          <w:p>
            <w:r>
              <w:t xml:space="preserve">20 reports with CSV and print; cash, bank, gold, silver and platinum books</w:t>
            </w:r>
          </w:p>
        </w:tc>
      </w:tr>
      <w:tr>
        <w:trPr>
          <w:cantSplit/>
        </w:trPr>
        <w:tc>
          <w:tcPr>
            <w:tcW w:type="dxa" w:w="2728"/>
            <w:tcMar>
              <w:top w:type="dxa" w:w="60"/>
              <w:left w:type="dxa" w:w="100"/>
              <w:bottom w:type="dxa" w:w="60"/>
              <w:right w:type="dxa" w:w="100"/>
            </w:tcMar>
          </w:tcPr>
          <w:p>
            <w:r>
              <w:t xml:space="preserve">Voice / AI (§13)</w:t>
            </w:r>
          </w:p>
        </w:tc>
        <w:tc>
          <w:tcPr>
            <w:tcW w:type="dxa" w:w="6298"/>
            <w:tcMar>
              <w:top w:type="dxa" w:w="60"/>
              <w:left w:type="dxa" w:w="100"/>
              <w:bottom w:type="dxa" w:w="60"/>
              <w:right w:type="dxa" w:w="100"/>
            </w:tcMar>
          </w:tcPr>
          <w:p>
            <w:r>
              <w:t xml:space="preserve">English, Hindi and Hinglish voice and text search with visible filter chips and spoken answer</w:t>
            </w:r>
          </w:p>
        </w:tc>
      </w:tr>
      <w:tr>
        <w:trPr>
          <w:cantSplit/>
        </w:trPr>
        <w:tc>
          <w:tcPr>
            <w:tcW w:type="dxa" w:w="2728"/>
            <w:tcMar>
              <w:top w:type="dxa" w:w="60"/>
              <w:left w:type="dxa" w:w="100"/>
              <w:bottom w:type="dxa" w:w="60"/>
              <w:right w:type="dxa" w:w="100"/>
            </w:tcMar>
          </w:tcPr>
          <w:p>
            <w:r>
              <w:t xml:space="preserve">Platform (§14–16)</w:t>
            </w:r>
          </w:p>
        </w:tc>
        <w:tc>
          <w:tcPr>
            <w:tcW w:type="dxa" w:w="6298"/>
            <w:tcMar>
              <w:top w:type="dxa" w:w="60"/>
              <w:left w:type="dxa" w:w="100"/>
              <w:bottom w:type="dxa" w:w="60"/>
              <w:right w:type="dxa" w:w="100"/>
            </w:tcMar>
          </w:tcPr>
          <w:p>
            <w:r>
              <w:t xml:space="preserve">Separate database per shop (local H2 file or cloud PostgreSQL), platform console, per-shop migrations, configuration table, audit log</w:t>
            </w:r>
          </w:p>
        </w:tc>
      </w:tr>
      <w:tr>
        <w:trPr>
          <w:cantSplit/>
        </w:trPr>
        <w:tc>
          <w:tcPr>
            <w:tcW w:type="dxa" w:w="2728"/>
            <w:tcMar>
              <w:top w:type="dxa" w:w="60"/>
              <w:left w:type="dxa" w:w="100"/>
              <w:bottom w:type="dxa" w:w="60"/>
              <w:right w:type="dxa" w:w="100"/>
            </w:tcMar>
          </w:tcPr>
          <w:p>
            <w:r>
              <w:t xml:space="preserve">Backup (D-13)</w:t>
            </w:r>
          </w:p>
        </w:tc>
        <w:tc>
          <w:tcPr>
            <w:tcW w:type="dxa" w:w="6298"/>
            <w:tcMar>
              <w:top w:type="dxa" w:w="60"/>
              <w:left w:type="dxa" w:w="100"/>
              <w:bottom w:type="dxa" w:w="60"/>
              <w:right w:type="dxa" w:w="100"/>
            </w:tcMar>
          </w:tcPr>
          <w:p>
            <w:r>
              <w:t xml:space="preserve">Encrypted one-step USB backup with checksum and read-back test; restore as a new shop</w:t>
            </w:r>
          </w:p>
        </w:tc>
      </w:tr>
      <w:tr>
        <w:trPr>
          <w:cantSplit/>
        </w:trPr>
        <w:tc>
          <w:tcPr>
            <w:tcW w:type="dxa" w:w="2728"/>
            <w:tcMar>
              <w:top w:type="dxa" w:w="60"/>
              <w:left w:type="dxa" w:w="100"/>
              <w:bottom w:type="dxa" w:w="60"/>
              <w:right w:type="dxa" w:w="100"/>
            </w:tcMar>
          </w:tcPr>
          <w:p>
            <w:r>
              <w:t xml:space="preserve">Not yet</w:t>
            </w:r>
          </w:p>
        </w:tc>
        <w:tc>
          <w:tcPr>
            <w:tcW w:type="dxa" w:w="6298"/>
            <w:tcMar>
              <w:top w:type="dxa" w:w="60"/>
              <w:left w:type="dxa" w:w="100"/>
              <w:bottom w:type="dxa" w:w="60"/>
              <w:right w:type="dxa" w:w="100"/>
            </w:tcMar>
          </w:tcPr>
          <w:p>
            <w:r>
              <w:t xml:space="preserve">RFID reader SDK, device-level offline sync, live-rate provider choice, e-invoicing, WhatsApp campaigns, visual search, forecasting</w:t>
            </w:r>
          </w:p>
        </w:tc>
      </w:tr>
    </w:tbl>
    <w:p>
      <w:pPr>
        <w:spacing w:after="120"/>
      </w:pPr>
    </w:p>
    <w:p>
      <w:pPr>
        <w:spacing w:after="120"/>
      </w:pPr>
      <w:r>
        <w:t xml:space="preserve">Quality: 23 automated tests (pricing, voice interpreter, and end-to-end API tests) pass on both the local H2 and the PostgreSQL databases, and a browser walk-through of every screen runs without errors.</w:t>
      </w:r>
    </w:p>
    <w:p>
      <w:pPr>
        <w:pStyle w:val="Heading1"/>
      </w:pPr>
      <w:r>
        <w:t xml:space="preserve">21. Traceability to the original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40"/>
        <w:gridCol w:w="3186"/>
      </w:tblGrid>
      <w:tr>
        <w:trPr>
          <w:tblHeader/>
        </w:trPr>
        <w:tc>
          <w:tcPr>
            <w:tcW w:type="dxa" w:w="5840"/>
            <w:shd w:fill="F3E9CF" w:color="auto" w:val="clear"/>
            <w:tcMar>
              <w:top w:type="dxa" w:w="60"/>
              <w:left w:type="dxa" w:w="100"/>
              <w:bottom w:type="dxa" w:w="60"/>
              <w:right w:type="dxa" w:w="100"/>
            </w:tcMar>
          </w:tcPr>
          <w:p>
            <w:r>
              <w:rPr>
                <w:b/>
                <w:bCs/>
                <w:sz w:val="19"/>
                <w:szCs w:val="19"/>
              </w:rPr>
              <w:t xml:space="preserve">Brief requirement</w:t>
            </w:r>
          </w:p>
        </w:tc>
        <w:tc>
          <w:tcPr>
            <w:tcW w:type="dxa" w:w="3186"/>
            <w:shd w:fill="F3E9CF" w:color="auto" w:val="clear"/>
            <w:tcMar>
              <w:top w:type="dxa" w:w="60"/>
              <w:left w:type="dxa" w:w="100"/>
              <w:bottom w:type="dxa" w:w="60"/>
              <w:right w:type="dxa" w:w="100"/>
            </w:tcMar>
          </w:tcPr>
          <w:p>
            <w:r>
              <w:rPr>
                <w:b/>
                <w:bCs/>
                <w:sz w:val="19"/>
                <w:szCs w:val="19"/>
              </w:rPr>
              <w:t xml:space="preserve">Covered in</w:t>
            </w:r>
          </w:p>
        </w:tc>
      </w:tr>
      <w:tr>
        <w:trPr>
          <w:cantSplit/>
        </w:trPr>
        <w:tc>
          <w:tcPr>
            <w:tcW w:type="dxa" w:w="5840"/>
            <w:tcMar>
              <w:top w:type="dxa" w:w="60"/>
              <w:left w:type="dxa" w:w="100"/>
              <w:bottom w:type="dxa" w:w="60"/>
              <w:right w:type="dxa" w:w="100"/>
            </w:tcMar>
          </w:tcPr>
          <w:p>
            <w:r>
              <w:t xml:space="preserve">Jewellery inventory</w:t>
            </w:r>
          </w:p>
        </w:tc>
        <w:tc>
          <w:tcPr>
            <w:tcW w:type="dxa" w:w="3186"/>
            <w:tcMar>
              <w:top w:type="dxa" w:w="60"/>
              <w:left w:type="dxa" w:w="100"/>
              <w:bottom w:type="dxa" w:w="60"/>
              <w:right w:type="dxa" w:w="100"/>
            </w:tcMar>
          </w:tcPr>
          <w:p>
            <w:r>
              <w:t xml:space="preserve">§3, §5</w:t>
            </w:r>
          </w:p>
        </w:tc>
      </w:tr>
      <w:tr>
        <w:trPr>
          <w:cantSplit/>
        </w:trPr>
        <w:tc>
          <w:tcPr>
            <w:tcW w:type="dxa" w:w="5840"/>
            <w:tcMar>
              <w:top w:type="dxa" w:w="60"/>
              <w:left w:type="dxa" w:w="100"/>
              <w:bottom w:type="dxa" w:w="60"/>
              <w:right w:type="dxa" w:w="100"/>
            </w:tcMar>
          </w:tcPr>
          <w:p>
            <w:r>
              <w:t xml:space="preserve">Sale</w:t>
            </w:r>
          </w:p>
        </w:tc>
        <w:tc>
          <w:tcPr>
            <w:tcW w:type="dxa" w:w="3186"/>
            <w:tcMar>
              <w:top w:type="dxa" w:w="60"/>
              <w:left w:type="dxa" w:w="100"/>
              <w:bottom w:type="dxa" w:w="60"/>
              <w:right w:type="dxa" w:w="100"/>
            </w:tcMar>
          </w:tcPr>
          <w:p>
            <w:r>
              <w:t xml:space="preserve">§7</w:t>
            </w:r>
          </w:p>
        </w:tc>
      </w:tr>
      <w:tr>
        <w:trPr>
          <w:cantSplit/>
        </w:trPr>
        <w:tc>
          <w:tcPr>
            <w:tcW w:type="dxa" w:w="5840"/>
            <w:tcMar>
              <w:top w:type="dxa" w:w="60"/>
              <w:left w:type="dxa" w:w="100"/>
              <w:bottom w:type="dxa" w:w="60"/>
              <w:right w:type="dxa" w:w="100"/>
            </w:tcMar>
          </w:tcPr>
          <w:p>
            <w:r>
              <w:t xml:space="preserve">Purchase (cash/treat, bank, against gold, against silver)</w:t>
            </w:r>
          </w:p>
        </w:tc>
        <w:tc>
          <w:tcPr>
            <w:tcW w:type="dxa" w:w="3186"/>
            <w:tcMar>
              <w:top w:type="dxa" w:w="60"/>
              <w:left w:type="dxa" w:w="100"/>
              <w:bottom w:type="dxa" w:w="60"/>
              <w:right w:type="dxa" w:w="100"/>
            </w:tcMar>
          </w:tcPr>
          <w:p>
            <w:r>
              <w:t xml:space="preserve">§8</w:t>
            </w:r>
          </w:p>
        </w:tc>
      </w:tr>
      <w:tr>
        <w:trPr>
          <w:cantSplit/>
        </w:trPr>
        <w:tc>
          <w:tcPr>
            <w:tcW w:type="dxa" w:w="5840"/>
            <w:tcMar>
              <w:top w:type="dxa" w:w="60"/>
              <w:left w:type="dxa" w:w="100"/>
              <w:bottom w:type="dxa" w:w="60"/>
              <w:right w:type="dxa" w:w="100"/>
            </w:tcMar>
          </w:tcPr>
          <w:p>
            <w:r>
              <w:t xml:space="preserve">Vendor management</w:t>
            </w:r>
          </w:p>
        </w:tc>
        <w:tc>
          <w:tcPr>
            <w:tcW w:type="dxa" w:w="3186"/>
            <w:tcMar>
              <w:top w:type="dxa" w:w="60"/>
              <w:left w:type="dxa" w:w="100"/>
              <w:bottom w:type="dxa" w:w="60"/>
              <w:right w:type="dxa" w:w="100"/>
            </w:tcMar>
          </w:tcPr>
          <w:p>
            <w:r>
              <w:t xml:space="preserve">§10.1</w:t>
            </w:r>
          </w:p>
        </w:tc>
      </w:tr>
      <w:tr>
        <w:trPr>
          <w:cantSplit/>
        </w:trPr>
        <w:tc>
          <w:tcPr>
            <w:tcW w:type="dxa" w:w="5840"/>
            <w:tcMar>
              <w:top w:type="dxa" w:w="60"/>
              <w:left w:type="dxa" w:w="100"/>
              <w:bottom w:type="dxa" w:w="60"/>
              <w:right w:type="dxa" w:w="100"/>
            </w:tcMar>
          </w:tcPr>
          <w:p>
            <w:r>
              <w:t xml:space="preserve">Customer management</w:t>
            </w:r>
          </w:p>
        </w:tc>
        <w:tc>
          <w:tcPr>
            <w:tcW w:type="dxa" w:w="3186"/>
            <w:tcMar>
              <w:top w:type="dxa" w:w="60"/>
              <w:left w:type="dxa" w:w="100"/>
              <w:bottom w:type="dxa" w:w="60"/>
              <w:right w:type="dxa" w:w="100"/>
            </w:tcMar>
          </w:tcPr>
          <w:p>
            <w:r>
              <w:t xml:space="preserve">§10.2</w:t>
            </w:r>
          </w:p>
        </w:tc>
      </w:tr>
      <w:tr>
        <w:trPr>
          <w:cantSplit/>
        </w:trPr>
        <w:tc>
          <w:tcPr>
            <w:tcW w:type="dxa" w:w="5840"/>
            <w:tcMar>
              <w:top w:type="dxa" w:w="60"/>
              <w:left w:type="dxa" w:w="100"/>
              <w:bottom w:type="dxa" w:w="60"/>
              <w:right w:type="dxa" w:w="100"/>
            </w:tcMar>
          </w:tcPr>
          <w:p>
            <w:r>
              <w:t xml:space="preserve">Report section</w:t>
            </w:r>
          </w:p>
        </w:tc>
        <w:tc>
          <w:tcPr>
            <w:tcW w:type="dxa" w:w="3186"/>
            <w:tcMar>
              <w:top w:type="dxa" w:w="60"/>
              <w:left w:type="dxa" w:w="100"/>
              <w:bottom w:type="dxa" w:w="60"/>
              <w:right w:type="dxa" w:w="100"/>
            </w:tcMar>
          </w:tcPr>
          <w:p>
            <w:r>
              <w:t xml:space="preserve">§12</w:t>
            </w:r>
          </w:p>
        </w:tc>
      </w:tr>
      <w:tr>
        <w:trPr>
          <w:cantSplit/>
        </w:trPr>
        <w:tc>
          <w:tcPr>
            <w:tcW w:type="dxa" w:w="5840"/>
            <w:tcMar>
              <w:top w:type="dxa" w:w="60"/>
              <w:left w:type="dxa" w:w="100"/>
              <w:bottom w:type="dxa" w:w="60"/>
              <w:right w:type="dxa" w:w="100"/>
            </w:tcMar>
          </w:tcPr>
          <w:p>
            <w:r>
              <w:t xml:space="preserve">Daily stock tally</w:t>
            </w:r>
          </w:p>
        </w:tc>
        <w:tc>
          <w:tcPr>
            <w:tcW w:type="dxa" w:w="3186"/>
            <w:tcMar>
              <w:top w:type="dxa" w:w="60"/>
              <w:left w:type="dxa" w:w="100"/>
              <w:bottom w:type="dxa" w:w="60"/>
              <w:right w:type="dxa" w:w="100"/>
            </w:tcMar>
          </w:tcPr>
          <w:p>
            <w:r>
              <w:t xml:space="preserve">§5.2</w:t>
            </w:r>
          </w:p>
        </w:tc>
      </w:tr>
      <w:tr>
        <w:trPr>
          <w:cantSplit/>
        </w:trPr>
        <w:tc>
          <w:tcPr>
            <w:tcW w:type="dxa" w:w="5840"/>
            <w:tcMar>
              <w:top w:type="dxa" w:w="60"/>
              <w:left w:type="dxa" w:w="100"/>
              <w:bottom w:type="dxa" w:w="60"/>
              <w:right w:type="dxa" w:w="100"/>
            </w:tcMar>
          </w:tcPr>
          <w:p>
            <w:r>
              <w:t xml:space="preserve">Jewellery repair management</w:t>
            </w:r>
          </w:p>
        </w:tc>
        <w:tc>
          <w:tcPr>
            <w:tcW w:type="dxa" w:w="3186"/>
            <w:tcMar>
              <w:top w:type="dxa" w:w="60"/>
              <w:left w:type="dxa" w:w="100"/>
              <w:bottom w:type="dxa" w:w="60"/>
              <w:right w:type="dxa" w:w="100"/>
            </w:tcMar>
          </w:tcPr>
          <w:p>
            <w:r>
              <w:t xml:space="preserve">§11</w:t>
            </w:r>
          </w:p>
        </w:tc>
      </w:tr>
      <w:tr>
        <w:trPr>
          <w:cantSplit/>
        </w:trPr>
        <w:tc>
          <w:tcPr>
            <w:tcW w:type="dxa" w:w="5840"/>
            <w:tcMar>
              <w:top w:type="dxa" w:w="60"/>
              <w:left w:type="dxa" w:w="100"/>
              <w:bottom w:type="dxa" w:w="60"/>
              <w:right w:type="dxa" w:w="100"/>
            </w:tcMar>
          </w:tcPr>
          <w:p>
            <w:r>
              <w:t xml:space="preserve">Gold, diamond, platinum, silver, silver ornaments, gifting</w:t>
            </w:r>
          </w:p>
        </w:tc>
        <w:tc>
          <w:tcPr>
            <w:tcW w:type="dxa" w:w="3186"/>
            <w:tcMar>
              <w:top w:type="dxa" w:w="60"/>
              <w:left w:type="dxa" w:w="100"/>
              <w:bottom w:type="dxa" w:w="60"/>
              <w:right w:type="dxa" w:w="100"/>
            </w:tcMar>
          </w:tcPr>
          <w:p>
            <w:r>
              <w:t xml:space="preserve">§3</w:t>
            </w:r>
          </w:p>
        </w:tc>
      </w:tr>
      <w:tr>
        <w:trPr>
          <w:cantSplit/>
        </w:trPr>
        <w:tc>
          <w:tcPr>
            <w:tcW w:type="dxa" w:w="5840"/>
            <w:tcMar>
              <w:top w:type="dxa" w:w="60"/>
              <w:left w:type="dxa" w:w="100"/>
              <w:bottom w:type="dxa" w:w="60"/>
              <w:right w:type="dxa" w:w="100"/>
            </w:tcMar>
          </w:tcPr>
          <w:p>
            <w:r>
              <w:t xml:space="preserve">RFID tag / QR code backbone (India RFID Store inlay, CX1500N)</w:t>
            </w:r>
          </w:p>
        </w:tc>
        <w:tc>
          <w:tcPr>
            <w:tcW w:type="dxa" w:w="3186"/>
            <w:tcMar>
              <w:top w:type="dxa" w:w="60"/>
              <w:left w:type="dxa" w:w="100"/>
              <w:bottom w:type="dxa" w:w="60"/>
              <w:right w:type="dxa" w:w="100"/>
            </w:tcMar>
          </w:tcPr>
          <w:p>
            <w:r>
              <w:t xml:space="preserve">§4, §20.4</w:t>
            </w:r>
          </w:p>
        </w:tc>
      </w:tr>
      <w:tr>
        <w:trPr>
          <w:cantSplit/>
        </w:trPr>
        <w:tc>
          <w:tcPr>
            <w:tcW w:type="dxa" w:w="5840"/>
            <w:tcMar>
              <w:top w:type="dxa" w:w="60"/>
              <w:left w:type="dxa" w:w="100"/>
              <w:bottom w:type="dxa" w:w="60"/>
              <w:right w:type="dxa" w:w="100"/>
            </w:tcMar>
          </w:tcPr>
          <w:p>
            <w:r>
              <w:t xml:space="preserve">Data saved to USB by the shop</w:t>
            </w:r>
          </w:p>
        </w:tc>
        <w:tc>
          <w:tcPr>
            <w:tcW w:type="dxa" w:w="3186"/>
            <w:tcMar>
              <w:top w:type="dxa" w:w="60"/>
              <w:left w:type="dxa" w:w="100"/>
              <w:bottom w:type="dxa" w:w="60"/>
              <w:right w:type="dxa" w:w="100"/>
            </w:tcMar>
          </w:tcPr>
          <w:p>
            <w:r>
              <w:t xml:space="preserve">§9, D-13</w:t>
            </w:r>
          </w:p>
        </w:tc>
      </w:tr>
      <w:tr>
        <w:trPr>
          <w:cantSplit/>
        </w:trPr>
        <w:tc>
          <w:tcPr>
            <w:tcW w:type="dxa" w:w="5840"/>
            <w:tcMar>
              <w:top w:type="dxa" w:w="60"/>
              <w:left w:type="dxa" w:w="100"/>
              <w:bottom w:type="dxa" w:w="60"/>
              <w:right w:type="dxa" w:w="100"/>
            </w:tcMar>
          </w:tcPr>
          <w:p>
            <w:r>
              <w:t xml:space="preserve">Local DB / cloud DB</w:t>
            </w:r>
          </w:p>
        </w:tc>
        <w:tc>
          <w:tcPr>
            <w:tcW w:type="dxa" w:w="3186"/>
            <w:tcMar>
              <w:top w:type="dxa" w:w="60"/>
              <w:left w:type="dxa" w:w="100"/>
              <w:bottom w:type="dxa" w:w="60"/>
              <w:right w:type="dxa" w:w="100"/>
            </w:tcMar>
          </w:tcPr>
          <w:p>
            <w:r>
              <w:t xml:space="preserve">§14.3, §15</w:t>
            </w:r>
          </w:p>
        </w:tc>
      </w:tr>
      <w:tr>
        <w:trPr>
          <w:cantSplit/>
        </w:trPr>
        <w:tc>
          <w:tcPr>
            <w:tcW w:type="dxa" w:w="5840"/>
            <w:tcMar>
              <w:top w:type="dxa" w:w="60"/>
              <w:left w:type="dxa" w:w="100"/>
              <w:bottom w:type="dxa" w:w="60"/>
              <w:right w:type="dxa" w:w="100"/>
            </w:tcMar>
          </w:tcPr>
          <w:p>
            <w:r>
              <w:t xml:space="preserve">See / unseen data for cash and bank purchases</w:t>
            </w:r>
          </w:p>
        </w:tc>
        <w:tc>
          <w:tcPr>
            <w:tcW w:type="dxa" w:w="3186"/>
            <w:tcMar>
              <w:top w:type="dxa" w:w="60"/>
              <w:left w:type="dxa" w:w="100"/>
              <w:bottom w:type="dxa" w:w="60"/>
              <w:right w:type="dxa" w:w="100"/>
            </w:tcMar>
          </w:tcPr>
          <w:p>
            <w:r>
              <w:t xml:space="preserve">§9</w:t>
            </w:r>
          </w:p>
        </w:tc>
      </w:tr>
      <w:tr>
        <w:trPr>
          <w:cantSplit/>
        </w:trPr>
        <w:tc>
          <w:tcPr>
            <w:tcW w:type="dxa" w:w="5840"/>
            <w:tcMar>
              <w:top w:type="dxa" w:w="60"/>
              <w:left w:type="dxa" w:w="100"/>
              <w:bottom w:type="dxa" w:w="60"/>
              <w:right w:type="dxa" w:w="100"/>
            </w:tcMar>
          </w:tcPr>
          <w:p>
            <w:r>
              <w:t xml:space="preserve">Voice command search ("diamond jewellery below 50000")</w:t>
            </w:r>
          </w:p>
        </w:tc>
        <w:tc>
          <w:tcPr>
            <w:tcW w:type="dxa" w:w="3186"/>
            <w:tcMar>
              <w:top w:type="dxa" w:w="60"/>
              <w:left w:type="dxa" w:w="100"/>
              <w:bottom w:type="dxa" w:w="60"/>
              <w:right w:type="dxa" w:w="100"/>
            </w:tcMar>
          </w:tcPr>
          <w:p>
            <w:r>
              <w:t xml:space="preserve">§13.1</w:t>
            </w:r>
          </w:p>
        </w:tc>
      </w:tr>
      <w:tr>
        <w:trPr>
          <w:cantSplit/>
        </w:trPr>
        <w:tc>
          <w:tcPr>
            <w:tcW w:type="dxa" w:w="5840"/>
            <w:tcMar>
              <w:top w:type="dxa" w:w="60"/>
              <w:left w:type="dxa" w:w="100"/>
              <w:bottom w:type="dxa" w:w="60"/>
              <w:right w:type="dxa" w:w="100"/>
            </w:tcMar>
          </w:tcPr>
          <w:p>
            <w:r>
              <w:t xml:space="preserve">Web, Android, iOS</w:t>
            </w:r>
          </w:p>
        </w:tc>
        <w:tc>
          <w:tcPr>
            <w:tcW w:type="dxa" w:w="3186"/>
            <w:tcMar>
              <w:top w:type="dxa" w:w="60"/>
              <w:left w:type="dxa" w:w="100"/>
              <w:bottom w:type="dxa" w:w="60"/>
              <w:right w:type="dxa" w:w="100"/>
            </w:tcMar>
          </w:tcPr>
          <w:p>
            <w:r>
              <w:t xml:space="preserve">§14.1</w:t>
            </w:r>
          </w:p>
        </w:tc>
      </w:tr>
      <w:tr>
        <w:trPr>
          <w:cantSplit/>
        </w:trPr>
        <w:tc>
          <w:tcPr>
            <w:tcW w:type="dxa" w:w="5840"/>
            <w:tcMar>
              <w:top w:type="dxa" w:w="60"/>
              <w:left w:type="dxa" w:w="100"/>
              <w:bottom w:type="dxa" w:w="60"/>
              <w:right w:type="dxa" w:w="100"/>
            </w:tcMar>
          </w:tcPr>
          <w:p>
            <w:r>
              <w:t xml:space="preserve">Multi-tenant; separate database per client</w:t>
            </w:r>
          </w:p>
        </w:tc>
        <w:tc>
          <w:tcPr>
            <w:tcW w:type="dxa" w:w="3186"/>
            <w:tcMar>
              <w:top w:type="dxa" w:w="60"/>
              <w:left w:type="dxa" w:w="100"/>
              <w:bottom w:type="dxa" w:w="60"/>
              <w:right w:type="dxa" w:w="100"/>
            </w:tcMar>
          </w:tcPr>
          <w:p>
            <w:r>
              <w:t xml:space="preserve">§14.2</w:t>
            </w:r>
          </w:p>
        </w:tc>
      </w:tr>
      <w:tr>
        <w:trPr>
          <w:cantSplit/>
        </w:trPr>
        <w:tc>
          <w:tcPr>
            <w:tcW w:type="dxa" w:w="5840"/>
            <w:tcMar>
              <w:top w:type="dxa" w:w="60"/>
              <w:left w:type="dxa" w:w="100"/>
              <w:bottom w:type="dxa" w:w="60"/>
              <w:right w:type="dxa" w:w="100"/>
            </w:tcMar>
          </w:tcPr>
          <w:p>
            <w:r>
              <w:t xml:space="preserve">Configurable properties in file or DB table</w:t>
            </w:r>
          </w:p>
        </w:tc>
        <w:tc>
          <w:tcPr>
            <w:tcW w:type="dxa" w:w="3186"/>
            <w:tcMar>
              <w:top w:type="dxa" w:w="60"/>
              <w:left w:type="dxa" w:w="100"/>
              <w:bottom w:type="dxa" w:w="60"/>
              <w:right w:type="dxa" w:w="100"/>
            </w:tcMar>
          </w:tcPr>
          <w:p>
            <w:r>
              <w:t xml:space="preserve">§16</w:t>
            </w:r>
          </w:p>
        </w:tc>
      </w:tr>
      <w:tr>
        <w:trPr>
          <w:cantSplit/>
        </w:trPr>
        <w:tc>
          <w:tcPr>
            <w:tcW w:type="dxa" w:w="5840"/>
            <w:tcMar>
              <w:top w:type="dxa" w:w="60"/>
              <w:left w:type="dxa" w:w="100"/>
              <w:bottom w:type="dxa" w:w="60"/>
              <w:right w:type="dxa" w:w="100"/>
            </w:tcMar>
          </w:tcPr>
          <w:p>
            <w:r>
              <w:t xml:space="preserve">AI-first – first AI jewellery store in India</w:t>
            </w:r>
          </w:p>
        </w:tc>
        <w:tc>
          <w:tcPr>
            <w:tcW w:type="dxa" w:w="3186"/>
            <w:tcMar>
              <w:top w:type="dxa" w:w="60"/>
              <w:left w:type="dxa" w:w="100"/>
              <w:bottom w:type="dxa" w:w="60"/>
              <w:right w:type="dxa" w:w="100"/>
            </w:tcMar>
          </w:tcPr>
          <w:p>
            <w:r>
              <w:t xml:space="preserve">§13</w:t>
            </w:r>
          </w:p>
        </w:tc>
      </w:tr>
      <w:tr>
        <w:trPr>
          <w:cantSplit/>
        </w:trPr>
        <w:tc>
          <w:tcPr>
            <w:tcW w:type="dxa" w:w="5840"/>
            <w:tcMar>
              <w:top w:type="dxa" w:w="60"/>
              <w:left w:type="dxa" w:w="100"/>
              <w:bottom w:type="dxa" w:w="60"/>
              <w:right w:type="dxa" w:w="100"/>
            </w:tcMar>
          </w:tcPr>
          <w:p>
            <w:r>
              <w:t xml:space="preserve">Free software – Java, Python</w:t>
            </w:r>
          </w:p>
        </w:tc>
        <w:tc>
          <w:tcPr>
            <w:tcW w:type="dxa" w:w="3186"/>
            <w:tcMar>
              <w:top w:type="dxa" w:w="60"/>
              <w:left w:type="dxa" w:w="100"/>
              <w:bottom w:type="dxa" w:w="60"/>
              <w:right w:type="dxa" w:w="100"/>
            </w:tcMar>
          </w:tcPr>
          <w:p>
            <w:r>
              <w:t xml:space="preserve">§17</w:t>
            </w:r>
          </w:p>
        </w:tc>
      </w:tr>
      <w:tr>
        <w:trPr>
          <w:cantSplit/>
        </w:trPr>
        <w:tc>
          <w:tcPr>
            <w:tcW w:type="dxa" w:w="5840"/>
            <w:tcMar>
              <w:top w:type="dxa" w:w="60"/>
              <w:left w:type="dxa" w:w="100"/>
              <w:bottom w:type="dxa" w:w="60"/>
              <w:right w:type="dxa" w:w="100"/>
            </w:tcMar>
          </w:tcPr>
          <w:p>
            <w:r>
              <w:t xml:space="preserve">Purity 22K 92% … 9K 40%</w:t>
            </w:r>
          </w:p>
        </w:tc>
        <w:tc>
          <w:tcPr>
            <w:tcW w:type="dxa" w:w="3186"/>
            <w:tcMar>
              <w:top w:type="dxa" w:w="60"/>
              <w:left w:type="dxa" w:w="100"/>
              <w:bottom w:type="dxa" w:w="60"/>
              <w:right w:type="dxa" w:w="100"/>
            </w:tcMar>
          </w:tcPr>
          <w:p>
            <w:r>
              <w:t xml:space="preserve">§6.1</w:t>
            </w:r>
          </w:p>
        </w:tc>
      </w:tr>
      <w:tr>
        <w:trPr>
          <w:cantSplit/>
        </w:trPr>
        <w:tc>
          <w:tcPr>
            <w:tcW w:type="dxa" w:w="5840"/>
            <w:tcMar>
              <w:top w:type="dxa" w:w="60"/>
              <w:left w:type="dxa" w:w="100"/>
              <w:bottom w:type="dxa" w:w="60"/>
              <w:right w:type="dxa" w:w="100"/>
            </w:tcMar>
          </w:tcPr>
          <w:p>
            <w:r>
              <w:t xml:space="preserve">Live or manual 24K rate; derive other purities</w:t>
            </w:r>
          </w:p>
        </w:tc>
        <w:tc>
          <w:tcPr>
            <w:tcW w:type="dxa" w:w="3186"/>
            <w:tcMar>
              <w:top w:type="dxa" w:w="60"/>
              <w:left w:type="dxa" w:w="100"/>
              <w:bottom w:type="dxa" w:w="60"/>
              <w:right w:type="dxa" w:w="100"/>
            </w:tcMar>
          </w:tcPr>
          <w:p>
            <w:r>
              <w:t xml:space="preserve">§6.2</w:t>
            </w:r>
          </w:p>
        </w:tc>
      </w:tr>
      <w:tr>
        <w:trPr>
          <w:cantSplit/>
        </w:trPr>
        <w:tc>
          <w:tcPr>
            <w:tcW w:type="dxa" w:w="5840"/>
            <w:tcMar>
              <w:top w:type="dxa" w:w="60"/>
              <w:left w:type="dxa" w:w="100"/>
              <w:bottom w:type="dxa" w:w="60"/>
              <w:right w:type="dxa" w:w="100"/>
            </w:tcMar>
          </w:tcPr>
          <w:p>
            <w:r>
              <w:t xml:space="preserve">3 decimal places</w:t>
            </w:r>
          </w:p>
        </w:tc>
        <w:tc>
          <w:tcPr>
            <w:tcW w:type="dxa" w:w="3186"/>
            <w:tcMar>
              <w:top w:type="dxa" w:w="60"/>
              <w:left w:type="dxa" w:w="100"/>
              <w:bottom w:type="dxa" w:w="60"/>
              <w:right w:type="dxa" w:w="100"/>
            </w:tcMar>
          </w:tcPr>
          <w:p>
            <w:r>
              <w:t xml:space="preserve">§6, §16, §18</w:t>
            </w:r>
          </w:p>
        </w:tc>
      </w:tr>
      <w:tr>
        <w:trPr>
          <w:cantSplit/>
        </w:trPr>
        <w:tc>
          <w:tcPr>
            <w:tcW w:type="dxa" w:w="5840"/>
            <w:tcMar>
              <w:top w:type="dxa" w:w="60"/>
              <w:left w:type="dxa" w:w="100"/>
              <w:bottom w:type="dxa" w:w="60"/>
              <w:right w:type="dxa" w:w="100"/>
            </w:tcMar>
          </w:tcPr>
          <w:p>
            <w:r>
              <w:t xml:space="preserve">No cash/KYC limit (TD-17)</w:t>
            </w:r>
          </w:p>
        </w:tc>
        <w:tc>
          <w:tcPr>
            <w:tcW w:type="dxa" w:w="3186"/>
            <w:tcMar>
              <w:top w:type="dxa" w:w="60"/>
              <w:left w:type="dxa" w:w="100"/>
              <w:bottom w:type="dxa" w:w="60"/>
              <w:right w:type="dxa" w:w="100"/>
            </w:tcMar>
          </w:tcPr>
          <w:p>
            <w:r>
              <w:t xml:space="preserve">§8, §16</w:t>
            </w:r>
          </w:p>
        </w:tc>
      </w:tr>
      <w:tr>
        <w:trPr>
          <w:cantSplit/>
        </w:trPr>
        <w:tc>
          <w:tcPr>
            <w:tcW w:type="dxa" w:w="5840"/>
            <w:tcMar>
              <w:top w:type="dxa" w:w="60"/>
              <w:left w:type="dxa" w:w="100"/>
              <w:bottom w:type="dxa" w:w="60"/>
              <w:right w:type="dxa" w:w="100"/>
            </w:tcMar>
          </w:tcPr>
          <w:p>
            <w:r>
              <w:t xml:space="preserve">Offline 24 h; morning rate holds all day; live rate only after approval</w:t>
            </w:r>
          </w:p>
        </w:tc>
        <w:tc>
          <w:tcPr>
            <w:tcW w:type="dxa" w:w="3186"/>
            <w:tcMar>
              <w:top w:type="dxa" w:w="60"/>
              <w:left w:type="dxa" w:w="100"/>
              <w:bottom w:type="dxa" w:w="60"/>
              <w:right w:type="dxa" w:w="100"/>
            </w:tcMar>
          </w:tcPr>
          <w:p>
            <w:r>
              <w:t xml:space="preserve">§6.2, §15</w:t>
            </w:r>
          </w:p>
        </w:tc>
      </w:tr>
      <w:tr>
        <w:trPr>
          <w:cantSplit/>
        </w:trPr>
        <w:tc>
          <w:tcPr>
            <w:tcW w:type="dxa" w:w="5840"/>
            <w:tcMar>
              <w:top w:type="dxa" w:w="60"/>
              <w:left w:type="dxa" w:w="100"/>
              <w:bottom w:type="dxa" w:w="60"/>
              <w:right w:type="dxa" w:w="100"/>
            </w:tcMar>
          </w:tcPr>
          <w:p>
            <w:r>
              <w:t xml:space="preserve">UPS (TD-18)</w:t>
            </w:r>
          </w:p>
        </w:tc>
        <w:tc>
          <w:tcPr>
            <w:tcW w:type="dxa" w:w="3186"/>
            <w:tcMar>
              <w:top w:type="dxa" w:w="60"/>
              <w:left w:type="dxa" w:w="100"/>
              <w:bottom w:type="dxa" w:w="60"/>
              <w:right w:type="dxa" w:w="100"/>
            </w:tcMar>
          </w:tcPr>
          <w:p>
            <w:r>
              <w:t xml:space="preserve">§15, §18</w:t>
            </w:r>
          </w:p>
        </w:tc>
      </w:tr>
    </w:tbl>
    <w:p>
      <w:pPr>
        <w:spacing w:after="120"/>
      </w:pPr>
    </w:p>
    <w:p>
      <w:pPr>
        <w:pStyle w:val="Heading1"/>
      </w:pPr>
      <w:r>
        <w:t xml:space="preserve">22.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85"/>
        <w:gridCol w:w="3185"/>
        <w:gridCol w:w="2656"/>
      </w:tblGrid>
      <w:tr>
        <w:trPr>
          <w:tblHeader/>
        </w:trPr>
        <w:tc>
          <w:tcPr>
            <w:tcW w:type="dxa" w:w="3185"/>
            <w:shd w:fill="F3E9CF" w:color="auto" w:val="clear"/>
            <w:tcMar>
              <w:top w:type="dxa" w:w="60"/>
              <w:left w:type="dxa" w:w="100"/>
              <w:bottom w:type="dxa" w:w="60"/>
              <w:right w:type="dxa" w:w="100"/>
            </w:tcMar>
          </w:tcPr>
          <w:p>
            <w:r>
              <w:rPr>
                <w:b/>
                <w:bCs/>
                <w:sz w:val="19"/>
                <w:szCs w:val="19"/>
              </w:rPr>
              <w:t xml:space="preserve">Role</w:t>
            </w:r>
          </w:p>
        </w:tc>
        <w:tc>
          <w:tcPr>
            <w:tcW w:type="dxa" w:w="3185"/>
            <w:shd w:fill="F3E9CF" w:color="auto" w:val="clear"/>
            <w:tcMar>
              <w:top w:type="dxa" w:w="60"/>
              <w:left w:type="dxa" w:w="100"/>
              <w:bottom w:type="dxa" w:w="60"/>
              <w:right w:type="dxa" w:w="100"/>
            </w:tcMar>
          </w:tcPr>
          <w:p>
            <w:r>
              <w:rPr>
                <w:b/>
                <w:bCs/>
                <w:sz w:val="19"/>
                <w:szCs w:val="19"/>
              </w:rPr>
              <w:t xml:space="preserve">Name</w:t>
            </w:r>
          </w:p>
        </w:tc>
        <w:tc>
          <w:tcPr>
            <w:tcW w:type="dxa" w:w="2656"/>
            <w:shd w:fill="F3E9CF" w:color="auto" w:val="clear"/>
            <w:tcMar>
              <w:top w:type="dxa" w:w="60"/>
              <w:left w:type="dxa" w:w="100"/>
              <w:bottom w:type="dxa" w:w="60"/>
              <w:right w:type="dxa" w:w="100"/>
            </w:tcMar>
          </w:tcPr>
          <w:p>
            <w:r>
              <w:rPr>
                <w:b/>
                <w:bCs/>
                <w:sz w:val="19"/>
                <w:szCs w:val="19"/>
              </w:rPr>
              <w:t xml:space="preserve">Signature / date</w:t>
            </w:r>
          </w:p>
        </w:tc>
      </w:tr>
      <w:tr>
        <w:trPr>
          <w:cantSplit/>
        </w:trPr>
        <w:tc>
          <w:tcPr>
            <w:tcW w:type="dxa" w:w="3185"/>
            <w:tcMar>
              <w:top w:type="dxa" w:w="60"/>
              <w:left w:type="dxa" w:w="100"/>
              <w:bottom w:type="dxa" w:w="60"/>
              <w:right w:type="dxa" w:w="100"/>
            </w:tcMar>
          </w:tcPr>
          <w:p>
            <w:r>
              <w:t xml:space="preserve">Product owner</w:t>
            </w:r>
          </w:p>
        </w:tc>
        <w:tc>
          <w:tcPr>
            <w:tcW w:type="dxa" w:w="3185"/>
            <w:tcMar>
              <w:top w:type="dxa" w:w="60"/>
              <w:left w:type="dxa" w:w="100"/>
              <w:bottom w:type="dxa" w:w="60"/>
              <w:right w:type="dxa" w:w="100"/>
            </w:tcMar>
          </w:tcPr>
          <w:p/>
        </w:tc>
        <w:tc>
          <w:tcPr>
            <w:tcW w:type="dxa" w:w="2656"/>
            <w:tcMar>
              <w:top w:type="dxa" w:w="60"/>
              <w:left w:type="dxa" w:w="100"/>
              <w:bottom w:type="dxa" w:w="60"/>
              <w:right w:type="dxa" w:w="100"/>
            </w:tcMar>
          </w:tcPr>
          <w:p/>
        </w:tc>
      </w:tr>
      <w:tr>
        <w:trPr>
          <w:cantSplit/>
        </w:trPr>
        <w:tc>
          <w:tcPr>
            <w:tcW w:type="dxa" w:w="3185"/>
            <w:tcMar>
              <w:top w:type="dxa" w:w="60"/>
              <w:left w:type="dxa" w:w="100"/>
              <w:bottom w:type="dxa" w:w="60"/>
              <w:right w:type="dxa" w:w="100"/>
            </w:tcMar>
          </w:tcPr>
          <w:p>
            <w:r>
              <w:t xml:space="preserve">Lead business analyst</w:t>
            </w:r>
          </w:p>
        </w:tc>
        <w:tc>
          <w:tcPr>
            <w:tcW w:type="dxa" w:w="3185"/>
            <w:tcMar>
              <w:top w:type="dxa" w:w="60"/>
              <w:left w:type="dxa" w:w="100"/>
              <w:bottom w:type="dxa" w:w="60"/>
              <w:right w:type="dxa" w:w="100"/>
            </w:tcMar>
          </w:tcPr>
          <w:p/>
        </w:tc>
        <w:tc>
          <w:tcPr>
            <w:tcW w:type="dxa" w:w="2656"/>
            <w:tcMar>
              <w:top w:type="dxa" w:w="60"/>
              <w:left w:type="dxa" w:w="100"/>
              <w:bottom w:type="dxa" w:w="60"/>
              <w:right w:type="dxa" w:w="100"/>
            </w:tcMar>
          </w:tcPr>
          <w:p/>
        </w:tc>
      </w:tr>
      <w:tr>
        <w:trPr>
          <w:cantSplit/>
        </w:trPr>
        <w:tc>
          <w:tcPr>
            <w:tcW w:type="dxa" w:w="3185"/>
            <w:tcMar>
              <w:top w:type="dxa" w:w="60"/>
              <w:left w:type="dxa" w:w="100"/>
              <w:bottom w:type="dxa" w:w="60"/>
              <w:right w:type="dxa" w:w="100"/>
            </w:tcMar>
          </w:tcPr>
          <w:p>
            <w:r>
              <w:t xml:space="preserve">Solution architect</w:t>
            </w:r>
          </w:p>
        </w:tc>
        <w:tc>
          <w:tcPr>
            <w:tcW w:type="dxa" w:w="3185"/>
            <w:tcMar>
              <w:top w:type="dxa" w:w="60"/>
              <w:left w:type="dxa" w:w="100"/>
              <w:bottom w:type="dxa" w:w="60"/>
              <w:right w:type="dxa" w:w="100"/>
            </w:tcMar>
          </w:tcPr>
          <w:p/>
        </w:tc>
        <w:tc>
          <w:tcPr>
            <w:tcW w:type="dxa" w:w="2656"/>
            <w:tcMar>
              <w:top w:type="dxa" w:w="60"/>
              <w:left w:type="dxa" w:w="100"/>
              <w:bottom w:type="dxa" w:w="60"/>
              <w:right w:type="dxa" w:w="100"/>
            </w:tcMar>
          </w:tcPr>
          <w:p/>
        </w:tc>
      </w:tr>
      <w:tr>
        <w:trPr>
          <w:cantSplit/>
        </w:trPr>
        <w:tc>
          <w:tcPr>
            <w:tcW w:type="dxa" w:w="3185"/>
            <w:tcMar>
              <w:top w:type="dxa" w:w="60"/>
              <w:left w:type="dxa" w:w="100"/>
              <w:bottom w:type="dxa" w:w="60"/>
              <w:right w:type="dxa" w:w="100"/>
            </w:tcMar>
          </w:tcPr>
          <w:p>
            <w:r>
              <w:t xml:space="preserve">QA lead</w:t>
            </w:r>
          </w:p>
        </w:tc>
        <w:tc>
          <w:tcPr>
            <w:tcW w:type="dxa" w:w="3185"/>
            <w:tcMar>
              <w:top w:type="dxa" w:w="60"/>
              <w:left w:type="dxa" w:w="100"/>
              <w:bottom w:type="dxa" w:w="60"/>
              <w:right w:type="dxa" w:w="100"/>
            </w:tcMar>
          </w:tcPr>
          <w:p/>
        </w:tc>
        <w:tc>
          <w:tcPr>
            <w:tcW w:type="dxa" w:w="2656"/>
            <w:tcMar>
              <w:top w:type="dxa" w:w="60"/>
              <w:left w:type="dxa" w:w="100"/>
              <w:bottom w:type="dxa" w:w="60"/>
              <w:right w:type="dxa" w:w="100"/>
            </w:tcMar>
          </w:tcPr>
          <w:p/>
        </w:tc>
      </w:tr>
    </w:tbl>
    <w:p>
      <w:pPr>
        <w:spacing w:after="12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Swarn-OS – BRD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8A6D1F"/>
      <w:sz w:val="32"/>
      <w:szCs w:val="32"/>
    </w:rPr>
  </w:style>
  <w:style w:type="paragraph" w:styleId="Heading2">
    <w:name w:val="Heading 2"/>
    <w:basedOn w:val="Normal"/>
    <w:next w:val="Normal"/>
    <w:qFormat/>
    <w:pPr>
      <w:spacing w:after="120" w:before="240"/>
      <w:outlineLvl w:val="1"/>
    </w:pPr>
    <w:rPr>
      <w:b/>
      <w:bCs/>
      <w:color w:val="3A3A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Swarn-OS – Business Requirements Document v2.2</dc:title>
  <dc:creator>Lead Business Analyst</dc:creator>
  <cp:lastModifiedBy>Un-named</cp:lastModifiedBy>
  <cp:revision>1</cp:revision>
  <dcterms:created xsi:type="dcterms:W3CDTF">2026-10-19T16:02:17.569Z</dcterms:created>
  <dcterms:modified xsi:type="dcterms:W3CDTF">2026-10-19T16:02:17.569Z</dcterms:modified>
</cp:coreProperties>
</file>

<file path=docProps/custom.xml><?xml version="1.0" encoding="utf-8"?>
<Properties xmlns="http://schemas.openxmlformats.org/officeDocument/2006/custom-properties" xmlns:vt="http://schemas.openxmlformats.org/officeDocument/2006/docPropsVTypes"/>
</file>