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</w:t>
      </w:r>
    </w:p>
    <w:p>
      <w:r>
        <w:rPr>
          <w:b/>
          <w:i w:val="0"/>
        </w:rPr>
        <w:t>11th July to 17th July</w:t>
      </w:r>
    </w:p>
    <w:p>
      <w:r>
        <w:rPr>
          <w:i w:val="0"/>
        </w:rPr>
        <w:t>&gt; **MACHINE-GENERATED EDITION (for comparison with the manually produced</w:t>
      </w:r>
    </w:p>
    <w:p>
      <w:r>
        <w:rPr>
          <w:i w:val="0"/>
        </w:rPr>
        <w:t>&gt; issue — remove this note before publishing).** Tables from official</w:t>
      </w:r>
    </w:p>
    <w:p>
      <w:r>
        <w:rPr>
          <w:i w:val="0"/>
        </w:rPr>
        <w:t>&gt; NSE data + Yahoo Finance via the one-click workflow; internal sections</w:t>
      </w:r>
    </w:p>
    <w:p>
      <w:r>
        <w:rPr>
          <w:i w:val="0"/>
        </w:rPr>
        <w:t>&gt; from the team's upload; narratives fact-checked per `verification.md`.</w:t>
      </w:r>
    </w:p>
    <w:p>
      <w:r>
        <w:rPr>
          <w:i w:val="0"/>
        </w:rPr>
        <w:t>For four days, this market looked like it had nowhere to go. Till</w:t>
      </w:r>
    </w:p>
    <w:p>
      <w:r>
        <w:rPr>
          <w:i w:val="0"/>
        </w:rPr>
        <w:t>Thursday, the benchmarks drifted flat with hardly a trigger in sight.</w:t>
      </w:r>
    </w:p>
    <w:p>
      <w:r>
        <w:rPr>
          <w:i w:val="0"/>
        </w:rPr>
        <w:t>Then Friday arrived, and with it over a percent of gains in a single</w:t>
      </w:r>
    </w:p>
    <w:p>
      <w:r>
        <w:rPr>
          <w:i w:val="0"/>
        </w:rPr>
        <w:t>session — investors piled into index heavyweights like **Jio Financial</w:t>
      </w:r>
    </w:p>
    <w:p>
      <w:r>
        <w:rPr>
          <w:i w:val="0"/>
        </w:rPr>
        <w:t>Services** after its earnings, and positioned hopefully ahead of</w:t>
      </w:r>
    </w:p>
    <w:p>
      <w:r>
        <w:rPr>
          <w:b/>
          <w:i w:val="0"/>
        </w:rPr>
        <w:t>Reliance Industries</w:t>
      </w:r>
      <w:r>
        <w:rPr>
          <w:i w:val="0"/>
        </w:rPr>
        <w:t>' numbers.</w:t>
      </w:r>
    </w:p>
    <w:p>
      <w:r>
        <w:rPr>
          <w:i w:val="0"/>
        </w:rPr>
        <w:t xml:space="preserve">The other mood-changer was IT. </w:t>
      </w:r>
      <w:r>
        <w:rPr>
          <w:b/>
          <w:i w:val="0"/>
        </w:rPr>
        <w:t>Tech Mahindra</w:t>
      </w:r>
      <w:r>
        <w:rPr>
          <w:i w:val="0"/>
        </w:rPr>
        <w:t>'s better-than-expected</w:t>
      </w:r>
    </w:p>
    <w:p>
      <w:r>
        <w:rPr>
          <w:i w:val="0"/>
        </w:rPr>
        <w:t>quarter — profit up 28% year-on-year, an eleventh straight quarter of</w:t>
      </w:r>
    </w:p>
    <w:p>
      <w:r>
        <w:rPr>
          <w:i w:val="0"/>
        </w:rPr>
        <w:t>margin expansion, and over $1 billion of fresh deal wins — lifted the</w:t>
      </w:r>
    </w:p>
    <w:p>
      <w:r>
        <w:rPr>
          <w:i w:val="0"/>
        </w:rPr>
        <w:t>gloom that had hung over the sector for weeks, and the Nifty IT index</w:t>
      </w:r>
    </w:p>
    <w:p>
      <w:r>
        <w:rPr>
          <w:i w:val="0"/>
        </w:rPr>
        <w:t>surged more than 4% for the week.</w:t>
      </w:r>
    </w:p>
    <w:p>
      <w:r>
        <w:rPr>
          <w:i w:val="0"/>
        </w:rPr>
        <w:t>All of this happened against an uncomfortable backdrop: renewed</w:t>
      </w:r>
    </w:p>
    <w:p>
      <w:r>
        <w:rPr>
          <w:i w:val="0"/>
        </w:rPr>
        <w:t>US–Iran tensions sent Brent crude up nearly 16% — back toward levels</w:t>
      </w:r>
    </w:p>
    <w:p>
      <w:r>
        <w:rPr>
          <w:i w:val="0"/>
        </w:rPr>
        <w:t>that make every oil importer wince — and the rupee to fresh lows. That</w:t>
      </w:r>
    </w:p>
    <w:p>
      <w:r>
        <w:rPr>
          <w:i w:val="0"/>
        </w:rPr>
        <w:t>the market climbed anyway tells you where investors' attention is:</w:t>
      </w:r>
    </w:p>
    <w:p>
      <w:r>
        <w:rPr>
          <w:i w:val="0"/>
        </w:rPr>
        <w:t>squarely on earnings season.</w:t>
      </w:r>
    </w:p>
    <w:p>
      <w:pPr>
        <w:pStyle w:val="Heading1"/>
      </w:pPr>
      <w:r>
        <w:t>Benchmark Index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Closing Level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% Weekly Change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Nifty 50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24,334.30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+0.53%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Sensex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78,151.45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+0.75%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Bank Nifty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58,521.40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+0.82%</w:t>
            </w:r>
          </w:p>
        </w:tc>
      </w:tr>
    </w:tbl>
    <w:p/>
    <w:p>
      <w:r>
        <w:rPr>
          <w:i w:val="0"/>
        </w:rPr>
        <w:t>Friday's rally did all the work for the week. Banks led from the front,</w:t>
      </w:r>
    </w:p>
    <w:p>
      <w:r>
        <w:rPr>
          <w:i w:val="0"/>
        </w:rPr>
        <w:t>with investors positioning ahead of a rare super-weekend of results:</w:t>
      </w:r>
    </w:p>
    <w:p>
      <w:r>
        <w:rPr>
          <w:i w:val="0"/>
        </w:rPr>
        <w:t>HDFC Bank, ICICI Bank, Kotak Mahindra Bank and Axis Bank all report on</w:t>
      </w:r>
    </w:p>
    <w:p>
      <w:r>
        <w:rPr>
          <w:i w:val="0"/>
        </w:rPr>
        <w:t>Saturday.</w:t>
      </w:r>
    </w:p>
    <w:p>
      <w:r>
        <w:rPr>
          <w:b/>
          <w:i w:val="0"/>
        </w:rPr>
        <w:t>Market Breadth:</w:t>
      </w:r>
      <w:r>
        <w:rPr>
          <w:i w:val="0"/>
        </w:rPr>
        <w:t xml:space="preserve"> The momentum in the markets was negative last week</w:t>
      </w:r>
    </w:p>
    <w:p>
      <w:r>
        <w:rPr>
          <w:i w:val="0"/>
        </w:rPr>
        <w:t>with total gainers at 805 and total losers at 1,540 (NSE-listed stocks,</w:t>
      </w:r>
    </w:p>
    <w:p>
      <w:r>
        <w:rPr>
          <w:i w:val="0"/>
        </w:rPr>
        <w:t>weekly basis).</w:t>
      </w:r>
    </w:p>
    <w:p>
      <w:pPr>
        <w:pStyle w:val="Heading1"/>
      </w:pPr>
      <w:r>
        <w:t>Top Weekly Gainers &amp; Losers (Nifty 100)</w:t>
      </w:r>
    </w:p>
    <w:p>
      <w:r>
        <w:rPr>
          <w:i w:val="0"/>
        </w:rPr>
        <w:t>The top gainers and losers here give a glimpse of what went on in the</w:t>
      </w:r>
    </w:p>
    <w:p>
      <w:r>
        <w:rPr>
          <w:i w:val="0"/>
        </w:rPr>
        <w:t>broader market this week. The change in delivery volume gives you an</w:t>
      </w:r>
    </w:p>
    <w:p>
      <w:r>
        <w:rPr>
          <w:i w:val="0"/>
        </w:rPr>
        <w:t>indication of how sticky the price moves could be in the future.</w:t>
      </w:r>
    </w:p>
    <w:p>
      <w:pPr>
        <w:pStyle w:val="Heading2"/>
      </w:pPr>
      <w:r>
        <w:t>Gainers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% weekly change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Delivery volumes in past week vs prev month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ABB India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9.80%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2.3X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TCS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9.67%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1.5X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Tech Mahindra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8.12%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1.2X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Divi's Laboratories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6.02%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1.7X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Siemens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4.64%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1.1X</w:t>
            </w:r>
          </w:p>
        </w:tc>
      </w:tr>
    </w:tbl>
    <w:p/>
    <w:p>
      <w:r>
        <w:rPr>
          <w:i w:val="0"/>
        </w:rPr>
        <w:t xml:space="preserve">IT owned the leaderboard. </w:t>
      </w:r>
      <w:r>
        <w:rPr>
          <w:b/>
          <w:i w:val="0"/>
        </w:rPr>
        <w:t>TCS</w:t>
      </w:r>
      <w:r>
        <w:rPr>
          <w:i w:val="0"/>
        </w:rPr>
        <w:t xml:space="preserve"> zoomed as investors cheered its Q1</w:t>
      </w:r>
    </w:p>
    <w:p>
      <w:r>
        <w:rPr>
          <w:i w:val="0"/>
        </w:rPr>
        <w:t xml:space="preserve">FY27 earnings, and </w:t>
      </w:r>
      <w:r>
        <w:rPr>
          <w:b/>
          <w:i w:val="0"/>
        </w:rPr>
        <w:t>Tech Mahindra</w:t>
      </w:r>
      <w:r>
        <w:rPr>
          <w:i w:val="0"/>
        </w:rPr>
        <w:t xml:space="preserve"> followed with a quarter that beat</w:t>
      </w:r>
    </w:p>
    <w:p>
      <w:r>
        <w:rPr>
          <w:i w:val="0"/>
        </w:rPr>
        <w:t>expectations on nearly every line — net profit of ₹1,465 crore, up 28.4%</w:t>
      </w:r>
    </w:p>
    <w:p>
      <w:r>
        <w:rPr>
          <w:i w:val="0"/>
        </w:rPr>
        <w:t xml:space="preserve">year-on-year, with deal wins crossing $1 billion. </w:t>
      </w:r>
      <w:r>
        <w:rPr>
          <w:b/>
          <w:i w:val="0"/>
        </w:rPr>
        <w:t>ABB India</w:t>
      </w:r>
      <w:r>
        <w:rPr>
          <w:i w:val="0"/>
        </w:rPr>
        <w:t xml:space="preserve"> and</w:t>
      </w:r>
    </w:p>
    <w:p>
      <w:r>
        <w:rPr>
          <w:b/>
          <w:i w:val="0"/>
        </w:rPr>
        <w:t>Siemens</w:t>
      </w:r>
      <w:r>
        <w:rPr>
          <w:i w:val="0"/>
        </w:rPr>
        <w:t xml:space="preserve"> rode the capital-goods momentum, and notably, the gainers'</w:t>
      </w:r>
    </w:p>
    <w:p>
      <w:r>
        <w:rPr>
          <w:i w:val="0"/>
        </w:rPr>
        <w:t>delivery volumes ran well above their monthly averages — investors were</w:t>
      </w:r>
    </w:p>
    <w:p>
      <w:r>
        <w:rPr>
          <w:i w:val="0"/>
        </w:rPr>
        <w:t>taking these shares home, not just trading them.</w:t>
      </w:r>
    </w:p>
    <w:p>
      <w:pPr>
        <w:pStyle w:val="Heading2"/>
      </w:pPr>
      <w:r>
        <w:t>Losers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% weekly change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Rise in delivery volumes in past week vs previous month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Vedanta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-7.15%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0.7X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Muthoot Finance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-4.47%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0.6X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Siemens Energy India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-4.01%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0.8X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HDFC AMC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-3.98%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1.6X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Hindustan Zinc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-3.46%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0.6X</w:t>
            </w:r>
          </w:p>
        </w:tc>
      </w:tr>
    </w:tbl>
    <w:p/>
    <w:p>
      <w:r>
        <w:rPr>
          <w:b/>
          <w:i w:val="0"/>
        </w:rPr>
        <w:t>Vedanta</w:t>
      </w:r>
      <w:r>
        <w:rPr>
          <w:i w:val="0"/>
        </w:rPr>
        <w:t xml:space="preserve"> extended its slide — the newly separated Vedanta group</w:t>
      </w:r>
    </w:p>
    <w:p>
      <w:r>
        <w:rPr>
          <w:i w:val="0"/>
        </w:rPr>
        <w:t xml:space="preserve">companies saw sharp corrections through the week — while </w:t>
      </w:r>
      <w:r>
        <w:rPr>
          <w:b/>
          <w:i w:val="0"/>
        </w:rPr>
        <w:t>HDFC AMC</w:t>
      </w:r>
    </w:p>
    <w:p>
      <w:r>
        <w:rPr>
          <w:i w:val="0"/>
        </w:rPr>
        <w:t>fell despite announcing stellar Q1 FY27 results on Wednesday, as</w:t>
      </w:r>
    </w:p>
    <w:p>
      <w:r>
        <w:rPr>
          <w:i w:val="0"/>
        </w:rPr>
        <w:t>investors chose to book profits in the counter; its elevated delivery</w:t>
      </w:r>
    </w:p>
    <w:p>
      <w:r>
        <w:rPr>
          <w:i w:val="0"/>
        </w:rPr>
        <w:t>volumes (1.6X) suggest some holders genuinely headed for the exit.</w:t>
      </w:r>
    </w:p>
    <w:p>
      <w:r>
        <w:rPr>
          <w:b/>
          <w:i w:val="0"/>
        </w:rPr>
        <w:t>SBI Funds Management</w:t>
      </w:r>
      <w:r>
        <w:rPr>
          <w:i w:val="0"/>
        </w:rPr>
        <w:t>'s IPO closed with strong demand, subscribed</w:t>
      </w:r>
    </w:p>
    <w:p>
      <w:r>
        <w:rPr>
          <w:i w:val="0"/>
        </w:rPr>
        <w:t>41.73 times overall — the institutional portion a striking 140.11 times</w:t>
      </w:r>
    </w:p>
    <w:p>
      <w:r>
        <w:rPr>
          <w:i w:val="0"/>
        </w:rPr>
        <w:t>— with the ₹9,813-crore issue now awaiting allotment and a listing</w:t>
      </w:r>
    </w:p>
    <w:p>
      <w:r>
        <w:rPr>
          <w:i w:val="0"/>
        </w:rPr>
        <w:t>expected on Tuesday.</w:t>
      </w:r>
    </w:p>
    <w:p>
      <w:pPr>
        <w:pStyle w:val="Heading1"/>
      </w:pPr>
      <w:r>
        <w:t>Year high and year low in the past week (Nifty 200)</w:t>
      </w:r>
    </w:p>
    <w:p>
      <w:r>
        <w:rPr>
          <w:b/>
          <w:i w:val="0"/>
        </w:rPr>
        <w:t>Stocks that hit their 52-week high:</w:t>
      </w:r>
      <w:r>
        <w:rPr>
          <w:i w:val="0"/>
        </w:rPr>
        <w:t xml:space="preserve"> ABB India, Adani Energy</w:t>
      </w:r>
    </w:p>
    <w:p>
      <w:r>
        <w:rPr>
          <w:i w:val="0"/>
        </w:rPr>
        <w:t>Solutions, Adani Green Energy, Apollo Hospitals, Bharat Heavy</w:t>
      </w:r>
    </w:p>
    <w:p>
      <w:r>
        <w:rPr>
          <w:i w:val="0"/>
        </w:rPr>
        <w:t>Electricals, Biocon, Divi's Laboratories, Exide Industries, FSN</w:t>
      </w:r>
    </w:p>
    <w:p>
      <w:r>
        <w:rPr>
          <w:i w:val="0"/>
        </w:rPr>
        <w:t>E-Commerce (Nykaa), Federal Bank, Laurus Labs, Lupin, One 97</w:t>
      </w:r>
    </w:p>
    <w:p>
      <w:r>
        <w:rPr>
          <w:i w:val="0"/>
        </w:rPr>
        <w:t>Communications (Paytm), Oracle Financial Services, Phoenix Mills, Sun</w:t>
      </w:r>
    </w:p>
    <w:p>
      <w:r>
        <w:rPr>
          <w:i w:val="0"/>
        </w:rPr>
        <w:t>Pharmaceutical, and Torrent Pharmaceuticals.</w:t>
      </w:r>
    </w:p>
    <w:p>
      <w:r>
        <w:rPr>
          <w:b/>
          <w:i w:val="0"/>
        </w:rPr>
        <w:t>Stocks that hit their 52-week low:</w:t>
      </w:r>
      <w:r>
        <w:rPr>
          <w:i w:val="0"/>
        </w:rPr>
        <w:t xml:space="preserve"> ICICI Lombard, ITC, KPIT</w:t>
      </w:r>
    </w:p>
    <w:p>
      <w:r>
        <w:rPr>
          <w:i w:val="0"/>
        </w:rPr>
        <w:t>Technologies, PI Industries, Patanjali Foods, Tata Elxsi, and Vedanta.</w:t>
      </w:r>
    </w:p>
    <w:p>
      <w:pPr>
        <w:pStyle w:val="Heading1"/>
      </w:pPr>
      <w:r>
        <w:t>Stocks &amp; Sectors in the News</w:t>
      </w:r>
    </w:p>
    <w:p>
      <w:r>
        <w:rPr>
          <w:i w:val="0"/>
        </w:rPr>
        <w:t>Information Technology was the week's comeback story, with the Nifty IT</w:t>
      </w:r>
    </w:p>
    <w:p>
      <w:r>
        <w:rPr>
          <w:i w:val="0"/>
        </w:rPr>
        <w:t xml:space="preserve">index gaining around 4.4%. </w:t>
      </w:r>
      <w:r>
        <w:rPr>
          <w:b/>
          <w:i w:val="0"/>
        </w:rPr>
        <w:t>TCS</w:t>
      </w:r>
      <w:r>
        <w:rPr>
          <w:i w:val="0"/>
        </w:rPr>
        <w:t xml:space="preserve">, </w:t>
      </w:r>
      <w:r>
        <w:rPr>
          <w:b/>
          <w:i w:val="0"/>
        </w:rPr>
        <w:t>Infosys</w:t>
      </w:r>
      <w:r>
        <w:rPr>
          <w:i w:val="0"/>
        </w:rPr>
        <w:t xml:space="preserve"> and </w:t>
      </w:r>
      <w:r>
        <w:rPr>
          <w:b/>
          <w:i w:val="0"/>
        </w:rPr>
        <w:t>HCL Technologies</w:t>
      </w:r>
    </w:p>
    <w:p>
      <w:r>
        <w:rPr>
          <w:i w:val="0"/>
        </w:rPr>
        <w:t xml:space="preserve">led the recovery as </w:t>
      </w:r>
      <w:r>
        <w:rPr>
          <w:b/>
          <w:i w:val="0"/>
        </w:rPr>
        <w:t>Tech Mahindra</w:t>
      </w:r>
      <w:r>
        <w:rPr>
          <w:i w:val="0"/>
        </w:rPr>
        <w:t>'s strong quarter and **HCL</w:t>
      </w:r>
    </w:p>
    <w:p>
      <w:r>
        <w:rPr>
          <w:i w:val="0"/>
        </w:rPr>
        <w:t>Technologies**' new seven-year contract win gave investors reasons to</w:t>
      </w:r>
    </w:p>
    <w:p>
      <w:r>
        <w:rPr>
          <w:i w:val="0"/>
        </w:rPr>
        <w:t xml:space="preserve">believe the worst may be priced in. The exception was </w:t>
      </w:r>
      <w:r>
        <w:rPr>
          <w:b/>
          <w:i w:val="0"/>
        </w:rPr>
        <w:t>Wipro</w:t>
      </w:r>
      <w:r>
        <w:rPr>
          <w:i w:val="0"/>
        </w:rPr>
        <w:t>, which</w:t>
      </w:r>
    </w:p>
    <w:p>
      <w:r>
        <w:rPr>
          <w:i w:val="0"/>
        </w:rPr>
        <w:t>stayed under pressure after disappointing results prompted several</w:t>
      </w:r>
    </w:p>
    <w:p>
      <w:r>
        <w:rPr>
          <w:i w:val="0"/>
        </w:rPr>
        <w:t>brokerages to trim their estimates for the rest of the fiscal.</w:t>
      </w:r>
    </w:p>
    <w:p>
      <w:r>
        <w:rPr>
          <w:i w:val="0"/>
        </w:rPr>
        <w:t>Banks ended the week on a strong note, but the real story is the</w:t>
      </w:r>
    </w:p>
    <w:p>
      <w:r>
        <w:rPr>
          <w:i w:val="0"/>
        </w:rPr>
        <w:t xml:space="preserve">weekend: </w:t>
      </w:r>
      <w:r>
        <w:rPr>
          <w:b/>
          <w:i w:val="0"/>
        </w:rPr>
        <w:t>HDFC Bank</w:t>
      </w:r>
      <w:r>
        <w:rPr>
          <w:i w:val="0"/>
        </w:rPr>
        <w:t xml:space="preserve">, </w:t>
      </w:r>
      <w:r>
        <w:rPr>
          <w:b/>
          <w:i w:val="0"/>
        </w:rPr>
        <w:t>ICICI Bank</w:t>
      </w:r>
      <w:r>
        <w:rPr>
          <w:i w:val="0"/>
        </w:rPr>
        <w:t xml:space="preserve">, </w:t>
      </w:r>
      <w:r>
        <w:rPr>
          <w:b/>
          <w:i w:val="0"/>
        </w:rPr>
        <w:t>Kotak Mahindra Bank</w:t>
      </w:r>
      <w:r>
        <w:rPr>
          <w:i w:val="0"/>
        </w:rPr>
        <w:t xml:space="preserve"> and</w:t>
      </w:r>
    </w:p>
    <w:p>
      <w:r>
        <w:rPr>
          <w:b/>
          <w:i w:val="0"/>
        </w:rPr>
        <w:t>Axis Bank</w:t>
      </w:r>
      <w:r>
        <w:rPr>
          <w:i w:val="0"/>
        </w:rPr>
        <w:t xml:space="preserve"> all report results on Saturday, and investors spent the</w:t>
      </w:r>
    </w:p>
    <w:p>
      <w:r>
        <w:rPr>
          <w:i w:val="0"/>
        </w:rPr>
        <w:t>week positioning for healthy loan growth, stable asset quality and</w:t>
      </w:r>
    </w:p>
    <w:p>
      <w:r>
        <w:rPr>
          <w:i w:val="0"/>
        </w:rPr>
        <w:t xml:space="preserve">manageable margin pressure. </w:t>
      </w:r>
      <w:r>
        <w:rPr>
          <w:b/>
          <w:i w:val="0"/>
        </w:rPr>
        <w:t>Federal Bank</w:t>
      </w:r>
      <w:r>
        <w:rPr>
          <w:i w:val="0"/>
        </w:rPr>
        <w:t xml:space="preserve"> quietly made a 52-week</w:t>
      </w:r>
    </w:p>
    <w:p>
      <w:r>
        <w:rPr>
          <w:i w:val="0"/>
        </w:rPr>
        <w:t>high while the giants took the spotlight.</w:t>
      </w:r>
    </w:p>
    <w:p>
      <w:r>
        <w:rPr>
          <w:i w:val="0"/>
        </w:rPr>
        <w:t>Pharma moved on stock-specific stories rather than a single theme.</w:t>
      </w:r>
    </w:p>
    <w:p>
      <w:r>
        <w:rPr>
          <w:b/>
          <w:i w:val="0"/>
        </w:rPr>
        <w:t>Biocon</w:t>
      </w:r>
      <w:r>
        <w:rPr>
          <w:i w:val="0"/>
        </w:rPr>
        <w:t xml:space="preserve"> jumped to a 52-week high after Viatris-owned Mylan decided</w:t>
      </w:r>
    </w:p>
    <w:p>
      <w:r>
        <w:rPr>
          <w:i w:val="0"/>
        </w:rPr>
        <w:t>to sell its stake, removing a long-standing overhang on the counter,</w:t>
      </w:r>
    </w:p>
    <w:p>
      <w:r>
        <w:rPr>
          <w:i w:val="0"/>
        </w:rPr>
        <w:t xml:space="preserve">and </w:t>
      </w:r>
      <w:r>
        <w:rPr>
          <w:b/>
          <w:i w:val="0"/>
        </w:rPr>
        <w:t>Divi's Laboratories</w:t>
      </w:r>
      <w:r>
        <w:rPr>
          <w:i w:val="0"/>
        </w:rPr>
        <w:t xml:space="preserve">, </w:t>
      </w:r>
      <w:r>
        <w:rPr>
          <w:b/>
          <w:i w:val="0"/>
        </w:rPr>
        <w:t>Lupin</w:t>
      </w:r>
      <w:r>
        <w:rPr>
          <w:i w:val="0"/>
        </w:rPr>
        <w:t xml:space="preserve">, </w:t>
      </w:r>
      <w:r>
        <w:rPr>
          <w:b/>
          <w:i w:val="0"/>
        </w:rPr>
        <w:t>Sun Pharma</w:t>
      </w:r>
      <w:r>
        <w:rPr>
          <w:i w:val="0"/>
        </w:rPr>
        <w:t xml:space="preserve"> and **Torrent</w:t>
      </w:r>
    </w:p>
    <w:p>
      <w:r>
        <w:rPr>
          <w:i w:val="0"/>
        </w:rPr>
        <w:t>Pharma</w:t>
      </w:r>
      <w:r>
        <w:rPr>
          <w:b/>
          <w:i w:val="0"/>
        </w:rPr>
        <w:t xml:space="preserve"> all touched 52-week highs. Yet </w:t>
      </w:r>
      <w:r>
        <w:rPr>
          <w:i w:val="0"/>
        </w:rPr>
        <w:t>Dr. Reddy's Laboratories**</w:t>
      </w:r>
    </w:p>
    <w:p>
      <w:r>
        <w:rPr>
          <w:i w:val="0"/>
        </w:rPr>
        <w:t xml:space="preserve">and </w:t>
      </w:r>
      <w:r>
        <w:rPr>
          <w:b/>
          <w:i w:val="0"/>
        </w:rPr>
        <w:t>Cipla</w:t>
      </w:r>
      <w:r>
        <w:rPr>
          <w:i w:val="0"/>
        </w:rPr>
        <w:t xml:space="preserve"> saw bouts of profit booking as investors turned cautious</w:t>
      </w:r>
    </w:p>
    <w:p>
      <w:r>
        <w:rPr>
          <w:i w:val="0"/>
        </w:rPr>
        <w:t>ahead of their earnings next week.</w:t>
      </w:r>
    </w:p>
    <w:p>
      <w:r>
        <w:rPr>
          <w:i w:val="0"/>
        </w:rPr>
        <w:t>Autos saw selective buying led by passenger-vehicle makers. **Maruti</w:t>
      </w:r>
    </w:p>
    <w:p>
      <w:r>
        <w:rPr>
          <w:i w:val="0"/>
        </w:rPr>
        <w:t>Suzuki</w:t>
      </w:r>
      <w:r>
        <w:rPr>
          <w:b/>
          <w:i w:val="0"/>
        </w:rPr>
        <w:t xml:space="preserve"> and </w:t>
      </w:r>
      <w:r>
        <w:rPr>
          <w:i w:val="0"/>
        </w:rPr>
        <w:t>Mahindra &amp; Mahindra</w:t>
      </w:r>
      <w:r>
        <w:rPr>
          <w:b/>
          <w:i w:val="0"/>
        </w:rPr>
        <w:t xml:space="preserve"> outperformed, and </w:t>
      </w:r>
      <w:r>
        <w:rPr>
          <w:i w:val="0"/>
        </w:rPr>
        <w:t>Eicher</w:t>
      </w:r>
    </w:p>
    <w:p>
      <w:r>
        <w:rPr>
          <w:i w:val="0"/>
        </w:rPr>
        <w:t>Motors** found support on improving demand hopes. The commercial</w:t>
      </w:r>
    </w:p>
    <w:p>
      <w:r>
        <w:rPr>
          <w:i w:val="0"/>
        </w:rPr>
        <w:t xml:space="preserve">vehicle and components side was weaker — </w:t>
      </w:r>
      <w:r>
        <w:rPr>
          <w:b/>
          <w:i w:val="0"/>
        </w:rPr>
        <w:t>Ashok Leyland</w:t>
      </w:r>
      <w:r>
        <w:rPr>
          <w:i w:val="0"/>
        </w:rPr>
        <w:t xml:space="preserve"> declined in</w:t>
      </w:r>
    </w:p>
    <w:p>
      <w:r>
        <w:rPr>
          <w:i w:val="0"/>
        </w:rPr>
        <w:t xml:space="preserve">one of the week's key sessions, while </w:t>
      </w:r>
      <w:r>
        <w:rPr>
          <w:b/>
          <w:i w:val="0"/>
        </w:rPr>
        <w:t>Samvardhana Motherson</w:t>
      </w:r>
      <w:r>
        <w:rPr>
          <w:i w:val="0"/>
        </w:rPr>
        <w:t xml:space="preserve"> and</w:t>
      </w:r>
    </w:p>
    <w:p>
      <w:r>
        <w:rPr>
          <w:b/>
          <w:i w:val="0"/>
        </w:rPr>
        <w:t>Bharat Forge</w:t>
      </w:r>
      <w:r>
        <w:rPr>
          <w:i w:val="0"/>
        </w:rPr>
        <w:t xml:space="preserve"> stayed hostage to global growth concerns and higher</w:t>
      </w:r>
    </w:p>
    <w:p>
      <w:r>
        <w:rPr>
          <w:i w:val="0"/>
        </w:rPr>
        <w:t>commodity costs.</w:t>
      </w:r>
    </w:p>
    <w:p>
      <w:r>
        <w:rPr>
          <w:i w:val="0"/>
        </w:rPr>
        <w:t xml:space="preserve">Metals fared the worst. The </w:t>
      </w:r>
      <w:r>
        <w:rPr>
          <w:b/>
          <w:i w:val="0"/>
        </w:rPr>
        <w:t>Vedanta</w:t>
      </w:r>
      <w:r>
        <w:rPr>
          <w:i w:val="0"/>
        </w:rPr>
        <w:t xml:space="preserve"> group's newly separated</w:t>
      </w:r>
    </w:p>
    <w:p>
      <w:r>
        <w:rPr>
          <w:i w:val="0"/>
        </w:rPr>
        <w:t xml:space="preserve">companies corrected sharply, </w:t>
      </w:r>
      <w:r>
        <w:rPr>
          <w:b/>
          <w:i w:val="0"/>
        </w:rPr>
        <w:t>Hindustan Zinc</w:t>
      </w:r>
      <w:r>
        <w:rPr>
          <w:i w:val="0"/>
        </w:rPr>
        <w:t xml:space="preserve"> joined the top-loser</w:t>
      </w:r>
    </w:p>
    <w:p>
      <w:r>
        <w:rPr>
          <w:i w:val="0"/>
        </w:rPr>
        <w:t xml:space="preserve">list, and </w:t>
      </w:r>
      <w:r>
        <w:rPr>
          <w:b/>
          <w:i w:val="0"/>
        </w:rPr>
        <w:t>Tata Steel</w:t>
      </w:r>
      <w:r>
        <w:rPr>
          <w:i w:val="0"/>
        </w:rPr>
        <w:t xml:space="preserve"> began the week with a decline, with investors</w:t>
      </w:r>
    </w:p>
    <w:p>
      <w:r>
        <w:rPr>
          <w:i w:val="0"/>
        </w:rPr>
        <w:t>weighing firm commodity prices against soft demand signals. **JSW</w:t>
      </w:r>
    </w:p>
    <w:p>
      <w:r>
        <w:rPr>
          <w:i w:val="0"/>
        </w:rPr>
        <w:t>Steel** stayed in focus ahead of its Q1 announcement.</w:t>
      </w:r>
    </w:p>
    <w:p>
      <w:r>
        <w:rPr>
          <w:i w:val="0"/>
        </w:rPr>
        <w:t xml:space="preserve">FMCG traded mixed. </w:t>
      </w:r>
      <w:r>
        <w:rPr>
          <w:b/>
          <w:i w:val="0"/>
        </w:rPr>
        <w:t>Hindustan Unilever</w:t>
      </w:r>
      <w:r>
        <w:rPr>
          <w:i w:val="0"/>
        </w:rPr>
        <w:t xml:space="preserve"> recovered toward the end of</w:t>
      </w:r>
    </w:p>
    <w:p>
      <w:r>
        <w:rPr>
          <w:i w:val="0"/>
        </w:rPr>
        <w:t>the week as investors rotated back into defensive consumer names, but</w:t>
      </w:r>
    </w:p>
    <w:p>
      <w:r>
        <w:rPr>
          <w:b/>
          <w:i w:val="0"/>
        </w:rPr>
        <w:t>Nestle India</w:t>
      </w:r>
      <w:r>
        <w:rPr>
          <w:i w:val="0"/>
        </w:rPr>
        <w:t xml:space="preserve">, </w:t>
      </w:r>
      <w:r>
        <w:rPr>
          <w:b/>
          <w:i w:val="0"/>
        </w:rPr>
        <w:t>Tata Consumer Products</w:t>
      </w:r>
      <w:r>
        <w:rPr>
          <w:i w:val="0"/>
        </w:rPr>
        <w:t xml:space="preserve"> and </w:t>
      </w:r>
      <w:r>
        <w:rPr>
          <w:b/>
          <w:i w:val="0"/>
        </w:rPr>
        <w:t>Dabur</w:t>
      </w:r>
      <w:r>
        <w:rPr>
          <w:i w:val="0"/>
        </w:rPr>
        <w:t xml:space="preserve"> faced</w:t>
      </w:r>
    </w:p>
    <w:p>
      <w:r>
        <w:rPr>
          <w:i w:val="0"/>
        </w:rPr>
        <w:t>pressure on worries about input costs — a concern crude oil's 16% surge</w:t>
      </w:r>
    </w:p>
    <w:p>
      <w:r>
        <w:rPr>
          <w:i w:val="0"/>
        </w:rPr>
        <w:t xml:space="preserve">did nothing to ease — and modest volume growth. </w:t>
      </w:r>
      <w:r>
        <w:rPr>
          <w:b/>
          <w:i w:val="0"/>
        </w:rPr>
        <w:t>ITC</w:t>
      </w:r>
      <w:r>
        <w:rPr>
          <w:i w:val="0"/>
        </w:rPr>
        <w:t>'s slide to a</w:t>
      </w:r>
    </w:p>
    <w:p>
      <w:r>
        <w:rPr>
          <w:i w:val="0"/>
        </w:rPr>
        <w:t>52-week low summed up the sector's malaise.</w:t>
      </w:r>
    </w:p>
    <w:p>
      <w:pPr>
        <w:pStyle w:val="Heading1"/>
      </w:pPr>
      <w:r>
        <w:t>Top Delivery-volume Movers (Nifty 500)</w:t>
      </w:r>
    </w:p>
    <w:p>
      <w:r>
        <w:rPr>
          <w:b/>
          <w:i w:val="0"/>
        </w:rPr>
        <w:t>Why do delivery volumes matter?</w:t>
      </w:r>
    </w:p>
    <w:p>
      <w:r>
        <w:rPr>
          <w:i w:val="0"/>
        </w:rPr>
        <w:t>Rising delivery volumes for a stock indicate that investors and traders</w:t>
      </w:r>
    </w:p>
    <w:p>
      <w:r>
        <w:rPr>
          <w:i w:val="0"/>
        </w:rPr>
        <w:t>are taking delivery of the shares of the company. In case this happens</w:t>
      </w:r>
    </w:p>
    <w:p>
      <w:r>
        <w:rPr>
          <w:i w:val="0"/>
        </w:rPr>
        <w:t>with a rise in prices, then the trend could be durable.</w:t>
      </w:r>
    </w:p>
    <w:p>
      <w:r>
        <w:rPr>
          <w:i w:val="0"/>
        </w:rPr>
        <w:t>Similarly, falling delivery volumes show that investors and traders</w:t>
      </w:r>
    </w:p>
    <w:p>
      <w:r>
        <w:rPr>
          <w:i w:val="0"/>
        </w:rPr>
        <w:t>aren't interested in taking delivery of the stock. In case the stock</w:t>
      </w:r>
    </w:p>
    <w:p>
      <w:r>
        <w:rPr>
          <w:i w:val="0"/>
        </w:rPr>
        <w:t>price rises with a fall in delivery volumes, then the trend might not be</w:t>
      </w:r>
    </w:p>
    <w:p>
      <w:r>
        <w:rPr>
          <w:i w:val="0"/>
        </w:rPr>
        <w:t>durable.</w:t>
      </w:r>
    </w:p>
    <w:p>
      <w:pPr>
        <w:pStyle w:val="Heading2"/>
      </w:pPr>
      <w:r>
        <w:t>Rising Delivery Volume (Last week vs Prev 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delivery volume 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month delivery volume 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6-month delivery volume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Signature Global (India)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23.54%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15.09%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17.37%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The New India Assurance Company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33.24%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21.43%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32.67%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Himadri Speciality Chemical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30.12%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20.50%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22.15%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IFCI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27.92%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19.17%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24.88%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Anupam Rasayan India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48.26%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35.00%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49.00%</w:t>
            </w:r>
          </w:p>
        </w:tc>
      </w:tr>
    </w:tbl>
    <w:p/>
    <w:p>
      <w:r>
        <w:rPr>
          <w:b/>
          <w:i w:val="0"/>
        </w:rPr>
        <w:t>Signature Global</w:t>
      </w:r>
      <w:r>
        <w:rPr>
          <w:i w:val="0"/>
        </w:rPr>
        <w:t>'s delivery volumes rose as long-term investors</w:t>
      </w:r>
    </w:p>
    <w:p>
      <w:r>
        <w:rPr>
          <w:i w:val="0"/>
        </w:rPr>
        <w:t>bought into its strong Q1 FY27 operational update, where pre-sales</w:t>
      </w:r>
    </w:p>
    <w:p>
      <w:r>
        <w:rPr>
          <w:i w:val="0"/>
        </w:rPr>
        <w:t>jumped 25% quarter-on-quarter — rising delivery alongside a rising</w:t>
      </w:r>
    </w:p>
    <w:p>
      <w:r>
        <w:rPr>
          <w:i w:val="0"/>
        </w:rPr>
        <w:t>stock is the durable kind of interest.</w:t>
      </w:r>
    </w:p>
    <w:p>
      <w:pPr>
        <w:pStyle w:val="Heading2"/>
      </w:pPr>
      <w:r>
        <w:t>Falling delivery volume (Last week vs Prev 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delivery volume 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month delivery volume 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6-month delivery volume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Newgen Software Technologies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10.59%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29.79%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27.44%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Nuvoco Vistas Corporation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20.66%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51.57%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48.01%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Zensar Technologies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16.16%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38.62%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42.33%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Kalyan Jewellers India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12.70%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28.60%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30.59%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Mangalore Refinery &amp; Petrochemicals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22.28%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33.03%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25.06%</w:t>
            </w:r>
          </w:p>
        </w:tc>
      </w:tr>
    </w:tbl>
    <w:p/>
    <w:p>
      <w:r>
        <w:rPr>
          <w:b/>
          <w:i w:val="0"/>
        </w:rPr>
        <w:t>Kalyan Jewellers</w:t>
      </w:r>
      <w:r>
        <w:rPr>
          <w:i w:val="0"/>
        </w:rPr>
        <w:t xml:space="preserve"> is the one to watch here: it was among the most</w:t>
      </w:r>
    </w:p>
    <w:p>
      <w:r>
        <w:rPr>
          <w:i w:val="0"/>
        </w:rPr>
        <w:t>bought stocks on our platform even as its delivery volumes ran at less</w:t>
      </w:r>
    </w:p>
    <w:p>
      <w:r>
        <w:rPr>
          <w:i w:val="0"/>
        </w:rPr>
        <w:t>than half their monthly average — a sign the action is more trading</w:t>
      </w:r>
    </w:p>
    <w:p>
      <w:r>
        <w:rPr>
          <w:i w:val="0"/>
        </w:rPr>
        <w:t>than conviction.</w:t>
      </w:r>
    </w:p>
    <w:p>
      <w:pPr>
        <w:pStyle w:val="Heading1"/>
      </w:pPr>
      <w:r>
        <w:t>Most traded on m.Stock yesterday</w:t>
      </w:r>
    </w:p>
    <w:p>
      <w:r>
        <w:rPr>
          <w:i w:val="0"/>
        </w:rPr>
        <w:t>With a significant share of daily market volumes, our clients have a</w:t>
      </w:r>
    </w:p>
    <w:p>
      <w:r>
        <w:rPr>
          <w:i w:val="0"/>
        </w:rPr>
        <w:t>real influence on the markets. These are the stocks that saw the most</w:t>
      </w:r>
    </w:p>
    <w:p>
      <w:r>
        <w:rPr>
          <w:i w:val="0"/>
        </w:rPr>
        <w:t>action on our platform yesterday: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Delivery — Most bought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Delivery — Most sold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Pay Later (MTF) — Most bought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Pay Later (MTF) — Most sold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Kalyan Jewellers India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Cummins India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Karnataka Bank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Apollo Tyre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Tech Mahindra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Reliance Industries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Mangalore Refinery and Petrochmcls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REC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Torrent Pharmaceuticals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TCS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ICICI Bank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Federal Bank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Hindustan Unilever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JIO Finance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Emmvee Photovoltaic Power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Sunteck Realty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Exide Industries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Vedanta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Swiggy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Havells India</w:t>
            </w:r>
          </w:p>
        </w:tc>
      </w:tr>
    </w:tbl>
    <w:p/>
    <w:p>
      <w:r>
        <w:rPr>
          <w:i w:val="0"/>
        </w:rPr>
        <w:t>*Note: The stocks given in the table above are only for informational</w:t>
      </w:r>
    </w:p>
    <w:p>
      <w:r>
        <w:rPr>
          <w:i w:val="0"/>
        </w:rPr>
        <w:t>purposes and are not recommendations.*</w:t>
      </w:r>
    </w:p>
    <w:p>
      <w:pPr>
        <w:pStyle w:val="Heading1"/>
      </w:pPr>
      <w:r>
        <w:t>FIIs vs DIIs</w:t>
      </w:r>
    </w:p>
    <w:p>
      <w:r>
        <w:rPr>
          <w:i w:val="0"/>
        </w:rPr>
        <w:t>FIIs were net sellers in the cash market this week while DIIs kept</w:t>
      </w:r>
    </w:p>
    <w:p>
      <w:r>
        <w:rPr>
          <w:i w:val="0"/>
        </w:rPr>
        <w:t>buying — the familiar tug-of-war, playing out this time against rising</w:t>
      </w:r>
    </w:p>
    <w:p>
      <w:r>
        <w:rPr>
          <w:i w:val="0"/>
        </w:rPr>
        <w:t>crude and a weakening rupee, both classic triggers for foreign caution.</w:t>
      </w:r>
    </w:p>
    <w:p>
      <w:r>
        <w:rPr>
          <w:b/>
          <w:i w:val="0"/>
        </w:rPr>
        <w:t>Last week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(In ₹ crore)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Cash (provisional)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Options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Options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FIIs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-6,139.70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6,015.33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-5,850.22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-44,835.08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-1,028.93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DIIs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10,810.40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814.70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3,579.90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236.70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-7,599.20</w:t>
            </w:r>
          </w:p>
        </w:tc>
      </w:tr>
    </w:tbl>
    <w:p/>
    <w:p>
      <w:r>
        <w:rPr>
          <w:b/>
          <w:i w:val="0"/>
        </w:rPr>
        <w:t>Year-to-date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(In ₹ crore)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Options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Options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FIIs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-3,49,914.30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-68,204.50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-34,463.10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-4,89,072.80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-31,501.10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DIIs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4,90,193.30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7,853.70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21,711.20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5,113.10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-1,35,831.90</w:t>
            </w:r>
          </w:p>
        </w:tc>
      </w:tr>
    </w:tbl>
    <w:p/>
    <w:p>
      <w:r>
        <w:rPr>
          <w:i w:val="0"/>
        </w:rPr>
        <w:t>*Note: FII F&amp;O weekly figures are from NSE's official daily files and</w:t>
      </w:r>
    </w:p>
    <w:p>
      <w:r>
        <w:rPr>
          <w:i w:val="0"/>
        </w:rPr>
        <w:t>cover all five sessions to 17th July; DII F&amp;O data is available up to</w:t>
      </w:r>
    </w:p>
    <w:p>
      <w:r>
        <w:rPr>
          <w:i w:val="0"/>
        </w:rPr>
        <w:t>7th July 2026 only.*</w:t>
      </w:r>
    </w:p>
    <w:p>
      <w:r>
        <w:rPr>
          <w:b/>
          <w:i w:val="0"/>
        </w:rPr>
        <w:t>Wondering why FIIs and DIIs generally move in opposite directions?</w:t>
      </w:r>
    </w:p>
    <w:p>
      <w:r>
        <w:rPr>
          <w:i w:val="0"/>
        </w:rPr>
        <w:t>*FIIs are more impacted by global events like wars, geopolitical tensions</w:t>
      </w:r>
    </w:p>
    <w:p>
      <w:r>
        <w:rPr>
          <w:i w:val="0"/>
        </w:rPr>
        <w:t>and trade wars. Their holdings in India are impacted due to foreign</w:t>
      </w:r>
    </w:p>
    <w:p>
      <w:r>
        <w:rPr>
          <w:i w:val="0"/>
        </w:rPr>
        <w:t>exchange volatility, and any change in monetary policy or fiscal policy</w:t>
      </w:r>
    </w:p>
    <w:p>
      <w:r>
        <w:rPr>
          <w:i w:val="0"/>
        </w:rPr>
        <w:t>by central banks globally.*</w:t>
      </w:r>
    </w:p>
    <w:p>
      <w:r>
        <w:rPr>
          <w:i w:val="0"/>
        </w:rPr>
        <w:t>*DIIs on the other hand are mostly concerned by what is happening in</w:t>
      </w:r>
    </w:p>
    <w:p>
      <w:r>
        <w:rPr>
          <w:i w:val="0"/>
        </w:rPr>
        <w:t>India. When you see FIIs selling shares and DIIs buying them, it's</w:t>
      </w:r>
    </w:p>
    <w:p>
      <w:r>
        <w:rPr>
          <w:i w:val="0"/>
        </w:rPr>
        <w:t>because sellers will find buyers in the market.*</w:t>
      </w:r>
    </w:p>
    <w:p>
      <w:pPr>
        <w:pStyle w:val="Heading1"/>
      </w:pPr>
      <w:r>
        <w:t>Research Calls (Long-Term)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 Partner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Date of call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View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Entry Price (₹)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 w:val="0"/>
              </w:rPr>
              <w:t>Markets Mojo</w:t>
            </w:r>
          </w:p>
        </w:tc>
        <w:tc>
          <w:tcPr>
            <w:tcW w:type="dxa" w:w="1728"/>
          </w:tcPr>
          <w:p>
            <w:r/>
            <w:r>
              <w:rPr>
                <w:i w:val="0"/>
              </w:rPr>
              <w:t>14th July</w:t>
            </w:r>
          </w:p>
        </w:tc>
        <w:tc>
          <w:tcPr>
            <w:tcW w:type="dxa" w:w="1728"/>
          </w:tcPr>
          <w:p>
            <w:r/>
            <w:r>
              <w:rPr>
                <w:i w:val="0"/>
              </w:rPr>
              <w:t>Samvardhana Motherson International</w:t>
            </w:r>
          </w:p>
        </w:tc>
        <w:tc>
          <w:tcPr>
            <w:tcW w:type="dxa" w:w="1728"/>
          </w:tcPr>
          <w:p>
            <w:r/>
            <w:r>
              <w:rPr>
                <w:i w:val="0"/>
              </w:rPr>
              <w:t>BUY</w:t>
            </w:r>
          </w:p>
        </w:tc>
        <w:tc>
          <w:tcPr>
            <w:tcW w:type="dxa" w:w="1728"/>
          </w:tcPr>
          <w:p>
            <w:r/>
            <w:r>
              <w:rPr>
                <w:i w:val="0"/>
              </w:rPr>
              <w:t>142.10</w:t>
            </w:r>
          </w:p>
        </w:tc>
      </w:tr>
    </w:tbl>
    <w:p/>
    <w:p>
      <w:r>
        <w:rPr>
          <w:b/>
          <w:i w:val="0"/>
        </w:rPr>
        <w:t>Here is how some of the expert research calls are performing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 Partner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Date of call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Stock/Scrip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Entry Price (₹)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Price movement since call (%)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 w:val="0"/>
              </w:rPr>
              <w:t>Markets Mojo</w:t>
            </w:r>
          </w:p>
        </w:tc>
        <w:tc>
          <w:tcPr>
            <w:tcW w:type="dxa" w:w="1728"/>
          </w:tcPr>
          <w:p>
            <w:r/>
            <w:r>
              <w:rPr>
                <w:i w:val="0"/>
              </w:rPr>
              <w:t>14th July</w:t>
            </w:r>
          </w:p>
        </w:tc>
        <w:tc>
          <w:tcPr>
            <w:tcW w:type="dxa" w:w="1728"/>
          </w:tcPr>
          <w:p>
            <w:r/>
            <w:r>
              <w:rPr>
                <w:i w:val="0"/>
              </w:rPr>
              <w:t>IPCA Laboratories</w:t>
            </w:r>
          </w:p>
        </w:tc>
        <w:tc>
          <w:tcPr>
            <w:tcW w:type="dxa" w:w="1728"/>
          </w:tcPr>
          <w:p>
            <w:r/>
            <w:r>
              <w:rPr>
                <w:i w:val="0"/>
              </w:rPr>
              <w:t>1,840.05</w:t>
            </w:r>
          </w:p>
        </w:tc>
        <w:tc>
          <w:tcPr>
            <w:tcW w:type="dxa" w:w="1728"/>
          </w:tcPr>
          <w:p>
            <w:r/>
            <w:r>
              <w:rPr>
                <w:i w:val="0"/>
              </w:rPr>
              <w:t>4.29%</w:t>
            </w:r>
          </w:p>
        </w:tc>
      </w:tr>
    </w:tbl>
    <w:p/>
    <w:p>
      <w:r>
        <w:rPr>
          <w:i w:val="0"/>
        </w:rPr>
        <w:t>Disclaimer</w:t>
      </w:r>
    </w:p>
    <w:p>
      <w:pPr>
        <w:pStyle w:val="Heading1"/>
      </w:pPr>
      <w:r>
        <w:t>Commodity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Commodity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Closing value (US$)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Weekly change (%)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Brent Crude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88.10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+15.91%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Gold Futures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4,012.70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-2.23%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Silver Futures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56.04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-6.31%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Natural Gas Futures (NYMEX)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2.911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-0.99%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Copper Futures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6.22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-0.22%</w:t>
            </w:r>
          </w:p>
        </w:tc>
      </w:tr>
    </w:tbl>
    <w:p/>
    <w:p>
      <w:r>
        <w:rPr>
          <w:i w:val="0"/>
        </w:rPr>
        <w:t>Brent crude was the week's runaway story, surging nearly 16% to close</w:t>
      </w:r>
    </w:p>
    <w:p>
      <w:r>
        <w:rPr>
          <w:i w:val="0"/>
        </w:rPr>
        <w:t>at $88.10 — and briefly topping $90 — as renewed tensions between the</w:t>
      </w:r>
    </w:p>
    <w:p>
      <w:r>
        <w:rPr>
          <w:i w:val="0"/>
        </w:rPr>
        <w:t>US and Iran revived fears of supply disruptions from West Asia. For an</w:t>
      </w:r>
    </w:p>
    <w:p>
      <w:r>
        <w:rPr>
          <w:i w:val="0"/>
        </w:rPr>
        <w:t>oil importer like India, that translates directly into costlier fuel,</w:t>
      </w:r>
    </w:p>
    <w:p>
      <w:r>
        <w:rPr>
          <w:i w:val="0"/>
        </w:rPr>
        <w:t>freight and a fatter import bill. Natural gas went the other way,</w:t>
      </w:r>
    </w:p>
    <w:p>
      <w:r>
        <w:rPr>
          <w:i w:val="0"/>
        </w:rPr>
        <w:t>easing about 1% as comfortable US storage levels kept near-term supply</w:t>
      </w:r>
    </w:p>
    <w:p>
      <w:r>
        <w:rPr>
          <w:i w:val="0"/>
        </w:rPr>
        <w:t>worries at bay.</w:t>
      </w:r>
    </w:p>
    <w:p>
      <w:r>
        <w:rPr>
          <w:i w:val="0"/>
        </w:rPr>
        <w:t>Gold slipped around 2% as a stronger dollar and elevated bond yields</w:t>
      </w:r>
    </w:p>
    <w:p>
      <w:r>
        <w:rPr>
          <w:i w:val="0"/>
        </w:rPr>
        <w:t>dulled the metal's appeal — an unusual week in which the fear trade</w:t>
      </w:r>
    </w:p>
    <w:p>
      <w:r>
        <w:rPr>
          <w:i w:val="0"/>
        </w:rPr>
        <w:t>flowed into oil rather than bullion. Silver fell harder, down over 6%.</w:t>
      </w:r>
    </w:p>
    <w:p>
      <w:r>
        <w:rPr>
          <w:i w:val="0"/>
        </w:rPr>
        <w:t>Copper ended marginally lower. Tight supply, smelter maintenance and</w:t>
      </w:r>
    </w:p>
    <w:p>
      <w:r>
        <w:rPr>
          <w:i w:val="0"/>
        </w:rPr>
        <w:t>demand from power grids, EVs and data centres supported prices, but</w:t>
      </w:r>
    </w:p>
    <w:p>
      <w:r>
        <w:rPr>
          <w:i w:val="0"/>
        </w:rPr>
        <w:t>worries about slowing consumption in China — the world's largest copper</w:t>
      </w:r>
    </w:p>
    <w:p>
      <w:r>
        <w:rPr>
          <w:i w:val="0"/>
        </w:rPr>
        <w:t>user — capped any strength.</w:t>
      </w:r>
    </w:p>
    <w:p>
      <w:pPr>
        <w:pStyle w:val="Heading1"/>
      </w:pPr>
      <w:r>
        <w:t>Forex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Currency pair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Closing 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Weekly change (%)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USD/INR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96.502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-1.21%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EUR/INR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110.310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-1.36%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GBP/INR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129.787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-1.52%</w:t>
            </w:r>
          </w:p>
        </w:tc>
      </w:tr>
    </w:tbl>
    <w:p/>
    <w:p>
      <w:r>
        <w:rPr>
          <w:i w:val="0"/>
        </w:rPr>
        <w:t>The rupee had a rough week on every front. Against the US dollar it</w:t>
      </w:r>
    </w:p>
    <w:p>
      <w:r>
        <w:rPr>
          <w:i w:val="0"/>
        </w:rPr>
        <w:t>weakened as crude oil's surge stoked worries about India's import bill</w:t>
      </w:r>
    </w:p>
    <w:p>
      <w:r>
        <w:rPr>
          <w:i w:val="0"/>
        </w:rPr>
        <w:t>and inflation, while West Asia tensions fed safe-haven demand for the</w:t>
      </w:r>
    </w:p>
    <w:p>
      <w:r>
        <w:rPr>
          <w:i w:val="0"/>
        </w:rPr>
        <w:t>greenback. The euro stayed firm against the rupee, and the sharpest</w:t>
      </w:r>
    </w:p>
    <w:p>
      <w:r>
        <w:rPr>
          <w:i w:val="0"/>
        </w:rPr>
        <w:t>fall came against the British pound, supported by a resilient UK</w:t>
      </w:r>
    </w:p>
    <w:p>
      <w:r>
        <w:rPr>
          <w:i w:val="0"/>
        </w:rPr>
        <w:t>currency backdrop while emerging-market currencies stayed under</w:t>
      </w:r>
    </w:p>
    <w:p>
      <w:r>
        <w:rPr>
          <w:i w:val="0"/>
        </w:rPr>
        <w:t>pressure.</w:t>
      </w:r>
    </w:p>
    <w:p>
      <w:pPr>
        <w:pStyle w:val="Heading1"/>
      </w:pPr>
      <w:r>
        <w:t>Global Signals</w:t>
      </w:r>
    </w:p>
    <w:p>
      <w:r>
        <w:rPr>
          <w:i w:val="0"/>
        </w:rPr>
        <w:t>Asian markets had a difficult week as the selloff in technology and</w:t>
      </w:r>
    </w:p>
    <w:p>
      <w:r>
        <w:rPr>
          <w:i w:val="0"/>
        </w:rPr>
        <w:t>semiconductor stocks spread across the region. Japan's Nikkei 225,</w:t>
      </w:r>
    </w:p>
    <w:p>
      <w:r>
        <w:rPr>
          <w:i w:val="0"/>
        </w:rPr>
        <w:t>Hong Kong's Hang Seng and China's key indices all came under pressure,</w:t>
      </w:r>
    </w:p>
    <w:p>
      <w:r>
        <w:rPr>
          <w:i w:val="0"/>
        </w:rPr>
        <w:t>with Taiwan seeing particularly sharp selling in chip names. Worries</w:t>
      </w:r>
    </w:p>
    <w:p>
      <w:r>
        <w:rPr>
          <w:i w:val="0"/>
        </w:rPr>
        <w:t>that AI-linked stocks had run up too fast triggered profit booking,</w:t>
      </w:r>
    </w:p>
    <w:p>
      <w:r>
        <w:rPr>
          <w:i w:val="0"/>
        </w:rPr>
        <w:t>while Middle East tensions and costlier crude kept risk appetite in</w:t>
      </w:r>
    </w:p>
    <w:p>
      <w:r>
        <w:rPr>
          <w:i w:val="0"/>
        </w:rPr>
        <w:t>check.</w:t>
      </w:r>
    </w:p>
    <w:p>
      <w:r>
        <w:rPr>
          <w:i w:val="0"/>
        </w:rPr>
        <w:t>European markets moved cautiously, balancing encouraging corporate</w:t>
      </w:r>
    </w:p>
    <w:p>
      <w:r>
        <w:rPr>
          <w:i w:val="0"/>
        </w:rPr>
        <w:t>earnings against geopolitical and inflation worries. Technology</w:t>
      </w:r>
    </w:p>
    <w:p>
      <w:r>
        <w:rPr>
          <w:i w:val="0"/>
        </w:rPr>
        <w:t>weakened with the global chip selloff, though London's FTSE 100 held</w:t>
      </w:r>
    </w:p>
    <w:p>
      <w:r>
        <w:rPr>
          <w:i w:val="0"/>
        </w:rPr>
        <w:t>up better thanks to its lighter tech exposure. The region closed the</w:t>
      </w:r>
    </w:p>
    <w:p>
      <w:r>
        <w:rPr>
          <w:i w:val="0"/>
        </w:rPr>
        <w:t>week with a mixed-to-negative tone.</w:t>
      </w:r>
    </w:p>
    <w:p>
      <w:r>
        <w:rPr>
          <w:i w:val="0"/>
        </w:rPr>
        <w:t>Wall Street ended the week in the red across all three major indices.</w:t>
      </w:r>
    </w:p>
    <w:p>
      <w:r>
        <w:rPr>
          <w:i w:val="0"/>
        </w:rPr>
        <w:t>The Nasdaq fell hardest as investors booked profits in AI-related</w:t>
      </w:r>
    </w:p>
    <w:p>
      <w:r>
        <w:rPr>
          <w:i w:val="0"/>
        </w:rPr>
        <w:t>names, while strong corporate earnings elsewhere cushioned the S&amp;P 500</w:t>
      </w:r>
    </w:p>
    <w:p>
      <w:r>
        <w:rPr>
          <w:i w:val="0"/>
        </w:rPr>
        <w:t>and the Dow. Rising bond yields — fed partly by oil's inflationary</w:t>
      </w:r>
    </w:p>
    <w:p>
      <w:r>
        <w:rPr>
          <w:i w:val="0"/>
        </w:rPr>
        <w:t>impulse — kept the mood cautious.</w:t>
      </w:r>
    </w:p>
    <w:p>
      <w:pPr>
        <w:pStyle w:val="Heading1"/>
      </w:pPr>
      <w:r>
        <w:t>Upcoming Events (18th July to 24th July)</w:t>
      </w:r>
    </w:p>
    <w:p>
      <w:r>
        <w:rPr>
          <w:b/>
          <w:i w:val="0"/>
        </w:rPr>
        <w:t>Macroeconomic events &amp; Earnings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Event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18-Jul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HDFC Bank, ICICI Bank, Axis Bank, Kotak Mahindra Bank Q1 FY27 results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20-Jul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UltraTech Cement Q1 FY27 results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21-Jul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Bajaj Auto Q1 FY27 results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22-Jul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Dr. Reddy's, Nestle India, Eternal Q1 FY27 results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23-Jul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Infosys, Cipla, InterGlobe Aviation Q1 FY27 results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24-Jul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NTPC, SBI Life, Shriram Finance, Tata Consumer Q1 FY27 results</w:t>
            </w:r>
          </w:p>
        </w:tc>
      </w:tr>
    </w:tbl>
    <w:p/>
    <w:p>
      <w:r>
        <w:rPr>
          <w:i w:val="0"/>
        </w:rPr>
        <w:t>*You can explore our Events calendar feature on the home page &amp; set</w:t>
      </w:r>
    </w:p>
    <w:p>
      <w:r>
        <w:rPr>
          <w:i w:val="0"/>
        </w:rPr>
        <w:t>alerts on your calendar!*</w:t>
      </w:r>
    </w:p>
    <w:p>
      <w:r>
        <w:rPr>
          <w:i w:val="0"/>
        </w:rPr>
        <w:t>The week ends with investors leaning distinctly optimistic on banks —</w:t>
      </w:r>
    </w:p>
    <w:p>
      <w:r>
        <w:rPr>
          <w:i w:val="0"/>
        </w:rPr>
        <w:t>four of India's largest private lenders declare results over the</w:t>
      </w:r>
    </w:p>
    <w:p>
      <w:r>
        <w:rPr>
          <w:i w:val="0"/>
        </w:rPr>
        <w:t>weekend, and quarterly operational updates have primed the street for</w:t>
      </w:r>
    </w:p>
    <w:p>
      <w:r>
        <w:rPr>
          <w:i w:val="0"/>
        </w:rPr>
        <w:t>a strong showing. That optimism is precisely what drove Friday's rally.</w:t>
      </w:r>
    </w:p>
    <w:p>
      <w:r>
        <w:rPr>
          <w:i w:val="0"/>
        </w:rPr>
        <w:t>Which cuts both ways: if the weekend's numbers don't deliver, Monday's</w:t>
      </w:r>
    </w:p>
    <w:p>
      <w:r>
        <w:rPr>
          <w:i w:val="0"/>
        </w:rPr>
        <w:t>opening session could see some fireworks. And behind it all, crude</w:t>
      </w:r>
    </w:p>
    <w:p>
      <w:r>
        <w:rPr>
          <w:i w:val="0"/>
        </w:rPr>
        <w:t>near $90 is the variable nobody on Dalal Street can afford to ignore.</w:t>
      </w:r>
    </w:p>
    <w:p>
      <w:r>
        <w:rPr>
          <w:b/>
          <w:i w:val="0"/>
        </w:rPr>
        <w:t>Moving on to an interesting video</w:t>
      </w:r>
    </w:p>
    <w:p>
      <w:r>
        <w:rPr>
          <w:i w:val="0"/>
        </w:rPr>
        <w:t>URL: https://www.youtube.com/watch?v=b8IUQ9rBnUY&amp;list=PLQrJ86SJP7LMSHdGPHWZlNDvoosFSDtKn&amp;index=15&amp;t=11s</w:t>
      </w:r>
    </w:p>
    <w:p>
      <w:r>
        <w:rPr>
          <w:i w:val="0"/>
        </w:rPr>
        <w:t xml:space="preserve">In this episode of Bazaar &amp; Beyond, </w:t>
      </w:r>
      <w:r>
        <w:rPr>
          <w:b/>
          <w:i w:val="0"/>
        </w:rPr>
        <w:t>Sandeep Tandon</w:t>
      </w:r>
      <w:r>
        <w:rPr>
          <w:i w:val="0"/>
        </w:rPr>
        <w:t>, Founder &amp; CIO of</w:t>
      </w:r>
    </w:p>
    <w:p>
      <w:r>
        <w:rPr>
          <w:i w:val="0"/>
        </w:rPr>
        <w:t>Quant Group, talks about how India's markets have evolved over three</w:t>
      </w:r>
    </w:p>
    <w:p>
      <w:r>
        <w:rPr>
          <w:i w:val="0"/>
        </w:rPr>
        <w:t>decades from institutional dominance to a retail-led bull run.</w:t>
      </w:r>
    </w:p>
    <w:p>
      <w:r>
        <w:rPr>
          <w:i w:val="0"/>
        </w:rPr>
        <w:t>URL: https://www.mstock.com/articles/what-happens-if-you-dont-file-itr</w:t>
      </w:r>
    </w:p>
    <w:p>
      <w:r>
        <w:rPr>
          <w:i w:val="0"/>
        </w:rPr>
        <w:t>Skipping your ITR this year could quietly cost you your tax refunds,</w:t>
      </w:r>
    </w:p>
    <w:p>
      <w:r>
        <w:rPr>
          <w:i w:val="0"/>
        </w:rPr>
        <w:t>loan approvals, old tax regime benefits — HOW? Read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