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</w:t>
      </w:r>
    </w:p>
    <w:p>
      <w:r>
        <w:rPr>
          <w:b/>
          <w:i w:val="0"/>
        </w:rPr>
        <w:t>20th June to 26th June</w:t>
      </w:r>
    </w:p>
    <w:p>
      <w:r>
        <w:rPr>
          <w:i w:val="0"/>
        </w:rPr>
        <w:t xml:space="preserve">&gt; </w:t>
      </w:r>
      <w:r>
        <w:rPr>
          <w:b/>
          <w:i w:val="0"/>
        </w:rPr>
        <w:t>TEST RUN NOTE (remove before publishing):</w:t>
      </w:r>
      <w:r>
        <w:rPr>
          <w:i w:val="0"/>
        </w:rPr>
        <w:t xml:space="preserve"> Produced end-to-end by the</w:t>
      </w:r>
    </w:p>
    <w:p>
      <w:r>
        <w:rPr>
          <w:i w:val="0"/>
        </w:rPr>
        <w:t>&gt; agent — tables from the one-click data workflow (official NSE + Yahoo</w:t>
      </w:r>
    </w:p>
    <w:p>
      <w:r>
        <w:rPr>
          <w:i w:val="0"/>
        </w:rPr>
        <w:t>&gt; Finance), narratives researched and fact-checked via web search. Items</w:t>
      </w:r>
    </w:p>
    <w:p>
      <w:r>
        <w:rPr>
          <w:i w:val="0"/>
        </w:rPr>
        <w:t>&gt; in `[FILL IN]` await internal data or the weekly Trendlyne screenshot.</w:t>
      </w:r>
    </w:p>
    <w:p>
      <w:r>
        <w:rPr>
          <w:i w:val="0"/>
        </w:rPr>
        <w:t>&gt; Every number is traced in `verification.md`.</w:t>
      </w:r>
    </w:p>
    <w:p>
      <w:r>
        <w:rPr>
          <w:i w:val="0"/>
        </w:rPr>
        <w:t>If you blinked during this holiday-shortened week, you missed one of the</w:t>
      </w:r>
    </w:p>
    <w:p>
      <w:r>
        <w:rPr>
          <w:i w:val="0"/>
        </w:rPr>
        <w:t>sharpest mood swings of the year. A ceasefire between the US and Iran —</w:t>
      </w:r>
    </w:p>
    <w:p>
      <w:r>
        <w:rPr>
          <w:i w:val="0"/>
        </w:rPr>
        <w:t>and the reopening of the Strait of Hormuz — took a sledgehammer to the</w:t>
      </w:r>
    </w:p>
    <w:p>
      <w:r>
        <w:rPr>
          <w:i w:val="0"/>
        </w:rPr>
        <w:t>fear premium across markets: Brent crude collapsed nearly 10%, and</w:t>
      </w:r>
    </w:p>
    <w:p>
      <w:r>
        <w:rPr>
          <w:i w:val="0"/>
        </w:rPr>
        <w:t>India's own volatility gauge, the India VIX, crumbled from above 27 to</w:t>
      </w:r>
    </w:p>
    <w:p>
      <w:r>
        <w:rPr>
          <w:i w:val="0"/>
        </w:rPr>
        <w:t>around 13 in just four trading sessions.</w:t>
      </w:r>
    </w:p>
    <w:p>
      <w:r>
        <w:rPr>
          <w:i w:val="0"/>
        </w:rPr>
        <w:t>That cocktail — cheaper oil, calmer nerves — helped Indian equities</w:t>
      </w:r>
    </w:p>
    <w:p>
      <w:r>
        <w:rPr>
          <w:i w:val="0"/>
        </w:rPr>
        <w:t>quietly outperform a world in turmoil. While a brutal global tech</w:t>
      </w:r>
    </w:p>
    <w:p>
      <w:r>
        <w:rPr>
          <w:i w:val="0"/>
        </w:rPr>
        <w:t>selloff dragged the Nasdaq down more than 4% and sent Seoul's KOSPI</w:t>
      </w:r>
    </w:p>
    <w:p>
      <w:r>
        <w:rPr>
          <w:i w:val="0"/>
        </w:rPr>
        <w:t>crashing through a circuit breaker, the Nifty 50 ended the week</w:t>
      </w:r>
    </w:p>
    <w:p>
      <w:r>
        <w:rPr>
          <w:i w:val="0"/>
        </w:rPr>
        <w:t>modestly higher.</w:t>
      </w:r>
    </w:p>
    <w:p>
      <w:r>
        <w:rPr>
          <w:i w:val="0"/>
        </w:rPr>
        <w:t>Foreign investors stayed net buyers of Indian equities for the second</w:t>
      </w:r>
    </w:p>
    <w:p>
      <w:r>
        <w:rPr>
          <w:i w:val="0"/>
        </w:rPr>
        <w:t>straight week, adding roughly $788 million — a useful vote of confidence</w:t>
      </w:r>
    </w:p>
    <w:p>
      <w:r>
        <w:rPr>
          <w:i w:val="0"/>
        </w:rPr>
        <w:t>while the rest of the world was busy selling technology stocks.</w:t>
      </w:r>
    </w:p>
    <w:p>
      <w:pPr>
        <w:pStyle w:val="Heading1"/>
      </w:pPr>
      <w:r>
        <w:t>Benchmark Index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Level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Nifty 50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24,056.00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+0.18%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Sensex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77,100.47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+0.39%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Bank Nifty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58,177.05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+0.85%</w:t>
            </w:r>
          </w:p>
        </w:tc>
      </w:tr>
    </w:tbl>
    <w:p/>
    <w:p>
      <w:r>
        <w:rPr>
          <w:i w:val="0"/>
        </w:rPr>
        <w:t>The benchmarks ground higher in a four-session week (Friday was a market</w:t>
      </w:r>
    </w:p>
    <w:p>
      <w:r>
        <w:rPr>
          <w:i w:val="0"/>
        </w:rPr>
        <w:t>holiday), with banks doing the quiet heavy lifting after the RBI</w:t>
      </w:r>
    </w:p>
    <w:p>
      <w:r>
        <w:rPr>
          <w:i w:val="0"/>
        </w:rPr>
        <w:t>announced liquidity-boosting measures, including easier lending against</w:t>
      </w:r>
    </w:p>
    <w:p>
      <w:r>
        <w:rPr>
          <w:i w:val="0"/>
        </w:rPr>
        <w:t>foreign-currency deposits.</w:t>
      </w:r>
    </w:p>
    <w:p>
      <w:r>
        <w:rPr>
          <w:b/>
          <w:i w:val="0"/>
        </w:rPr>
        <w:t>Market Breadth:</w:t>
      </w:r>
      <w:r>
        <w:rPr>
          <w:i w:val="0"/>
        </w:rPr>
        <w:t xml:space="preserve"> The momentum in the markets was negative last week</w:t>
      </w:r>
    </w:p>
    <w:p>
      <w:r>
        <w:rPr>
          <w:i w:val="0"/>
        </w:rPr>
        <w:t>with total gainers at 916 and total losers at 1,470.</w:t>
      </w:r>
    </w:p>
    <w:p>
      <w:pPr>
        <w:pStyle w:val="Heading1"/>
      </w:pPr>
      <w:r>
        <w:t>Top Weekly Gainers &amp; Losers (Nifty 100)</w:t>
      </w:r>
    </w:p>
    <w:p>
      <w:r>
        <w:rPr>
          <w:i w:val="0"/>
        </w:rPr>
        <w:t>The top gainers and losers here give a glimpse of what went on in the</w:t>
      </w:r>
    </w:p>
    <w:p>
      <w:r>
        <w:rPr>
          <w:i w:val="0"/>
        </w:rPr>
        <w:t>broader market this week. The change in delivery volume gives you an</w:t>
      </w:r>
    </w:p>
    <w:p>
      <w:r>
        <w:rPr>
          <w:i w:val="0"/>
        </w:rPr>
        <w:t>indication of how sticky the price moves could be in the future.</w:t>
      </w:r>
    </w:p>
    <w:p>
      <w:pPr>
        <w:pStyle w:val="Heading2"/>
      </w:pPr>
      <w:r>
        <w:t>Gainers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volumes in past week vs prev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InterGlobe Aviation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8.53%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1.2X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Tata Motors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7.41%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0.9X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Cipla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6.53%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0.8X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Cholamandalam Investment &amp; Finance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6.25%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1.3X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Dr. Reddy's Laboratories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6.16%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0.8X</w:t>
            </w:r>
          </w:p>
        </w:tc>
      </w:tr>
    </w:tbl>
    <w:p/>
    <w:p>
      <w:r>
        <w:rPr>
          <w:b/>
          <w:i w:val="0"/>
        </w:rPr>
        <w:t>InterGlobe Aviation</w:t>
      </w:r>
      <w:r>
        <w:rPr>
          <w:i w:val="0"/>
        </w:rPr>
        <w:t xml:space="preserve"> was the week's standout, and the reason is</w:t>
      </w:r>
    </w:p>
    <w:p>
      <w:r>
        <w:rPr>
          <w:i w:val="0"/>
        </w:rPr>
        <w:t>sitting in the commodity table below: crude oil's near-10% collapse is a</w:t>
      </w:r>
    </w:p>
    <w:p>
      <w:r>
        <w:rPr>
          <w:i w:val="0"/>
        </w:rPr>
        <w:t xml:space="preserve">direct tailwind for airline fuel bills. </w:t>
      </w:r>
      <w:r>
        <w:rPr>
          <w:b/>
          <w:i w:val="0"/>
        </w:rPr>
        <w:t>Cipla</w:t>
      </w:r>
      <w:r>
        <w:rPr>
          <w:i w:val="0"/>
        </w:rPr>
        <w:t xml:space="preserve"> and **Dr. Reddy's</w:t>
      </w:r>
    </w:p>
    <w:p>
      <w:r>
        <w:rPr>
          <w:i w:val="0"/>
        </w:rPr>
        <w:t>Laboratories** rode a broader pharma revival that made healthcare the</w:t>
      </w:r>
    </w:p>
    <w:p>
      <w:r>
        <w:rPr>
          <w:i w:val="0"/>
        </w:rPr>
        <w:t xml:space="preserve">week's best-performing sector, while </w:t>
      </w:r>
      <w:r>
        <w:rPr>
          <w:b/>
          <w:i w:val="0"/>
        </w:rPr>
        <w:t>Tata Motors</w:t>
      </w:r>
      <w:r>
        <w:rPr>
          <w:i w:val="0"/>
        </w:rPr>
        <w:t xml:space="preserve"> led an auto pack</w:t>
      </w:r>
    </w:p>
    <w:p>
      <w:r>
        <w:rPr>
          <w:i w:val="0"/>
        </w:rPr>
        <w:t>that thrived on the twin prospects of cheaper fuel and steady demand.</w:t>
      </w:r>
    </w:p>
    <w:p>
      <w:pPr>
        <w:pStyle w:val="Heading2"/>
      </w:pPr>
      <w:r>
        <w:t>Losers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Rise in delivery volumes in past week vs previous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Vedanta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-9.09%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1.3X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Hindustan Zinc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-8.07%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1.2X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Indian Railway Finance Corporation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-7.78%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1.2X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Jindal Steel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-6.87%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1.4X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Hindalco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-5.62%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1.2X</w:t>
            </w:r>
          </w:p>
        </w:tc>
      </w:tr>
    </w:tbl>
    <w:p/>
    <w:p>
      <w:r>
        <w:rPr>
          <w:i w:val="0"/>
        </w:rPr>
        <w:t xml:space="preserve">Metals dominated the casualty list. </w:t>
      </w:r>
      <w:r>
        <w:rPr>
          <w:b/>
          <w:i w:val="0"/>
        </w:rPr>
        <w:t>Vedanta</w:t>
      </w:r>
      <w:r>
        <w:rPr>
          <w:i w:val="0"/>
        </w:rPr>
        <w:t xml:space="preserve"> and </w:t>
      </w:r>
      <w:r>
        <w:rPr>
          <w:b/>
          <w:i w:val="0"/>
        </w:rPr>
        <w:t>Hindustan Zinc</w:t>
      </w:r>
    </w:p>
    <w:p>
      <w:r>
        <w:rPr>
          <w:i w:val="0"/>
        </w:rPr>
        <w:t>saw heavy selling — Vedanta at one point on many times its average</w:t>
      </w:r>
    </w:p>
    <w:p>
      <w:r>
        <w:rPr>
          <w:i w:val="0"/>
        </w:rPr>
        <w:t>volume — as the same ceasefire that sank crude also deflated the entire</w:t>
      </w:r>
    </w:p>
    <w:p>
      <w:r>
        <w:rPr>
          <w:i w:val="0"/>
        </w:rPr>
        <w:t>commodity complex, with silver down over 10% and copper nearly 4% for</w:t>
      </w:r>
    </w:p>
    <w:p>
      <w:r>
        <w:rPr>
          <w:i w:val="0"/>
        </w:rPr>
        <w:t>the week. Notably, the losers' delivery volumes ran above their monthly</w:t>
      </w:r>
    </w:p>
    <w:p>
      <w:r>
        <w:rPr>
          <w:i w:val="0"/>
        </w:rPr>
        <w:t>averages, suggesting conviction selling rather than a quick trading</w:t>
      </w:r>
    </w:p>
    <w:p>
      <w:r>
        <w:rPr>
          <w:i w:val="0"/>
        </w:rPr>
        <w:t>shakeout.</w:t>
      </w:r>
    </w:p>
    <w:p>
      <w:pPr>
        <w:pStyle w:val="Heading1"/>
      </w:pPr>
      <w:r>
        <w:t>Year high and year low in the past week (Nifty 200)</w:t>
      </w:r>
    </w:p>
    <w:p>
      <w:r>
        <w:rPr>
          <w:b/>
          <w:i w:val="0"/>
        </w:rPr>
        <w:t>Stocks that hit their 52-week high:</w:t>
      </w:r>
      <w:r>
        <w:rPr>
          <w:i w:val="0"/>
        </w:rPr>
        <w:t xml:space="preserve"> Adani Enterprises, Adani Green</w:t>
      </w:r>
    </w:p>
    <w:p>
      <w:r>
        <w:rPr>
          <w:i w:val="0"/>
        </w:rPr>
        <w:t>Energy, Aditya Birla Capital, Apollo Hospitals, Aurobindo Pharma, Bharat</w:t>
      </w:r>
    </w:p>
    <w:p>
      <w:r>
        <w:rPr>
          <w:i w:val="0"/>
        </w:rPr>
        <w:t>Forge, FSN E-Commerce (Nykaa), Federal Bank, GE Vernova T&amp;D India, KEI</w:t>
      </w:r>
    </w:p>
    <w:p>
      <w:r>
        <w:rPr>
          <w:i w:val="0"/>
        </w:rPr>
        <w:t>Industries, Laurus Labs, Oracle Financial Services, Polycab India,</w:t>
      </w:r>
    </w:p>
    <w:p>
      <w:r>
        <w:rPr>
          <w:i w:val="0"/>
        </w:rPr>
        <w:t>Radico Khaitan, Tata Communications, and Zydus Lifesciences.</w:t>
      </w:r>
    </w:p>
    <w:p>
      <w:r>
        <w:rPr>
          <w:b/>
          <w:i w:val="0"/>
        </w:rPr>
        <w:t>Stocks that hit their 52-week low:</w:t>
      </w:r>
      <w:r>
        <w:rPr>
          <w:i w:val="0"/>
        </w:rPr>
        <w:t xml:space="preserve"> Infosys, Tata Consultancy</w:t>
      </w:r>
    </w:p>
    <w:p>
      <w:r>
        <w:rPr>
          <w:i w:val="0"/>
        </w:rPr>
        <w:t>Services, and Wipro.</w:t>
      </w:r>
    </w:p>
    <w:p>
      <w:r>
        <w:rPr>
          <w:i w:val="0"/>
        </w:rPr>
        <w:t>Note: It is rare to see all three IT bellwethers on this list in the</w:t>
      </w:r>
    </w:p>
    <w:p>
      <w:r>
        <w:rPr>
          <w:i w:val="0"/>
        </w:rPr>
        <w:t>same week. The selloff traces back to Accenture cutting its annual</w:t>
      </w:r>
    </w:p>
    <w:p>
      <w:r>
        <w:rPr>
          <w:i w:val="0"/>
        </w:rPr>
        <w:t>revenue growth forecast — its stock cratered nearly 18% in US trading —</w:t>
      </w:r>
    </w:p>
    <w:p>
      <w:r>
        <w:rPr>
          <w:i w:val="0"/>
        </w:rPr>
        <w:t>which forced a rethink of the entire Indian IT growth story, compounded</w:t>
      </w:r>
    </w:p>
    <w:p>
      <w:r>
        <w:rPr>
          <w:i w:val="0"/>
        </w:rPr>
        <w:t>by worries that AI productivity gains may pressure legacy pricing</w:t>
      </w:r>
    </w:p>
    <w:p>
      <w:r>
        <w:rPr>
          <w:i w:val="0"/>
        </w:rPr>
        <w:t>rather than add revenue.</w:t>
      </w:r>
    </w:p>
    <w:p>
      <w:pPr>
        <w:pStyle w:val="Heading1"/>
      </w:pPr>
      <w:r>
        <w:t>Stocks &amp; Sectors in the News</w:t>
      </w:r>
    </w:p>
    <w:p>
      <w:r>
        <w:rPr>
          <w:i w:val="0"/>
        </w:rPr>
        <w:t>Pharma and healthcare led the market. The Nifty Pharma index gained</w:t>
      </w:r>
    </w:p>
    <w:p>
      <w:r>
        <w:rPr>
          <w:i w:val="0"/>
        </w:rPr>
        <w:t xml:space="preserve">about 2.1% and healthcare about 1.9% for the week, with </w:t>
      </w:r>
      <w:r>
        <w:rPr>
          <w:b/>
          <w:i w:val="0"/>
        </w:rPr>
        <w:t>Cipla</w:t>
      </w:r>
      <w:r>
        <w:rPr>
          <w:i w:val="0"/>
        </w:rPr>
        <w:t xml:space="preserve"> and</w:t>
      </w:r>
    </w:p>
    <w:p>
      <w:r>
        <w:rPr>
          <w:b/>
          <w:i w:val="0"/>
        </w:rPr>
        <w:t>Dr. Reddy's Laboratories</w:t>
      </w:r>
      <w:r>
        <w:rPr>
          <w:i w:val="0"/>
        </w:rPr>
        <w:t xml:space="preserve"> among the top Nifty 100 gainers and</w:t>
      </w:r>
    </w:p>
    <w:p>
      <w:r>
        <w:rPr>
          <w:b/>
          <w:i w:val="0"/>
        </w:rPr>
        <w:t>Aurobindo Pharma</w:t>
      </w:r>
      <w:r>
        <w:rPr>
          <w:i w:val="0"/>
        </w:rPr>
        <w:t xml:space="preserve">, </w:t>
      </w:r>
      <w:r>
        <w:rPr>
          <w:b/>
          <w:i w:val="0"/>
        </w:rPr>
        <w:t>Laurus Labs</w:t>
      </w:r>
      <w:r>
        <w:rPr>
          <w:i w:val="0"/>
        </w:rPr>
        <w:t xml:space="preserve"> and </w:t>
      </w:r>
      <w:r>
        <w:rPr>
          <w:b/>
          <w:i w:val="0"/>
        </w:rPr>
        <w:t>Zydus Lifesciences</w:t>
      </w:r>
      <w:r>
        <w:rPr>
          <w:i w:val="0"/>
        </w:rPr>
        <w:t xml:space="preserve"> hitting</w:t>
      </w:r>
    </w:p>
    <w:p>
      <w:r>
        <w:rPr>
          <w:i w:val="0"/>
        </w:rPr>
        <w:t>52-week highs. With global cues wobbly, investors treated the sector as</w:t>
      </w:r>
    </w:p>
    <w:p>
      <w:r>
        <w:rPr>
          <w:i w:val="0"/>
        </w:rPr>
        <w:t>the week's safe harbour with earnings visibility.</w:t>
      </w:r>
    </w:p>
    <w:p>
      <w:r>
        <w:rPr>
          <w:i w:val="0"/>
        </w:rPr>
        <w:t>Banks and financials delivered another steady week, with the Bank Nifty</w:t>
      </w:r>
    </w:p>
    <w:p>
      <w:r>
        <w:rPr>
          <w:i w:val="0"/>
        </w:rPr>
        <w:t>up 0.85% and quietly outperforming most large-cap indices. The RBI's</w:t>
      </w:r>
    </w:p>
    <w:p>
      <w:r>
        <w:rPr>
          <w:i w:val="0"/>
        </w:rPr>
        <w:t>liquidity-boosting measures, including facilitating lending against</w:t>
      </w:r>
    </w:p>
    <w:p>
      <w:r>
        <w:rPr>
          <w:i w:val="0"/>
        </w:rPr>
        <w:t xml:space="preserve">foreign-currency deposits, supported sentiment, and </w:t>
      </w:r>
      <w:r>
        <w:rPr>
          <w:b/>
          <w:i w:val="0"/>
        </w:rPr>
        <w:t>Federal Bank</w:t>
      </w:r>
      <w:r>
        <w:rPr>
          <w:i w:val="0"/>
        </w:rPr>
        <w:t xml:space="preserve"> and</w:t>
      </w:r>
    </w:p>
    <w:p>
      <w:r>
        <w:rPr>
          <w:b/>
          <w:i w:val="0"/>
        </w:rPr>
        <w:t>Aditya Birla Capital</w:t>
      </w:r>
      <w:r>
        <w:rPr>
          <w:i w:val="0"/>
        </w:rPr>
        <w:t xml:space="preserve"> touched 52-week highs. **Cholamandalam</w:t>
      </w:r>
    </w:p>
    <w:p>
      <w:r>
        <w:rPr>
          <w:i w:val="0"/>
        </w:rPr>
        <w:t>Investment &amp; Finance** was among the week's top gainers as NBFCs</w:t>
      </w:r>
    </w:p>
    <w:p>
      <w:r>
        <w:rPr>
          <w:i w:val="0"/>
        </w:rPr>
        <w:t>benefited from the improving rate and liquidity backdrop.</w:t>
      </w:r>
    </w:p>
    <w:p>
      <w:r>
        <w:rPr>
          <w:i w:val="0"/>
        </w:rPr>
        <w:t xml:space="preserve">Autos were the top-performing sector of the week. </w:t>
      </w:r>
      <w:r>
        <w:rPr>
          <w:b/>
          <w:i w:val="0"/>
        </w:rPr>
        <w:t>Tata Motors</w:t>
      </w:r>
      <w:r>
        <w:rPr>
          <w:i w:val="0"/>
        </w:rPr>
        <w:t xml:space="preserve"> led</w:t>
      </w:r>
    </w:p>
    <w:p>
      <w:r>
        <w:rPr>
          <w:i w:val="0"/>
        </w:rPr>
        <w:t>the charge among large-caps, with the crude collapse promising cheaper</w:t>
      </w:r>
    </w:p>
    <w:p>
      <w:r>
        <w:rPr>
          <w:i w:val="0"/>
        </w:rPr>
        <w:t>input and fuel costs just as companies prepared to report monthly sales</w:t>
      </w:r>
    </w:p>
    <w:p>
      <w:r>
        <w:rPr>
          <w:i w:val="0"/>
        </w:rPr>
        <w:t xml:space="preserve">numbers. </w:t>
      </w:r>
      <w:r>
        <w:rPr>
          <w:b/>
          <w:i w:val="0"/>
        </w:rPr>
        <w:t>Bharat Forge</w:t>
      </w:r>
      <w:r>
        <w:rPr>
          <w:i w:val="0"/>
        </w:rPr>
        <w:t>'s 52-week high underlined the strength</w:t>
      </w:r>
    </w:p>
    <w:p>
      <w:r>
        <w:rPr>
          <w:i w:val="0"/>
        </w:rPr>
        <w:t>running through the wider auto-components space.</w:t>
      </w:r>
    </w:p>
    <w:p>
      <w:r>
        <w:rPr>
          <w:i w:val="0"/>
        </w:rPr>
        <w:t>IT services had a bruising week and was the market's clear laggard.</w:t>
      </w:r>
    </w:p>
    <w:p>
      <w:r>
        <w:rPr>
          <w:b/>
          <w:i w:val="0"/>
        </w:rPr>
        <w:t>Infosys</w:t>
      </w:r>
      <w:r>
        <w:rPr>
          <w:i w:val="0"/>
        </w:rPr>
        <w:t xml:space="preserve">, </w:t>
      </w:r>
      <w:r>
        <w:rPr>
          <w:b/>
          <w:i w:val="0"/>
        </w:rPr>
        <w:t>TCS</w:t>
      </w:r>
      <w:r>
        <w:rPr>
          <w:i w:val="0"/>
        </w:rPr>
        <w:t xml:space="preserve"> and </w:t>
      </w:r>
      <w:r>
        <w:rPr>
          <w:b/>
          <w:i w:val="0"/>
        </w:rPr>
        <w:t>Wipro</w:t>
      </w:r>
      <w:r>
        <w:rPr>
          <w:i w:val="0"/>
        </w:rPr>
        <w:t xml:space="preserve"> all slumped to 52-week lows as</w:t>
      </w:r>
    </w:p>
    <w:p>
      <w:r>
        <w:rPr>
          <w:i w:val="0"/>
        </w:rPr>
        <w:t>Accenture's guidance cut reverberated through the sector, JP Morgan</w:t>
      </w:r>
    </w:p>
    <w:p>
      <w:r>
        <w:rPr>
          <w:i w:val="0"/>
        </w:rPr>
        <w:t xml:space="preserve">downgraded </w:t>
      </w:r>
      <w:r>
        <w:rPr>
          <w:b/>
          <w:i w:val="0"/>
        </w:rPr>
        <w:t>HCL Technologies</w:t>
      </w:r>
      <w:r>
        <w:rPr>
          <w:i w:val="0"/>
        </w:rPr>
        <w:t xml:space="preserve"> and </w:t>
      </w:r>
      <w:r>
        <w:rPr>
          <w:b/>
          <w:i w:val="0"/>
        </w:rPr>
        <w:t>Wipro</w:t>
      </w:r>
      <w:r>
        <w:rPr>
          <w:i w:val="0"/>
        </w:rPr>
        <w:t>, and a global tech rout —</w:t>
      </w:r>
    </w:p>
    <w:p>
      <w:r>
        <w:rPr>
          <w:i w:val="0"/>
        </w:rPr>
        <w:t>the Nasdaq fell more than 4% — removed any appetite for the sector.</w:t>
      </w:r>
    </w:p>
    <w:p>
      <w:r>
        <w:rPr>
          <w:i w:val="0"/>
        </w:rPr>
        <w:t xml:space="preserve">Metals bore the week's heaviest selling. </w:t>
      </w:r>
      <w:r>
        <w:rPr>
          <w:b/>
          <w:i w:val="0"/>
        </w:rPr>
        <w:t>Vedanta</w:t>
      </w:r>
      <w:r>
        <w:rPr>
          <w:i w:val="0"/>
        </w:rPr>
        <w:t>, **Hindustan</w:t>
      </w:r>
    </w:p>
    <w:p>
      <w:r>
        <w:rPr>
          <w:i w:val="0"/>
        </w:rPr>
        <w:t>Zinc</w:t>
      </w:r>
      <w:r>
        <w:rPr>
          <w:b/>
          <w:i w:val="0"/>
        </w:rPr>
        <w:t xml:space="preserve">, </w:t>
      </w:r>
      <w:r>
        <w:rPr>
          <w:i w:val="0"/>
        </w:rPr>
        <w:t>Jindal Steel</w:t>
      </w:r>
      <w:r>
        <w:rPr>
          <w:b/>
          <w:i w:val="0"/>
        </w:rPr>
        <w:t xml:space="preserve"> and </w:t>
      </w:r>
      <w:r>
        <w:rPr>
          <w:i w:val="0"/>
        </w:rPr>
        <w:t>Hindalco** filled four of the five top</w:t>
      </w:r>
    </w:p>
    <w:p>
      <w:r>
        <w:rPr>
          <w:i w:val="0"/>
        </w:rPr>
        <w:t>loser slots as the US–Iran ceasefire deflated commodities across the</w:t>
      </w:r>
    </w:p>
    <w:p>
      <w:r>
        <w:rPr>
          <w:i w:val="0"/>
        </w:rPr>
        <w:t>board, from silver to copper. Rising delivery volumes on the way down</w:t>
      </w:r>
    </w:p>
    <w:p>
      <w:r>
        <w:rPr>
          <w:i w:val="0"/>
        </w:rPr>
        <w:t>suggest investors were genuinely reducing exposure, not just trading</w:t>
      </w:r>
    </w:p>
    <w:p>
      <w:r>
        <w:rPr>
          <w:i w:val="0"/>
        </w:rPr>
        <w:t>the volatility.</w:t>
      </w:r>
    </w:p>
    <w:p>
      <w:r>
        <w:rPr>
          <w:i w:val="0"/>
        </w:rPr>
        <w:t xml:space="preserve">Aviation and realty rounded out the winners. </w:t>
      </w:r>
      <w:r>
        <w:rPr>
          <w:b/>
          <w:i w:val="0"/>
        </w:rPr>
        <w:t>InterGlobe Aviation</w:t>
      </w:r>
    </w:p>
    <w:p>
      <w:r>
        <w:rPr>
          <w:i w:val="0"/>
        </w:rPr>
        <w:t>soared over 8% on the crude collapse, while realty's roughly 1.8% weekly</w:t>
      </w:r>
    </w:p>
    <w:p>
      <w:r>
        <w:rPr>
          <w:i w:val="0"/>
        </w:rPr>
        <w:t xml:space="preserve">gain — and </w:t>
      </w:r>
      <w:r>
        <w:rPr>
          <w:b/>
          <w:i w:val="0"/>
        </w:rPr>
        <w:t>Macrotech/Lodha</w:t>
      </w:r>
      <w:r>
        <w:rPr>
          <w:i w:val="0"/>
        </w:rPr>
        <w:t>-style rate sensitivity across the sector —</w:t>
      </w:r>
    </w:p>
    <w:p>
      <w:r>
        <w:rPr>
          <w:i w:val="0"/>
        </w:rPr>
        <w:t>reflected the friendlier liquidity backdrop. FMCG also found buyers as</w:t>
      </w:r>
    </w:p>
    <w:p>
      <w:r>
        <w:rPr>
          <w:i w:val="0"/>
        </w:rPr>
        <w:t>falling input costs sweetened the margin outlook.</w:t>
      </w:r>
    </w:p>
    <w:p>
      <w:pPr>
        <w:pStyle w:val="Heading1"/>
      </w:pPr>
      <w:r>
        <w:t>Top Delivery-volume Movers (Nifty 500)</w:t>
      </w:r>
    </w:p>
    <w:p>
      <w:r>
        <w:rPr>
          <w:b/>
          <w:i w:val="0"/>
        </w:rPr>
        <w:t>Why do delivery volumes matter?</w:t>
      </w:r>
    </w:p>
    <w:p>
      <w:r>
        <w:rPr>
          <w:i w:val="0"/>
        </w:rPr>
        <w:t>Rising delivery volumes for a stock indicate that investors and traders</w:t>
      </w:r>
    </w:p>
    <w:p>
      <w:r>
        <w:rPr>
          <w:i w:val="0"/>
        </w:rPr>
        <w:t>are taking delivery of the shares of the company. In case this happens</w:t>
      </w:r>
    </w:p>
    <w:p>
      <w:r>
        <w:rPr>
          <w:i w:val="0"/>
        </w:rPr>
        <w:t>with a rise in prices, then the trend could be durable.</w:t>
      </w:r>
    </w:p>
    <w:p>
      <w:r>
        <w:rPr>
          <w:i w:val="0"/>
        </w:rPr>
        <w:t>Similarly, falling delivery volumes show that investors and traders</w:t>
      </w:r>
    </w:p>
    <w:p>
      <w:r>
        <w:rPr>
          <w:i w:val="0"/>
        </w:rPr>
        <w:t>aren't interested in taking delivery of the stock. In case the stock</w:t>
      </w:r>
    </w:p>
    <w:p>
      <w:r>
        <w:rPr>
          <w:i w:val="0"/>
        </w:rPr>
        <w:t>price rises with a fall in delivery volumes, then the trend might not be</w:t>
      </w:r>
    </w:p>
    <w:p>
      <w:r>
        <w:rPr>
          <w:i w:val="0"/>
        </w:rPr>
        <w:t>durable.</w:t>
      </w:r>
    </w:p>
    <w:p>
      <w:pPr>
        <w:pStyle w:val="Heading2"/>
      </w:pPr>
      <w:r>
        <w:t>Rising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India Cements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59.87%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41.80%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38.24%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Jindal Steel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58.75%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41.72%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42.86%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Cemindia Projects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53.38%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38.18%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44.56%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DOMS Industries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58.36%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41.69%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41.37%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Graphite India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46.44%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33.08%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29.97%</w:t>
            </w:r>
          </w:p>
        </w:tc>
      </w:tr>
    </w:tbl>
    <w:p/>
    <w:p>
      <w:r>
        <w:rPr>
          <w:b/>
          <w:i w:val="0"/>
        </w:rPr>
        <w:t>Jindal Steel</w:t>
      </w:r>
      <w:r>
        <w:rPr>
          <w:i w:val="0"/>
        </w:rPr>
        <w:t>'s appearance here alongside its slot among the week's</w:t>
      </w:r>
    </w:p>
    <w:p>
      <w:r>
        <w:rPr>
          <w:i w:val="0"/>
        </w:rPr>
        <w:t>top losers is the classic conviction-selling signature: investors were</w:t>
      </w:r>
    </w:p>
    <w:p>
      <w:r>
        <w:rPr>
          <w:i w:val="0"/>
        </w:rPr>
        <w:t>taking delivery on the way down, not merely churning the stock.</w:t>
      </w:r>
    </w:p>
    <w:p>
      <w:pPr>
        <w:pStyle w:val="Heading2"/>
      </w:pPr>
      <w:r>
        <w:t>Falling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The New India Assurance Company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12.30%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29.91%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33.91%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IDBI Bank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16.89%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36.93%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33.72%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Kirloskar Oil Engines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23.70%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50.80%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44.07%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Cohance Lifesciences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25.94%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45.95%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39.48%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K.P.R. Mill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27.77%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45.64%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42.91%</w:t>
            </w:r>
          </w:p>
        </w:tc>
      </w:tr>
    </w:tbl>
    <w:p/>
    <w:p>
      <w:pPr>
        <w:pStyle w:val="Heading1"/>
      </w:pPr>
      <w:r>
        <w:t>Most traded on m.Stock last week</w:t>
      </w:r>
    </w:p>
    <w:p>
      <w:r>
        <w:rPr>
          <w:i w:val="0"/>
        </w:rPr>
        <w:t>With a significant share of daily market volumes, our clients have real</w:t>
      </w:r>
    </w:p>
    <w:p>
      <w:r>
        <w:rPr>
          <w:i w:val="0"/>
        </w:rPr>
        <w:t>influence on the markets. These are the stocks that saw the most action</w:t>
      </w:r>
    </w:p>
    <w:p>
      <w:r>
        <w:rPr>
          <w:i w:val="0"/>
        </w:rPr>
        <w:t>on our platform in the past week: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sold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sold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internal m.Stock data — upload at run time]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 w:val="0"/>
        </w:rPr>
        <w:t>*Note: The stocks given in the table above are only for informational</w:t>
      </w:r>
    </w:p>
    <w:p>
      <w:r>
        <w:rPr>
          <w:i w:val="0"/>
        </w:rPr>
        <w:t>purposes and are not recommendations.*</w:t>
      </w:r>
    </w:p>
    <w:p>
      <w:pPr>
        <w:pStyle w:val="Heading1"/>
      </w:pPr>
      <w:r>
        <w:t>FIIs vs DIIs</w:t>
      </w:r>
    </w:p>
    <w:p>
      <w:r>
        <w:rPr>
          <w:i w:val="0"/>
        </w:rPr>
        <w:t>FIIs stayed net buyers of Indian equities for the second consecutive</w:t>
      </w:r>
    </w:p>
    <w:p>
      <w:r>
        <w:rPr>
          <w:i w:val="0"/>
        </w:rPr>
        <w:t>week, with inflows of roughly $788 million — notable resilience in a</w:t>
      </w:r>
    </w:p>
    <w:p>
      <w:r>
        <w:rPr>
          <w:i w:val="0"/>
        </w:rPr>
        <w:t>week when foreign money was fleeing technology markets across Asia.</w:t>
      </w:r>
    </w:p>
    <w:p>
      <w:r>
        <w:rPr>
          <w:b/>
          <w:i w:val="0"/>
        </w:rPr>
        <w:t>Last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 (provisional)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426.37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-1,225.53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5,629.53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1,698.14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b/>
          <w:i w:val="0"/>
        </w:rPr>
        <w:t>Year-to-date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i w:val="0"/>
        </w:rPr>
        <w:t>*Note: FII F&amp;O figures above cover the week's four trading sessions</w:t>
      </w:r>
    </w:p>
    <w:p>
      <w:r>
        <w:rPr>
          <w:i w:val="0"/>
        </w:rPr>
        <w:t>(NSE official daily files); cash and DII F&amp;O from [FILL IN: Trendlyne /</w:t>
      </w:r>
    </w:p>
    <w:p>
      <w:r>
        <w:rPr>
          <w:i w:val="0"/>
        </w:rPr>
        <w:t>upload].*</w:t>
      </w:r>
    </w:p>
    <w:p>
      <w:r>
        <w:rPr>
          <w:b/>
          <w:i w:val="0"/>
        </w:rPr>
        <w:t>Wondering why FIIs and DIIs generally move in opposite directions?</w:t>
      </w:r>
    </w:p>
    <w:p>
      <w:r>
        <w:rPr>
          <w:i w:val="0"/>
        </w:rPr>
        <w:t>*FIIs are more impacted by global events like wars, geopolitical tensions</w:t>
      </w:r>
    </w:p>
    <w:p>
      <w:r>
        <w:rPr>
          <w:i w:val="0"/>
        </w:rPr>
        <w:t>and trade wars. Their holdings in India are impacted due to foreign</w:t>
      </w:r>
    </w:p>
    <w:p>
      <w:r>
        <w:rPr>
          <w:i w:val="0"/>
        </w:rPr>
        <w:t>exchange volatility, and any change in monetary policy or fiscal policy</w:t>
      </w:r>
    </w:p>
    <w:p>
      <w:r>
        <w:rPr>
          <w:i w:val="0"/>
        </w:rPr>
        <w:t>by central banks globally.*</w:t>
      </w:r>
    </w:p>
    <w:p>
      <w:r>
        <w:rPr>
          <w:i w:val="0"/>
        </w:rPr>
        <w:t>*DIIs on the other hand are mostly concerned by what is happening in</w:t>
      </w:r>
    </w:p>
    <w:p>
      <w:r>
        <w:rPr>
          <w:i w:val="0"/>
        </w:rPr>
        <w:t>India. When you see FIIs selling shares and DIIs buying them, it's</w:t>
      </w:r>
    </w:p>
    <w:p>
      <w:r>
        <w:rPr>
          <w:i w:val="0"/>
        </w:rPr>
        <w:t>because sellers will find buyers in the market.*</w:t>
      </w:r>
    </w:p>
    <w:p>
      <w:pPr>
        <w:pStyle w:val="Heading1"/>
      </w:pPr>
      <w:r>
        <w:t>Research Calls (Powered by Mirae Asset Sharekhan)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View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Target Price (₹)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partner research calls — upload at run time]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i w:val="0"/>
        </w:rPr>
        <w:t>Here is how some of our calls are performing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Target Price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Price movement since call (%)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 w:val="0"/>
        </w:rPr>
        <w:t>Disclaimer</w:t>
      </w:r>
    </w:p>
    <w:p>
      <w:pPr>
        <w:pStyle w:val="Heading1"/>
      </w:pPr>
      <w:r>
        <w:t>Commodity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 (US$)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Brent Crude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71.99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-9.84%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Gold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4,078.70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-3.44%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Silver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59.22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-10.62%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Natural Gas Futures (NYMEX)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3.231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-0.06%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Copper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6.1415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-3.66%</w:t>
            </w:r>
          </w:p>
        </w:tc>
      </w:tr>
    </w:tbl>
    <w:p/>
    <w:p>
      <w:r>
        <w:rPr>
          <w:i w:val="0"/>
        </w:rPr>
        <w:t>Energy prices came crashing back to earth. Brent crude plunged nearly</w:t>
      </w:r>
    </w:p>
    <w:p>
      <w:r>
        <w:rPr>
          <w:i w:val="0"/>
        </w:rPr>
        <w:t>10% to close just under $72 a barrel as the US–Iran ceasefire and the</w:t>
      </w:r>
    </w:p>
    <w:p>
      <w:r>
        <w:rPr>
          <w:i w:val="0"/>
        </w:rPr>
        <w:t>reopening of the Strait of Hormuz drained the war premium out of oil —</w:t>
      </w:r>
    </w:p>
    <w:p>
      <w:r>
        <w:rPr>
          <w:i w:val="0"/>
        </w:rPr>
        <w:t>even an attack on a cargo ship near Oman couldn't reignite the fear.</w:t>
      </w:r>
    </w:p>
    <w:p>
      <w:r>
        <w:rPr>
          <w:i w:val="0"/>
        </w:rPr>
        <w:t>Natural gas, by contrast, barely moved, ending the week flat as supply</w:t>
      </w:r>
    </w:p>
    <w:p>
      <w:r>
        <w:rPr>
          <w:i w:val="0"/>
        </w:rPr>
        <w:t>and demand stayed comfortably balanced.</w:t>
      </w:r>
    </w:p>
    <w:p>
      <w:r>
        <w:rPr>
          <w:i w:val="0"/>
        </w:rPr>
        <w:t>Gold lost its shine the same way it had gained it: through geopolitics.</w:t>
      </w:r>
    </w:p>
    <w:p>
      <w:r>
        <w:rPr>
          <w:i w:val="0"/>
        </w:rPr>
        <w:t>With the ceasefire holding, safe-haven demand unwound and gold futures</w:t>
      </w:r>
    </w:p>
    <w:p>
      <w:r>
        <w:rPr>
          <w:i w:val="0"/>
        </w:rPr>
        <w:t>slipped about 3.5% to around $4,079.</w:t>
      </w:r>
    </w:p>
    <w:p>
      <w:r>
        <w:rPr>
          <w:i w:val="0"/>
        </w:rPr>
        <w:t>Copper fell nearly 4%, caught in the same commodity-wide deflation, as</w:t>
      </w:r>
    </w:p>
    <w:p>
      <w:r>
        <w:rPr>
          <w:i w:val="0"/>
        </w:rPr>
        <w:t>traders reassessed how much of the metal's recent strength was</w:t>
      </w:r>
    </w:p>
    <w:p>
      <w:r>
        <w:rPr>
          <w:i w:val="0"/>
        </w:rPr>
        <w:t>risk-hedging rather than real demand.</w:t>
      </w:r>
    </w:p>
    <w:p>
      <w:pPr>
        <w:pStyle w:val="ListBullet"/>
      </w:pPr>
      <w:r>
        <w:rPr>
          <w:i w:val="0"/>
        </w:rPr>
        <w:t>Silver was the week's biggest commodity casualty, sinking over 10% as</w:t>
      </w:r>
    </w:p>
    <w:p>
      <w:r>
        <w:rPr>
          <w:i w:val="0"/>
        </w:rPr>
        <w:t>the safe-haven unwind hit the more volatile precious metal hardest.</w:t>
      </w:r>
    </w:p>
    <w:p>
      <w:pPr>
        <w:pStyle w:val="Heading1"/>
      </w:pPr>
      <w:r>
        <w:t>Forex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Currency pair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USD/INR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94.40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-0.06%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EUR/INR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107.16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+0.79%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GBP/INR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125.33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-0.62%</w:t>
            </w:r>
          </w:p>
        </w:tc>
      </w:tr>
    </w:tbl>
    <w:p/>
    <w:p>
      <w:pPr>
        <w:pStyle w:val="ListBullet"/>
      </w:pPr>
      <w:r>
        <w:rPr>
          <w:i w:val="0"/>
        </w:rPr>
        <w:t>The rupee strengthened through the back half of the week — rising 16</w:t>
      </w:r>
    </w:p>
    <w:p>
      <w:r>
        <w:rPr>
          <w:i w:val="0"/>
        </w:rPr>
        <w:t>paise on the final session to close at 94.39 — powered by the collapse</w:t>
      </w:r>
    </w:p>
    <w:p>
      <w:r>
        <w:rPr>
          <w:i w:val="0"/>
        </w:rPr>
        <w:t>in crude oil, which directly lightens India's import bill. It held</w:t>
      </w:r>
    </w:p>
    <w:p>
      <w:r>
        <w:rPr>
          <w:i w:val="0"/>
        </w:rPr>
        <w:t>below the 95 mark, though it ended the week marginally weaker against</w:t>
      </w:r>
    </w:p>
    <w:p>
      <w:r>
        <w:rPr>
          <w:i w:val="0"/>
        </w:rPr>
        <w:t>the dollar overall.</w:t>
      </w:r>
    </w:p>
    <w:p>
      <w:pPr>
        <w:pStyle w:val="ListBullet"/>
      </w:pPr>
      <w:r>
        <w:rPr>
          <w:i w:val="0"/>
        </w:rPr>
        <w:t>The rupee gained against the euro but slipped against the British</w:t>
      </w:r>
    </w:p>
    <w:p>
      <w:r>
        <w:rPr>
          <w:i w:val="0"/>
        </w:rPr>
        <w:t>pound, reflecting shifting European currency moves more than any</w:t>
      </w:r>
    </w:p>
    <w:p>
      <w:r>
        <w:rPr>
          <w:i w:val="0"/>
        </w:rPr>
        <w:t>India-specific story.</w:t>
      </w:r>
    </w:p>
    <w:p>
      <w:pPr>
        <w:pStyle w:val="Heading1"/>
      </w:pPr>
      <w:r>
        <w:t>Global Signals</w:t>
      </w:r>
    </w:p>
    <w:p>
      <w:pPr>
        <w:pStyle w:val="ListBullet"/>
      </w:pPr>
      <w:r>
        <w:rPr>
          <w:i w:val="0"/>
        </w:rPr>
        <w:t>US markets had a rough ride: the S&amp;P 500 slid nearly 2% and the</w:t>
      </w:r>
    </w:p>
    <w:p>
      <w:r>
        <w:rPr>
          <w:i w:val="0"/>
        </w:rPr>
        <w:t>Nasdaq tumbled over 4% as a semiconductor-led selloff — sparked in</w:t>
      </w:r>
    </w:p>
    <w:p>
      <w:r>
        <w:rPr>
          <w:i w:val="0"/>
        </w:rPr>
        <w:t>part by Micron — swept through technology stocks. The Dow, with its</w:t>
      </w:r>
    </w:p>
    <w:p>
      <w:r>
        <w:rPr>
          <w:i w:val="0"/>
        </w:rPr>
        <w:t>lighter tech exposure, actually rose 0.6%, telling you exactly where</w:t>
      </w:r>
    </w:p>
    <w:p>
      <w:r>
        <w:rPr>
          <w:i w:val="0"/>
        </w:rPr>
        <w:t>the pain was concentrated.</w:t>
      </w:r>
    </w:p>
    <w:p>
      <w:pPr>
        <w:pStyle w:val="ListBullet"/>
      </w:pPr>
      <w:r>
        <w:rPr>
          <w:i w:val="0"/>
        </w:rPr>
        <w:t>Asia bore the brunt. Seoul's KOSPI plunged so hard that the exchange</w:t>
      </w:r>
    </w:p>
    <w:p>
      <w:r>
        <w:rPr>
          <w:i w:val="0"/>
        </w:rPr>
        <w:t>triggered a circuit breaker, with Samsung Electronics and SK Hynix</w:t>
      </w:r>
    </w:p>
    <w:p>
      <w:r>
        <w:rPr>
          <w:i w:val="0"/>
        </w:rPr>
        <w:t>hammered on AI-valuation worries, while Japan's Nikkei 225 fell over</w:t>
      </w:r>
    </w:p>
    <w:p>
      <w:r>
        <w:rPr>
          <w:i w:val="0"/>
        </w:rPr>
        <w:t>6% for the week.</w:t>
      </w:r>
    </w:p>
    <w:p>
      <w:pPr>
        <w:pStyle w:val="ListBullet"/>
      </w:pPr>
      <w:r>
        <w:rPr>
          <w:i w:val="0"/>
        </w:rPr>
        <w:t>European markets ended only moderately lower — their smaller tech</w:t>
      </w:r>
    </w:p>
    <w:p>
      <w:r>
        <w:rPr>
          <w:i w:val="0"/>
        </w:rPr>
        <w:t>exposure cushioned the blow, though banks and industrials still</w:t>
      </w:r>
    </w:p>
    <w:p>
      <w:r>
        <w:rPr>
          <w:i w:val="0"/>
        </w:rPr>
        <w:t>dragged the STOXX 600 down.</w:t>
      </w:r>
    </w:p>
    <w:p>
      <w:pPr>
        <w:pStyle w:val="ListBullet"/>
      </w:pPr>
      <w:r>
        <w:rPr>
          <w:i w:val="0"/>
        </w:rPr>
        <w:t>Against that backdrop, India's flat-to-positive week counts as</w:t>
      </w:r>
    </w:p>
    <w:p>
      <w:r>
        <w:rPr>
          <w:i w:val="0"/>
        </w:rPr>
        <w:t>striking outperformance, helped by the oil collapse and its own</w:t>
      </w:r>
    </w:p>
    <w:p>
      <w:r>
        <w:rPr>
          <w:i w:val="0"/>
        </w:rPr>
        <w:t>supportive central bank.</w:t>
      </w:r>
    </w:p>
    <w:p>
      <w:pPr>
        <w:pStyle w:val="Heading1"/>
      </w:pPr>
      <w:r>
        <w:t>Upcoming Events (27th June to 3rd July)</w:t>
      </w:r>
    </w:p>
    <w:p>
      <w:r>
        <w:rPr>
          <w:b/>
          <w:i w:val="0"/>
        </w:rPr>
        <w:t>Macroeconomic events &amp;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29-Jun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Industrial Production / IIP (May)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01-Jul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Monthly auto sales data (June)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01-Jul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HSBC Manufacturing PMI (June, final)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[FILL IN: confirm against Trendlyne/m.Stock events calendar]</w:t>
            </w:r>
          </w:p>
        </w:tc>
      </w:tr>
    </w:tbl>
    <w:p/>
    <w:p>
      <w:r>
        <w:rPr>
          <w:i w:val="0"/>
        </w:rPr>
        <w:t>*You can explore our Events calendar feature on the home page &amp; set</w:t>
      </w:r>
    </w:p>
    <w:p>
      <w:r>
        <w:rPr>
          <w:i w:val="0"/>
        </w:rPr>
        <w:t>alerts on your calendar!*</w:t>
      </w:r>
    </w:p>
    <w:p>
      <w:r>
        <w:rPr>
          <w:i w:val="0"/>
        </w:rPr>
        <w:t>The market heads into the new month with two big questions: can India</w:t>
      </w:r>
    </w:p>
    <w:p>
      <w:r>
        <w:rPr>
          <w:i w:val="0"/>
        </w:rPr>
        <w:t>keep outperforming while the global tech complex deleverages, and will</w:t>
      </w:r>
    </w:p>
    <w:p>
      <w:r>
        <w:rPr>
          <w:i w:val="0"/>
        </w:rPr>
        <w:t>the first-quarter earnings season — now just around the corner —</w:t>
      </w:r>
    </w:p>
    <w:p>
      <w:r>
        <w:rPr>
          <w:i w:val="0"/>
        </w:rPr>
        <w:t>justify the resilience? Auto sales numbers and PMI data land in the</w:t>
      </w:r>
    </w:p>
    <w:p>
      <w:r>
        <w:rPr>
          <w:i w:val="0"/>
        </w:rPr>
        <w:t>first days of the month and will set the early tone.</w:t>
      </w:r>
    </w:p>
    <w:p>
      <w:r>
        <w:rPr>
          <w:i w:val="0"/>
        </w:rPr>
        <w:t>The tailwinds are real: crude below $72, a rupee back under 95, a</w:t>
      </w:r>
    </w:p>
    <w:p>
      <w:r>
        <w:rPr>
          <w:i w:val="0"/>
        </w:rPr>
        <w:t>central bank in a generous mood, and foreign investors buying for a</w:t>
      </w:r>
    </w:p>
    <w:p>
      <w:r>
        <w:rPr>
          <w:i w:val="0"/>
        </w:rPr>
        <w:t>second straight week. If earnings cooperate, the setup into July looks</w:t>
      </w:r>
    </w:p>
    <w:p>
      <w:r>
        <w:rPr>
          <w:i w:val="0"/>
        </w:rPr>
        <w:t>constructive; if global tech keeps unravelling, IT's 52-week lows are a</w:t>
      </w:r>
    </w:p>
    <w:p>
      <w:r>
        <w:rPr>
          <w:i w:val="0"/>
        </w:rPr>
        <w:t>reminder that no market stays an island for long.</w:t>
      </w:r>
    </w:p>
    <w:p>
      <w:r>
        <w:rPr>
          <w:b/>
          <w:i w:val="0"/>
        </w:rPr>
        <w:t>Moving on to some insightful conversations</w:t>
      </w:r>
    </w:p>
    <w:p>
      <w:r>
        <w:rPr>
          <w:i w:val="0"/>
        </w:rPr>
        <w:t>URL: [FILL IN: YouTube link — upload at run time]</w:t>
      </w:r>
    </w:p>
    <w:p>
      <w:r>
        <w:rPr>
          <w:i w:val="0"/>
        </w:rPr>
        <w:t>[FILL IN: video blurb]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