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6A66D" w14:textId="77777777" w:rsidR="003B6169" w:rsidRPr="00FF6F59" w:rsidRDefault="00AD781D" w:rsidP="00AD781D">
      <w:pPr>
        <w:spacing w:after="0" w:line="240" w:lineRule="auto"/>
        <w:rPr>
          <w:rFonts w:ascii="Georgia" w:eastAsiaTheme="majorEastAsia" w:hAnsi="Georgia" w:cstheme="majorBidi"/>
          <w:b/>
          <w:bCs/>
          <w:color w:val="4F81BD" w:themeColor="accent1"/>
          <w:sz w:val="26"/>
          <w:szCs w:val="26"/>
        </w:rPr>
      </w:pPr>
      <w:r w:rsidRPr="00FF6F59">
        <w:rPr>
          <w:rFonts w:ascii="Georgia" w:eastAsiaTheme="majorEastAsia" w:hAnsi="Georgia" w:cstheme="majorBidi"/>
          <w:b/>
          <w:bCs/>
          <w:color w:val="4F81BD" w:themeColor="accent1"/>
          <w:sz w:val="26"/>
          <w:szCs w:val="26"/>
        </w:rPr>
        <w:t>Introduction</w:t>
      </w:r>
      <w:r w:rsidR="00177318">
        <w:rPr>
          <w:rFonts w:ascii="Georgia" w:eastAsiaTheme="majorEastAsia" w:hAnsi="Georgia" w:cstheme="majorBidi"/>
          <w:b/>
          <w:bCs/>
          <w:color w:val="4F81BD" w:themeColor="accent1"/>
          <w:sz w:val="26"/>
          <w:szCs w:val="26"/>
        </w:rPr>
        <w:t xml:space="preserve"> (Business Need)</w:t>
      </w:r>
      <w:r w:rsidRPr="00FF6F59">
        <w:rPr>
          <w:rFonts w:ascii="Georgia" w:eastAsiaTheme="majorEastAsia" w:hAnsi="Georgia" w:cstheme="majorBidi"/>
          <w:b/>
          <w:bCs/>
          <w:color w:val="4F81BD" w:themeColor="accent1"/>
          <w:sz w:val="26"/>
          <w:szCs w:val="26"/>
        </w:rPr>
        <w:t>:</w:t>
      </w:r>
    </w:p>
    <w:p w14:paraId="6CCB7B09" w14:textId="77777777" w:rsidR="00F251CD" w:rsidRPr="002E4DF3" w:rsidRDefault="00F251CD" w:rsidP="00AD781D">
      <w:pPr>
        <w:spacing w:after="0" w:line="240" w:lineRule="auto"/>
        <w:rPr>
          <w:rFonts w:ascii="Georgia" w:eastAsiaTheme="majorEastAsia" w:hAnsi="Georgia" w:cstheme="majorBidi"/>
          <w:b/>
          <w:bCs/>
          <w:color w:val="4F81BD" w:themeColor="accent1"/>
          <w:sz w:val="12"/>
          <w:szCs w:val="26"/>
        </w:rPr>
      </w:pPr>
    </w:p>
    <w:p w14:paraId="553C077F" w14:textId="7916BFB8" w:rsidR="006F3761" w:rsidRPr="0029189A" w:rsidRDefault="00025DA3" w:rsidP="72A2E54E">
      <w:p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Wells Fargo employees and contingent workers come from an amazing diversity of backgrounds, and the variety of names within the company is profound.  Often, employees find themselves struggling with the pronunciation of names.  What can we do to make it easier for employees to pronounce others’ </w:t>
      </w:r>
      <w:proofErr w:type="gramStart"/>
      <w:r w:rsidRPr="0029189A">
        <w:rPr>
          <w:rFonts w:ascii="Georgia" w:eastAsiaTheme="majorEastAsia" w:hAnsi="Georgia" w:cstheme="majorBidi"/>
          <w:bCs/>
          <w:sz w:val="26"/>
          <w:szCs w:val="26"/>
        </w:rPr>
        <w:t>names</w:t>
      </w:r>
      <w:proofErr w:type="gramEnd"/>
      <w:r w:rsidR="00414682" w:rsidRPr="0029189A">
        <w:rPr>
          <w:rFonts w:ascii="Georgia" w:eastAsiaTheme="majorEastAsia" w:hAnsi="Georgia" w:cstheme="majorBidi"/>
          <w:bCs/>
          <w:sz w:val="26"/>
          <w:szCs w:val="26"/>
        </w:rPr>
        <w:t xml:space="preserve"> as they would like them to be pronounced, and for employees to let others know how they would like their names pronounced</w:t>
      </w:r>
      <w:r w:rsidRPr="0029189A">
        <w:rPr>
          <w:rFonts w:ascii="Georgia" w:eastAsiaTheme="majorEastAsia" w:hAnsi="Georgia" w:cstheme="majorBidi"/>
          <w:bCs/>
          <w:sz w:val="26"/>
          <w:szCs w:val="26"/>
        </w:rPr>
        <w:t xml:space="preserve">?   </w:t>
      </w:r>
    </w:p>
    <w:p w14:paraId="7AF87D75" w14:textId="77777777" w:rsidR="00051770" w:rsidRPr="00FF6F59" w:rsidRDefault="00051770" w:rsidP="00AD781D">
      <w:pPr>
        <w:spacing w:after="0" w:line="240" w:lineRule="auto"/>
        <w:rPr>
          <w:rFonts w:ascii="Georgia" w:hAnsi="Georgia"/>
        </w:rPr>
      </w:pPr>
    </w:p>
    <w:p w14:paraId="29F1E80B" w14:textId="77777777" w:rsidR="00AD781D" w:rsidRPr="00FF6F59" w:rsidRDefault="007422A9" w:rsidP="00AD781D">
      <w:pPr>
        <w:spacing w:after="0" w:line="240" w:lineRule="auto"/>
        <w:rPr>
          <w:rFonts w:ascii="Georgia" w:eastAsiaTheme="majorEastAsia" w:hAnsi="Georgia" w:cstheme="majorBidi"/>
          <w:b/>
          <w:bCs/>
          <w:color w:val="4F81BD" w:themeColor="accent1"/>
          <w:sz w:val="26"/>
          <w:szCs w:val="26"/>
        </w:rPr>
      </w:pPr>
      <w:r w:rsidRPr="00FF6F59">
        <w:rPr>
          <w:rFonts w:ascii="Georgia" w:eastAsiaTheme="majorEastAsia" w:hAnsi="Georgia" w:cstheme="majorBidi"/>
          <w:b/>
          <w:bCs/>
          <w:color w:val="4F81BD" w:themeColor="accent1"/>
          <w:sz w:val="26"/>
          <w:szCs w:val="26"/>
        </w:rPr>
        <w:t>Challenge</w:t>
      </w:r>
      <w:r w:rsidR="00354A5C">
        <w:rPr>
          <w:rFonts w:ascii="Georgia" w:eastAsiaTheme="majorEastAsia" w:hAnsi="Georgia" w:cstheme="majorBidi"/>
          <w:b/>
          <w:bCs/>
          <w:color w:val="4F81BD" w:themeColor="accent1"/>
          <w:sz w:val="26"/>
          <w:szCs w:val="26"/>
        </w:rPr>
        <w:t xml:space="preserve"> Description</w:t>
      </w:r>
      <w:r w:rsidR="00AD781D" w:rsidRPr="00FF6F59">
        <w:rPr>
          <w:rFonts w:ascii="Georgia" w:eastAsiaTheme="majorEastAsia" w:hAnsi="Georgia" w:cstheme="majorBidi"/>
          <w:b/>
          <w:bCs/>
          <w:color w:val="4F81BD" w:themeColor="accent1"/>
          <w:sz w:val="26"/>
          <w:szCs w:val="26"/>
        </w:rPr>
        <w:t>:</w:t>
      </w:r>
    </w:p>
    <w:p w14:paraId="405FAF42" w14:textId="77777777" w:rsidR="002D3968" w:rsidRDefault="002D3968" w:rsidP="00C3118F">
      <w:pPr>
        <w:spacing w:after="0" w:line="240" w:lineRule="auto"/>
        <w:jc w:val="both"/>
        <w:rPr>
          <w:rFonts w:ascii="Georgia" w:hAnsi="Georgia"/>
        </w:rPr>
      </w:pPr>
    </w:p>
    <w:p w14:paraId="21977CED" w14:textId="507DE14C" w:rsidR="00025DA3" w:rsidRPr="0029189A" w:rsidRDefault="00025DA3" w:rsidP="006F3761">
      <w:p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This challenge will deliver a solution for phonetic pronunciation of names.  The successful solution will enable Wells Fargo employees to understand the pronunciation of people’s names in two ways: </w:t>
      </w:r>
    </w:p>
    <w:p w14:paraId="4CF9C56F" w14:textId="19408BAB" w:rsidR="00F7786E" w:rsidRPr="0029189A" w:rsidRDefault="00F7786E" w:rsidP="00025DA3">
      <w:pPr>
        <w:pStyle w:val="ListParagraph"/>
        <w:numPr>
          <w:ilvl w:val="0"/>
          <w:numId w:val="26"/>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Standard Pronunciation: </w:t>
      </w:r>
      <w:r w:rsidR="00025DA3" w:rsidRPr="0029189A">
        <w:rPr>
          <w:rFonts w:ascii="Georgia" w:eastAsiaTheme="majorEastAsia" w:hAnsi="Georgia" w:cstheme="majorBidi"/>
          <w:bCs/>
          <w:sz w:val="26"/>
          <w:szCs w:val="26"/>
        </w:rPr>
        <w:t xml:space="preserve">The solution will </w:t>
      </w:r>
      <w:r w:rsidRPr="0029189A">
        <w:rPr>
          <w:rFonts w:ascii="Georgia" w:eastAsiaTheme="majorEastAsia" w:hAnsi="Georgia" w:cstheme="majorBidi"/>
          <w:bCs/>
          <w:sz w:val="26"/>
          <w:szCs w:val="26"/>
        </w:rPr>
        <w:t xml:space="preserve">provide standard aural pronunciations for names, based on rules.  Standard solutions may come from industry-standard solutions.  </w:t>
      </w:r>
    </w:p>
    <w:p w14:paraId="6BABE9D7" w14:textId="08E7E434" w:rsidR="00025DA3" w:rsidRPr="0029189A" w:rsidRDefault="00F7786E" w:rsidP="00025DA3">
      <w:pPr>
        <w:pStyle w:val="ListParagraph"/>
        <w:numPr>
          <w:ilvl w:val="0"/>
          <w:numId w:val="26"/>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Non-Standard Pronunciation: The solution will </w:t>
      </w:r>
      <w:r w:rsidR="00025DA3" w:rsidRPr="0029189A">
        <w:rPr>
          <w:rFonts w:ascii="Georgia" w:eastAsiaTheme="majorEastAsia" w:hAnsi="Georgia" w:cstheme="majorBidi"/>
          <w:bCs/>
          <w:sz w:val="26"/>
          <w:szCs w:val="26"/>
        </w:rPr>
        <w:t xml:space="preserve">enable employees to </w:t>
      </w:r>
      <w:r w:rsidRPr="0029189A">
        <w:rPr>
          <w:rFonts w:ascii="Georgia" w:eastAsiaTheme="majorEastAsia" w:hAnsi="Georgia" w:cstheme="majorBidi"/>
          <w:bCs/>
          <w:sz w:val="26"/>
          <w:szCs w:val="26"/>
        </w:rPr>
        <w:t>override standard pronunciations and provide “custom” pronunciations for cases where the employee prefers pronunciation that differs from the pronunciation provided by the standard solution.</w:t>
      </w:r>
    </w:p>
    <w:p w14:paraId="1B157913" w14:textId="2E19F239" w:rsidR="00346AB3" w:rsidRPr="0029189A" w:rsidRDefault="00346AB3" w:rsidP="00025DA3">
      <w:pPr>
        <w:spacing w:after="0" w:line="240" w:lineRule="auto"/>
        <w:rPr>
          <w:rFonts w:ascii="Georgia" w:eastAsiaTheme="majorEastAsia" w:hAnsi="Georgia" w:cstheme="majorBidi"/>
          <w:bCs/>
          <w:sz w:val="26"/>
          <w:szCs w:val="26"/>
        </w:rPr>
      </w:pPr>
    </w:p>
    <w:p w14:paraId="346E536B" w14:textId="1DBC928B" w:rsidR="00346AB3" w:rsidRPr="0029189A" w:rsidRDefault="00346AB3" w:rsidP="00025DA3">
      <w:p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The solution will </w:t>
      </w:r>
      <w:r w:rsidR="00F7786E" w:rsidRPr="0029189A">
        <w:rPr>
          <w:rFonts w:ascii="Georgia" w:eastAsiaTheme="majorEastAsia" w:hAnsi="Georgia" w:cstheme="majorBidi"/>
          <w:bCs/>
          <w:sz w:val="26"/>
          <w:szCs w:val="26"/>
        </w:rPr>
        <w:t xml:space="preserve">provide </w:t>
      </w:r>
      <w:r w:rsidRPr="0029189A">
        <w:rPr>
          <w:rFonts w:ascii="Georgia" w:eastAsiaTheme="majorEastAsia" w:hAnsi="Georgia" w:cstheme="majorBidi"/>
          <w:bCs/>
          <w:sz w:val="26"/>
          <w:szCs w:val="26"/>
        </w:rPr>
        <w:t>a user interface for administrators and employees</w:t>
      </w:r>
      <w:r w:rsidR="00F7786E" w:rsidRPr="0029189A">
        <w:rPr>
          <w:rFonts w:ascii="Georgia" w:eastAsiaTheme="majorEastAsia" w:hAnsi="Georgia" w:cstheme="majorBidi"/>
          <w:bCs/>
          <w:sz w:val="26"/>
          <w:szCs w:val="26"/>
        </w:rPr>
        <w:t xml:space="preserve"> to look up pronunciations</w:t>
      </w:r>
      <w:r w:rsidRPr="0029189A">
        <w:rPr>
          <w:rFonts w:ascii="Georgia" w:eastAsiaTheme="majorEastAsia" w:hAnsi="Georgia" w:cstheme="majorBidi"/>
          <w:bCs/>
          <w:sz w:val="26"/>
          <w:szCs w:val="26"/>
        </w:rPr>
        <w:t xml:space="preserve">.  More importantly, the solution will provide an API, </w:t>
      </w:r>
      <w:r w:rsidR="00414682" w:rsidRPr="0029189A">
        <w:rPr>
          <w:rFonts w:ascii="Georgia" w:eastAsiaTheme="majorEastAsia" w:hAnsi="Georgia" w:cstheme="majorBidi"/>
          <w:bCs/>
          <w:sz w:val="26"/>
          <w:szCs w:val="26"/>
        </w:rPr>
        <w:t xml:space="preserve">providing name pronunciation as a service.  </w:t>
      </w:r>
      <w:r w:rsidR="00F7786E" w:rsidRPr="0029189A">
        <w:rPr>
          <w:rFonts w:ascii="Georgia" w:eastAsiaTheme="majorEastAsia" w:hAnsi="Georgia" w:cstheme="majorBidi"/>
          <w:bCs/>
          <w:sz w:val="26"/>
          <w:szCs w:val="26"/>
        </w:rPr>
        <w:t xml:space="preserve">The user interface will allow employees to record and play back non-standard pronunciations.  </w:t>
      </w:r>
    </w:p>
    <w:p w14:paraId="31D358D6" w14:textId="71E4A572" w:rsidR="006F3761" w:rsidRPr="0029189A" w:rsidRDefault="00025DA3" w:rsidP="00025DA3">
      <w:pPr>
        <w:spacing w:after="0" w:line="240" w:lineRule="auto"/>
        <w:ind w:left="360"/>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 </w:t>
      </w:r>
    </w:p>
    <w:p w14:paraId="1403C5C3" w14:textId="77777777" w:rsidR="00D96749" w:rsidRPr="0029189A" w:rsidRDefault="00D96749" w:rsidP="000E30D3">
      <w:pPr>
        <w:spacing w:after="0" w:line="240" w:lineRule="auto"/>
        <w:ind w:firstLine="720"/>
        <w:jc w:val="both"/>
        <w:rPr>
          <w:rFonts w:ascii="Georgia" w:hAnsi="Georgia"/>
        </w:rPr>
      </w:pPr>
    </w:p>
    <w:p w14:paraId="6FF01594" w14:textId="1415B2AB" w:rsidR="003952E3" w:rsidRPr="0029189A" w:rsidRDefault="003952E3" w:rsidP="003952E3">
      <w:pPr>
        <w:spacing w:after="0" w:line="240" w:lineRule="auto"/>
        <w:rPr>
          <w:rFonts w:ascii="Georgia" w:eastAsiaTheme="majorEastAsia" w:hAnsi="Georgia" w:cstheme="majorBidi"/>
          <w:bCs/>
          <w:color w:val="4F81BD" w:themeColor="accent1"/>
          <w:sz w:val="26"/>
          <w:szCs w:val="26"/>
        </w:rPr>
      </w:pPr>
    </w:p>
    <w:p w14:paraId="6878C872" w14:textId="77777777" w:rsidR="007D07B3" w:rsidRPr="0029189A" w:rsidRDefault="007D07B3" w:rsidP="003952E3">
      <w:pPr>
        <w:spacing w:after="0" w:line="240" w:lineRule="auto"/>
        <w:rPr>
          <w:rFonts w:ascii="Georgia" w:eastAsiaTheme="majorEastAsia" w:hAnsi="Georgia" w:cstheme="majorBidi"/>
          <w:bCs/>
          <w:color w:val="4F81BD" w:themeColor="accent1"/>
          <w:sz w:val="26"/>
          <w:szCs w:val="26"/>
        </w:rPr>
      </w:pPr>
    </w:p>
    <w:p w14:paraId="3B7117F3" w14:textId="2D2E0B4A" w:rsidR="00414682" w:rsidRPr="0029189A" w:rsidRDefault="00414682" w:rsidP="003952E3">
      <w:p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Core </w:t>
      </w:r>
      <w:r w:rsidR="00F37296" w:rsidRPr="0029189A">
        <w:rPr>
          <w:rFonts w:ascii="Georgia" w:eastAsiaTheme="majorEastAsia" w:hAnsi="Georgia" w:cstheme="majorBidi"/>
          <w:bCs/>
          <w:sz w:val="26"/>
          <w:szCs w:val="26"/>
        </w:rPr>
        <w:t>User Stories</w:t>
      </w:r>
    </w:p>
    <w:p w14:paraId="7CAEBD03" w14:textId="7E935AFB" w:rsidR="00177318" w:rsidRPr="0029189A" w:rsidRDefault="00414682" w:rsidP="00414682">
      <w:pPr>
        <w:pStyle w:val="ListParagraph"/>
        <w:numPr>
          <w:ilvl w:val="0"/>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As an employee or contingent</w:t>
      </w:r>
      <w:r w:rsidR="00F37296" w:rsidRPr="0029189A">
        <w:rPr>
          <w:rFonts w:ascii="Georgia" w:eastAsiaTheme="majorEastAsia" w:hAnsi="Georgia" w:cstheme="majorBidi"/>
          <w:bCs/>
          <w:sz w:val="26"/>
          <w:szCs w:val="26"/>
        </w:rPr>
        <w:t xml:space="preserve"> workers</w:t>
      </w:r>
      <w:r w:rsidRPr="0029189A">
        <w:rPr>
          <w:rFonts w:ascii="Georgia" w:eastAsiaTheme="majorEastAsia" w:hAnsi="Georgia" w:cstheme="majorBidi"/>
          <w:bCs/>
          <w:sz w:val="26"/>
          <w:szCs w:val="26"/>
        </w:rPr>
        <w:t xml:space="preserve">, I </w:t>
      </w:r>
      <w:r w:rsidR="00F7786E" w:rsidRPr="0029189A">
        <w:rPr>
          <w:rFonts w:ascii="Georgia" w:eastAsiaTheme="majorEastAsia" w:hAnsi="Georgia" w:cstheme="majorBidi"/>
          <w:bCs/>
          <w:sz w:val="26"/>
          <w:szCs w:val="26"/>
        </w:rPr>
        <w:t>want</w:t>
      </w:r>
      <w:r w:rsidRPr="0029189A">
        <w:rPr>
          <w:rFonts w:ascii="Georgia" w:eastAsiaTheme="majorEastAsia" w:hAnsi="Georgia" w:cstheme="majorBidi"/>
          <w:bCs/>
          <w:sz w:val="26"/>
          <w:szCs w:val="26"/>
        </w:rPr>
        <w:t xml:space="preserve"> to allow other</w:t>
      </w:r>
      <w:r w:rsidR="00F7786E" w:rsidRPr="0029189A">
        <w:rPr>
          <w:rFonts w:ascii="Georgia" w:eastAsiaTheme="majorEastAsia" w:hAnsi="Georgia" w:cstheme="majorBidi"/>
          <w:bCs/>
          <w:sz w:val="26"/>
          <w:szCs w:val="26"/>
        </w:rPr>
        <w:t xml:space="preserve"> employees and contingent worker</w:t>
      </w:r>
      <w:r w:rsidRPr="0029189A">
        <w:rPr>
          <w:rFonts w:ascii="Georgia" w:eastAsiaTheme="majorEastAsia" w:hAnsi="Georgia" w:cstheme="majorBidi"/>
          <w:bCs/>
          <w:sz w:val="26"/>
          <w:szCs w:val="26"/>
        </w:rPr>
        <w:t xml:space="preserve">s to hear the pronunciation of my name so that they can address me in the way I prefer to </w:t>
      </w:r>
      <w:proofErr w:type="gramStart"/>
      <w:r w:rsidRPr="0029189A">
        <w:rPr>
          <w:rFonts w:ascii="Georgia" w:eastAsiaTheme="majorEastAsia" w:hAnsi="Georgia" w:cstheme="majorBidi"/>
          <w:bCs/>
          <w:sz w:val="26"/>
          <w:szCs w:val="26"/>
        </w:rPr>
        <w:t>be addressed</w:t>
      </w:r>
      <w:proofErr w:type="gramEnd"/>
      <w:r w:rsidRPr="0029189A">
        <w:rPr>
          <w:rFonts w:ascii="Georgia" w:eastAsiaTheme="majorEastAsia" w:hAnsi="Georgia" w:cstheme="majorBidi"/>
          <w:bCs/>
          <w:sz w:val="26"/>
          <w:szCs w:val="26"/>
        </w:rPr>
        <w:t xml:space="preserve">.  </w:t>
      </w:r>
    </w:p>
    <w:p w14:paraId="44C67CA0" w14:textId="1AA0757B" w:rsidR="00414682" w:rsidRPr="0029189A" w:rsidRDefault="00414682" w:rsidP="00414682">
      <w:pPr>
        <w:pStyle w:val="ListParagraph"/>
        <w:numPr>
          <w:ilvl w:val="1"/>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I </w:t>
      </w:r>
      <w:r w:rsidR="00F7786E" w:rsidRPr="0029189A">
        <w:rPr>
          <w:rFonts w:ascii="Georgia" w:eastAsiaTheme="majorEastAsia" w:hAnsi="Georgia" w:cstheme="majorBidi"/>
          <w:bCs/>
          <w:sz w:val="26"/>
          <w:szCs w:val="26"/>
        </w:rPr>
        <w:t xml:space="preserve">want </w:t>
      </w:r>
      <w:r w:rsidRPr="0029189A">
        <w:rPr>
          <w:rFonts w:ascii="Georgia" w:eastAsiaTheme="majorEastAsia" w:hAnsi="Georgia" w:cstheme="majorBidi"/>
          <w:bCs/>
          <w:sz w:val="26"/>
          <w:szCs w:val="26"/>
        </w:rPr>
        <w:t xml:space="preserve">the system to provide a </w:t>
      </w:r>
      <w:r w:rsidR="00F7786E" w:rsidRPr="0029189A">
        <w:rPr>
          <w:rFonts w:ascii="Georgia" w:eastAsiaTheme="majorEastAsia" w:hAnsi="Georgia" w:cstheme="majorBidi"/>
          <w:bCs/>
          <w:sz w:val="26"/>
          <w:szCs w:val="26"/>
        </w:rPr>
        <w:t xml:space="preserve">standard </w:t>
      </w:r>
      <w:r w:rsidRPr="0029189A">
        <w:rPr>
          <w:rFonts w:ascii="Georgia" w:eastAsiaTheme="majorEastAsia" w:hAnsi="Georgia" w:cstheme="majorBidi"/>
          <w:bCs/>
          <w:sz w:val="26"/>
          <w:szCs w:val="26"/>
        </w:rPr>
        <w:t xml:space="preserve">pronunciation of my name. </w:t>
      </w:r>
    </w:p>
    <w:p w14:paraId="0FD5348D" w14:textId="41D0429C" w:rsidR="00414682" w:rsidRPr="0029189A" w:rsidRDefault="00414682" w:rsidP="00414682">
      <w:pPr>
        <w:pStyle w:val="ListParagraph"/>
        <w:numPr>
          <w:ilvl w:val="1"/>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 I </w:t>
      </w:r>
      <w:r w:rsidR="00F7786E" w:rsidRPr="0029189A">
        <w:rPr>
          <w:rFonts w:ascii="Georgia" w:eastAsiaTheme="majorEastAsia" w:hAnsi="Georgia" w:cstheme="majorBidi"/>
          <w:bCs/>
          <w:sz w:val="26"/>
          <w:szCs w:val="26"/>
        </w:rPr>
        <w:t>want to be able</w:t>
      </w:r>
      <w:r w:rsidRPr="0029189A">
        <w:rPr>
          <w:rFonts w:ascii="Georgia" w:eastAsiaTheme="majorEastAsia" w:hAnsi="Georgia" w:cstheme="majorBidi"/>
          <w:bCs/>
          <w:sz w:val="26"/>
          <w:szCs w:val="26"/>
        </w:rPr>
        <w:t xml:space="preserve"> to provide a custom pronunciation to override the suggested pronunciation of my name. </w:t>
      </w:r>
    </w:p>
    <w:p w14:paraId="3CCD7EFE" w14:textId="2D16C70A" w:rsidR="00F37296" w:rsidRPr="0029189A" w:rsidRDefault="00F37296" w:rsidP="00414682">
      <w:pPr>
        <w:pStyle w:val="ListParagraph"/>
        <w:numPr>
          <w:ilvl w:val="1"/>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I need to be able to opt out of the pronunciation service.  </w:t>
      </w:r>
    </w:p>
    <w:p w14:paraId="5DDEA67E" w14:textId="7E315905" w:rsidR="00F87217" w:rsidRPr="0029189A" w:rsidRDefault="00F87217" w:rsidP="00F87217">
      <w:pPr>
        <w:pStyle w:val="ListParagraph"/>
        <w:numPr>
          <w:ilvl w:val="1"/>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Given name will have different pronunciation in different countries. I want to pronounce name as per selected Country.</w:t>
      </w:r>
    </w:p>
    <w:p w14:paraId="38B38910" w14:textId="21523C2F" w:rsidR="00F87217" w:rsidRPr="0029189A" w:rsidRDefault="00F87217" w:rsidP="00F87217">
      <w:pPr>
        <w:pStyle w:val="ListParagraph"/>
        <w:numPr>
          <w:ilvl w:val="1"/>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Should I speak name fast or slowly? I am looking to pronounce names fast or slowly as per input provided.</w:t>
      </w:r>
    </w:p>
    <w:p w14:paraId="25851B1D" w14:textId="098B1CD5" w:rsidR="00414682" w:rsidRPr="0029189A" w:rsidRDefault="00414682" w:rsidP="00414682">
      <w:pPr>
        <w:pStyle w:val="ListParagraph"/>
        <w:numPr>
          <w:ilvl w:val="0"/>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lastRenderedPageBreak/>
        <w:t xml:space="preserve">As an employee looking to pronounce another employee’s name, I </w:t>
      </w:r>
      <w:r w:rsidR="00F7786E" w:rsidRPr="0029189A">
        <w:rPr>
          <w:rFonts w:ascii="Georgia" w:eastAsiaTheme="majorEastAsia" w:hAnsi="Georgia" w:cstheme="majorBidi"/>
          <w:bCs/>
          <w:sz w:val="26"/>
          <w:szCs w:val="26"/>
        </w:rPr>
        <w:t>want</w:t>
      </w:r>
      <w:r w:rsidRPr="0029189A">
        <w:rPr>
          <w:rFonts w:ascii="Georgia" w:eastAsiaTheme="majorEastAsia" w:hAnsi="Georgia" w:cstheme="majorBidi"/>
          <w:bCs/>
          <w:sz w:val="26"/>
          <w:szCs w:val="26"/>
        </w:rPr>
        <w:t xml:space="preserve"> to be able to hear the</w:t>
      </w:r>
      <w:r w:rsidR="00F7786E" w:rsidRPr="0029189A">
        <w:rPr>
          <w:rFonts w:ascii="Georgia" w:eastAsiaTheme="majorEastAsia" w:hAnsi="Georgia" w:cstheme="majorBidi"/>
          <w:bCs/>
          <w:sz w:val="26"/>
          <w:szCs w:val="26"/>
        </w:rPr>
        <w:t xml:space="preserve"> non-standard</w:t>
      </w:r>
      <w:r w:rsidRPr="0029189A">
        <w:rPr>
          <w:rFonts w:ascii="Georgia" w:eastAsiaTheme="majorEastAsia" w:hAnsi="Georgia" w:cstheme="majorBidi"/>
          <w:bCs/>
          <w:sz w:val="26"/>
          <w:szCs w:val="26"/>
        </w:rPr>
        <w:t xml:space="preserve"> pronunciation, if provided, or s</w:t>
      </w:r>
      <w:r w:rsidR="00F7786E" w:rsidRPr="0029189A">
        <w:rPr>
          <w:rFonts w:ascii="Georgia" w:eastAsiaTheme="majorEastAsia" w:hAnsi="Georgia" w:cstheme="majorBidi"/>
          <w:bCs/>
          <w:sz w:val="26"/>
          <w:szCs w:val="26"/>
        </w:rPr>
        <w:t>tandard</w:t>
      </w:r>
      <w:r w:rsidR="003F1F8C" w:rsidRPr="0029189A">
        <w:rPr>
          <w:rFonts w:ascii="Georgia" w:eastAsiaTheme="majorEastAsia" w:hAnsi="Georgia" w:cstheme="majorBidi"/>
          <w:bCs/>
          <w:sz w:val="26"/>
          <w:szCs w:val="26"/>
        </w:rPr>
        <w:t xml:space="preserve"> </w:t>
      </w:r>
      <w:r w:rsidRPr="0029189A">
        <w:rPr>
          <w:rFonts w:ascii="Georgia" w:eastAsiaTheme="majorEastAsia" w:hAnsi="Georgia" w:cstheme="majorBidi"/>
          <w:bCs/>
          <w:sz w:val="26"/>
          <w:szCs w:val="26"/>
        </w:rPr>
        <w:t>pronunciation</w:t>
      </w:r>
      <w:r w:rsidR="00F37296" w:rsidRPr="0029189A">
        <w:rPr>
          <w:rFonts w:ascii="Georgia" w:eastAsiaTheme="majorEastAsia" w:hAnsi="Georgia" w:cstheme="majorBidi"/>
          <w:bCs/>
          <w:sz w:val="26"/>
          <w:szCs w:val="26"/>
        </w:rPr>
        <w:t>, of any employee’s or contingent worker’s name</w:t>
      </w:r>
    </w:p>
    <w:p w14:paraId="185CDAFA" w14:textId="5A73E0BC" w:rsidR="00F37296" w:rsidRPr="0029189A" w:rsidRDefault="00F37296" w:rsidP="00414682">
      <w:pPr>
        <w:pStyle w:val="ListParagraph"/>
        <w:numPr>
          <w:ilvl w:val="0"/>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As an administrator, I need to be able to maintain pronunciations so that the system operates properly. </w:t>
      </w:r>
    </w:p>
    <w:p w14:paraId="2A8177BF" w14:textId="347C4DC3" w:rsidR="00F37296" w:rsidRPr="0029189A" w:rsidRDefault="00F37296" w:rsidP="00414682">
      <w:pPr>
        <w:pStyle w:val="ListParagraph"/>
        <w:numPr>
          <w:ilvl w:val="0"/>
          <w:numId w:val="28"/>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As an employee using adaptive technologies, I need the user interface to be compliant with WCAG 2.0 AA, so that my adaptive tech works appropriately, a</w:t>
      </w:r>
      <w:r w:rsidR="002F03B7" w:rsidRPr="0029189A">
        <w:rPr>
          <w:rFonts w:ascii="Georgia" w:eastAsiaTheme="majorEastAsia" w:hAnsi="Georgia" w:cstheme="majorBidi"/>
          <w:bCs/>
          <w:sz w:val="26"/>
          <w:szCs w:val="26"/>
        </w:rPr>
        <w:t xml:space="preserve">nd I can use the system fully. </w:t>
      </w:r>
    </w:p>
    <w:p w14:paraId="6454F013" w14:textId="52F07DEC" w:rsidR="00F37296" w:rsidRPr="0029189A" w:rsidRDefault="00F37296" w:rsidP="00F37296">
      <w:pPr>
        <w:spacing w:after="0" w:line="240" w:lineRule="auto"/>
        <w:rPr>
          <w:rFonts w:ascii="Georgia" w:eastAsiaTheme="majorEastAsia" w:hAnsi="Georgia" w:cstheme="majorBidi"/>
          <w:bCs/>
          <w:sz w:val="26"/>
          <w:szCs w:val="26"/>
        </w:rPr>
      </w:pPr>
    </w:p>
    <w:p w14:paraId="6F1B9BC7" w14:textId="2ADEC6B3" w:rsidR="00F37296" w:rsidRPr="0029189A" w:rsidRDefault="00F37296" w:rsidP="00F37296">
      <w:p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Suggested Roadmap User Stories</w:t>
      </w:r>
    </w:p>
    <w:p w14:paraId="198D06B7" w14:textId="1FC00443" w:rsidR="00F37296" w:rsidRPr="0029189A" w:rsidRDefault="00F37296" w:rsidP="00F37296">
      <w:pPr>
        <w:pStyle w:val="ListParagraph"/>
        <w:numPr>
          <w:ilvl w:val="0"/>
          <w:numId w:val="30"/>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As the administrator, I need the application to authenticate silently through OKTA so that authentication is simple and compliant with enterprise authentication approach.</w:t>
      </w:r>
    </w:p>
    <w:p w14:paraId="2EB776D0" w14:textId="53FE8C3B" w:rsidR="002F03B7" w:rsidRPr="0029189A" w:rsidRDefault="002F03B7" w:rsidP="002F03B7">
      <w:pPr>
        <w:pStyle w:val="ListParagraph"/>
        <w:numPr>
          <w:ilvl w:val="0"/>
          <w:numId w:val="30"/>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As the administrator, I need the application to use LDAP and fetch details like Ad-Ent, </w:t>
      </w:r>
      <w:proofErr w:type="spellStart"/>
      <w:r w:rsidRPr="0029189A">
        <w:rPr>
          <w:rFonts w:ascii="Georgia" w:eastAsiaTheme="majorEastAsia" w:hAnsi="Georgia" w:cstheme="majorBidi"/>
          <w:bCs/>
          <w:sz w:val="26"/>
          <w:szCs w:val="26"/>
        </w:rPr>
        <w:t>EmployeeID</w:t>
      </w:r>
      <w:proofErr w:type="spellEnd"/>
      <w:r w:rsidRPr="0029189A">
        <w:rPr>
          <w:rFonts w:ascii="Georgia" w:eastAsiaTheme="majorEastAsia" w:hAnsi="Georgia" w:cstheme="majorBidi"/>
          <w:bCs/>
          <w:sz w:val="26"/>
          <w:szCs w:val="26"/>
        </w:rPr>
        <w:t xml:space="preserve"> </w:t>
      </w:r>
      <w:proofErr w:type="spellStart"/>
      <w:r w:rsidRPr="0029189A">
        <w:rPr>
          <w:rFonts w:ascii="Georgia" w:eastAsiaTheme="majorEastAsia" w:hAnsi="Georgia" w:cstheme="majorBidi"/>
          <w:bCs/>
          <w:sz w:val="26"/>
          <w:szCs w:val="26"/>
        </w:rPr>
        <w:t>etc</w:t>
      </w:r>
      <w:proofErr w:type="spellEnd"/>
    </w:p>
    <w:p w14:paraId="28C77122" w14:textId="6756A27A" w:rsidR="00F37296" w:rsidRPr="0029189A" w:rsidRDefault="00F37296" w:rsidP="72A2E54E">
      <w:pPr>
        <w:pStyle w:val="ListParagraph"/>
        <w:numPr>
          <w:ilvl w:val="0"/>
          <w:numId w:val="30"/>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As the product owner of a different product, I need to be able to call the API for the name pronunciation service, passing in a spelling and receiving back the pronunciation</w:t>
      </w:r>
      <w:r w:rsidR="004523B8" w:rsidRPr="0029189A">
        <w:rPr>
          <w:rFonts w:ascii="Georgia" w:eastAsiaTheme="majorEastAsia" w:hAnsi="Georgia" w:cstheme="majorBidi"/>
          <w:bCs/>
          <w:sz w:val="26"/>
          <w:szCs w:val="26"/>
        </w:rPr>
        <w:t xml:space="preserve"> and phonetics</w:t>
      </w:r>
      <w:r w:rsidRPr="0029189A">
        <w:rPr>
          <w:rFonts w:ascii="Georgia" w:eastAsiaTheme="majorEastAsia" w:hAnsi="Georgia" w:cstheme="majorBidi"/>
          <w:bCs/>
          <w:sz w:val="26"/>
          <w:szCs w:val="26"/>
        </w:rPr>
        <w:t>.  The content and format of the payload are negotiable</w:t>
      </w:r>
      <w:r w:rsidR="00F7786E" w:rsidRPr="0029189A">
        <w:rPr>
          <w:rFonts w:ascii="Georgia" w:eastAsiaTheme="majorEastAsia" w:hAnsi="Georgia" w:cstheme="majorBidi"/>
          <w:bCs/>
          <w:sz w:val="26"/>
          <w:szCs w:val="26"/>
        </w:rPr>
        <w:t xml:space="preserve"> but should comply </w:t>
      </w:r>
      <w:proofErr w:type="gramStart"/>
      <w:r w:rsidR="00F7786E" w:rsidRPr="0029189A">
        <w:rPr>
          <w:rFonts w:ascii="Georgia" w:eastAsiaTheme="majorEastAsia" w:hAnsi="Georgia" w:cstheme="majorBidi"/>
          <w:bCs/>
          <w:sz w:val="26"/>
          <w:szCs w:val="26"/>
        </w:rPr>
        <w:t>to</w:t>
      </w:r>
      <w:proofErr w:type="gramEnd"/>
      <w:r w:rsidR="00F7786E" w:rsidRPr="0029189A">
        <w:rPr>
          <w:rFonts w:ascii="Georgia" w:eastAsiaTheme="majorEastAsia" w:hAnsi="Georgia" w:cstheme="majorBidi"/>
          <w:bCs/>
          <w:sz w:val="26"/>
          <w:szCs w:val="26"/>
        </w:rPr>
        <w:t xml:space="preserve"> industry norms</w:t>
      </w:r>
      <w:r w:rsidRPr="0029189A">
        <w:rPr>
          <w:rFonts w:ascii="Georgia" w:eastAsiaTheme="majorEastAsia" w:hAnsi="Georgia" w:cstheme="majorBidi"/>
          <w:bCs/>
          <w:sz w:val="26"/>
          <w:szCs w:val="26"/>
        </w:rPr>
        <w:t xml:space="preserve">. </w:t>
      </w:r>
    </w:p>
    <w:p w14:paraId="01A40382" w14:textId="7FB35F5C" w:rsidR="002F03B7" w:rsidRPr="0029189A" w:rsidRDefault="002F03B7" w:rsidP="72A2E54E">
      <w:pPr>
        <w:pStyle w:val="ListParagraph"/>
        <w:numPr>
          <w:ilvl w:val="0"/>
          <w:numId w:val="30"/>
        </w:numPr>
        <w:spacing w:after="0" w:line="240" w:lineRule="auto"/>
        <w:rPr>
          <w:rFonts w:ascii="Georgia" w:eastAsiaTheme="majorEastAsia" w:hAnsi="Georgia" w:cstheme="majorBidi"/>
          <w:bCs/>
          <w:sz w:val="26"/>
          <w:szCs w:val="26"/>
        </w:rPr>
      </w:pPr>
      <w:r w:rsidRPr="0029189A">
        <w:rPr>
          <w:rFonts w:ascii="Georgia" w:eastAsiaTheme="majorEastAsia" w:hAnsi="Georgia" w:cstheme="majorBidi"/>
          <w:bCs/>
          <w:sz w:val="26"/>
          <w:szCs w:val="26"/>
        </w:rPr>
        <w:t xml:space="preserve">As the product owner of a different product, I need APIs in such a way so that it can be integrated in internal portals like </w:t>
      </w:r>
      <w:proofErr w:type="spellStart"/>
      <w:r w:rsidRPr="0029189A">
        <w:rPr>
          <w:rFonts w:ascii="Georgia" w:eastAsiaTheme="majorEastAsia" w:hAnsi="Georgia" w:cstheme="majorBidi"/>
          <w:bCs/>
          <w:sz w:val="26"/>
          <w:szCs w:val="26"/>
        </w:rPr>
        <w:t>Teamworks</w:t>
      </w:r>
      <w:proofErr w:type="spellEnd"/>
    </w:p>
    <w:p w14:paraId="7F18864A" w14:textId="5F1A936D" w:rsidR="00F37296" w:rsidRPr="00F37296" w:rsidRDefault="00F37296" w:rsidP="71E5B7A9">
      <w:pPr>
        <w:pStyle w:val="ListParagraph"/>
        <w:spacing w:after="0" w:line="240" w:lineRule="auto"/>
        <w:rPr>
          <w:rFonts w:ascii="Georgia" w:eastAsiaTheme="majorEastAsia" w:hAnsi="Georgia" w:cstheme="majorBidi"/>
          <w:b/>
          <w:bCs/>
          <w:sz w:val="26"/>
          <w:szCs w:val="26"/>
        </w:rPr>
      </w:pPr>
    </w:p>
    <w:p w14:paraId="5C9CB5E2" w14:textId="02FA780C" w:rsidR="004C32DB" w:rsidRDefault="004C32DB" w:rsidP="0059183E"/>
    <w:p w14:paraId="5DDC08C6" w14:textId="77777777" w:rsidR="004C32DB" w:rsidRDefault="004C32DB" w:rsidP="0059183E"/>
    <w:p w14:paraId="2E2EE052" w14:textId="0293B2DF" w:rsidR="71E5B7A9" w:rsidRDefault="71E5B7A9">
      <w:r>
        <w:br w:type="page"/>
      </w:r>
      <w:bookmarkStart w:id="0" w:name="_GoBack"/>
      <w:bookmarkEnd w:id="0"/>
    </w:p>
    <w:p w14:paraId="1C48710C" w14:textId="4731ED94" w:rsidR="0059183E" w:rsidRPr="00175234" w:rsidRDefault="004C32DB" w:rsidP="0059183E">
      <w:pPr>
        <w:rPr>
          <w:rFonts w:ascii="Georgia" w:eastAsiaTheme="majorEastAsia" w:hAnsi="Georgia" w:cstheme="majorBidi"/>
          <w:b/>
          <w:bCs/>
          <w:color w:val="4F81BD" w:themeColor="accent1"/>
          <w:sz w:val="26"/>
          <w:szCs w:val="26"/>
        </w:rPr>
      </w:pPr>
      <w:r w:rsidRPr="00175234">
        <w:rPr>
          <w:rFonts w:ascii="Georgia" w:eastAsiaTheme="majorEastAsia" w:hAnsi="Georgia" w:cstheme="majorBidi"/>
          <w:b/>
          <w:bCs/>
          <w:color w:val="4F81BD" w:themeColor="accent1"/>
          <w:sz w:val="26"/>
          <w:szCs w:val="26"/>
        </w:rPr>
        <w:lastRenderedPageBreak/>
        <w:t>Sample Input</w:t>
      </w:r>
      <w:r w:rsidR="00175234">
        <w:rPr>
          <w:rFonts w:ascii="Georgia" w:eastAsiaTheme="majorEastAsia" w:hAnsi="Georgia" w:cstheme="majorBidi"/>
          <w:b/>
          <w:bCs/>
          <w:color w:val="4F81BD" w:themeColor="accent1"/>
          <w:sz w:val="26"/>
          <w:szCs w:val="26"/>
        </w:rPr>
        <w:t>/Output</w:t>
      </w:r>
      <w:r w:rsidRPr="00175234">
        <w:rPr>
          <w:rFonts w:ascii="Georgia" w:eastAsiaTheme="majorEastAsia" w:hAnsi="Georgia" w:cstheme="majorBidi"/>
          <w:b/>
          <w:bCs/>
          <w:color w:val="4F81BD" w:themeColor="accent1"/>
          <w:sz w:val="26"/>
          <w:szCs w:val="26"/>
        </w:rPr>
        <w:t xml:space="preserve">: </w:t>
      </w:r>
    </w:p>
    <w:tbl>
      <w:tblPr>
        <w:tblStyle w:val="TableGrid"/>
        <w:tblW w:w="9884" w:type="dxa"/>
        <w:tblLook w:val="04A0" w:firstRow="1" w:lastRow="0" w:firstColumn="1" w:lastColumn="0" w:noHBand="0" w:noVBand="1"/>
      </w:tblPr>
      <w:tblGrid>
        <w:gridCol w:w="961"/>
        <w:gridCol w:w="1436"/>
        <w:gridCol w:w="1285"/>
        <w:gridCol w:w="1427"/>
        <w:gridCol w:w="1506"/>
        <w:gridCol w:w="1202"/>
        <w:gridCol w:w="2067"/>
      </w:tblGrid>
      <w:tr w:rsidR="000D033C" w14:paraId="73543AC1" w14:textId="12DF0C99" w:rsidTr="000D033C">
        <w:trPr>
          <w:trHeight w:val="243"/>
        </w:trPr>
        <w:tc>
          <w:tcPr>
            <w:tcW w:w="6544" w:type="dxa"/>
            <w:gridSpan w:val="5"/>
            <w:shd w:val="clear" w:color="auto" w:fill="DBE5F1" w:themeFill="accent1" w:themeFillTint="33"/>
          </w:tcPr>
          <w:p w14:paraId="077EBC82" w14:textId="2DFD218F" w:rsidR="000D033C" w:rsidRPr="000D033C" w:rsidRDefault="000D033C" w:rsidP="000D033C">
            <w:pPr>
              <w:jc w:val="center"/>
              <w:rPr>
                <w:b/>
                <w:sz w:val="36"/>
                <w:szCs w:val="36"/>
              </w:rPr>
            </w:pPr>
            <w:r w:rsidRPr="000D033C">
              <w:rPr>
                <w:b/>
                <w:sz w:val="36"/>
                <w:szCs w:val="36"/>
              </w:rPr>
              <w:t>Sample Input</w:t>
            </w:r>
          </w:p>
        </w:tc>
        <w:tc>
          <w:tcPr>
            <w:tcW w:w="3340" w:type="dxa"/>
            <w:gridSpan w:val="2"/>
            <w:shd w:val="clear" w:color="auto" w:fill="F2DBDB" w:themeFill="accent2" w:themeFillTint="33"/>
          </w:tcPr>
          <w:p w14:paraId="4DC756A8" w14:textId="68050BFF" w:rsidR="000D033C" w:rsidRPr="000D033C" w:rsidRDefault="000D033C" w:rsidP="000D033C">
            <w:pPr>
              <w:jc w:val="center"/>
              <w:rPr>
                <w:b/>
                <w:sz w:val="36"/>
                <w:szCs w:val="36"/>
              </w:rPr>
            </w:pPr>
            <w:r w:rsidRPr="000D033C">
              <w:rPr>
                <w:b/>
                <w:sz w:val="36"/>
                <w:szCs w:val="36"/>
              </w:rPr>
              <w:t>Sample Output</w:t>
            </w:r>
          </w:p>
        </w:tc>
      </w:tr>
      <w:tr w:rsidR="000D033C" w14:paraId="516F0769" w14:textId="31A3BCF8" w:rsidTr="000D033C">
        <w:trPr>
          <w:trHeight w:val="716"/>
        </w:trPr>
        <w:tc>
          <w:tcPr>
            <w:tcW w:w="997" w:type="dxa"/>
            <w:shd w:val="clear" w:color="auto" w:fill="DBE5F1" w:themeFill="accent1" w:themeFillTint="33"/>
          </w:tcPr>
          <w:p w14:paraId="05C95D4F" w14:textId="50AB278C" w:rsidR="000D033C" w:rsidRPr="000D033C" w:rsidRDefault="000D033C" w:rsidP="000D033C">
            <w:pPr>
              <w:jc w:val="center"/>
              <w:rPr>
                <w:b/>
              </w:rPr>
            </w:pPr>
            <w:proofErr w:type="spellStart"/>
            <w:r w:rsidRPr="000D033C">
              <w:rPr>
                <w:b/>
              </w:rPr>
              <w:t>Sr.No</w:t>
            </w:r>
            <w:proofErr w:type="spellEnd"/>
          </w:p>
        </w:tc>
        <w:tc>
          <w:tcPr>
            <w:tcW w:w="1497" w:type="dxa"/>
            <w:shd w:val="clear" w:color="auto" w:fill="DBE5F1" w:themeFill="accent1" w:themeFillTint="33"/>
          </w:tcPr>
          <w:p w14:paraId="6997DF07" w14:textId="409C74FD" w:rsidR="000D033C" w:rsidRPr="000D033C" w:rsidRDefault="000D033C" w:rsidP="000D033C">
            <w:pPr>
              <w:jc w:val="center"/>
              <w:rPr>
                <w:b/>
              </w:rPr>
            </w:pPr>
            <w:r w:rsidRPr="000D033C">
              <w:rPr>
                <w:b/>
              </w:rPr>
              <w:t>Legal</w:t>
            </w:r>
          </w:p>
          <w:p w14:paraId="190D4252" w14:textId="520D76EA" w:rsidR="000D033C" w:rsidRPr="000D033C" w:rsidRDefault="000D033C" w:rsidP="000D033C">
            <w:pPr>
              <w:jc w:val="center"/>
              <w:rPr>
                <w:b/>
              </w:rPr>
            </w:pPr>
            <w:r w:rsidRPr="000D033C">
              <w:rPr>
                <w:b/>
              </w:rPr>
              <w:t>First Name</w:t>
            </w:r>
          </w:p>
        </w:tc>
        <w:tc>
          <w:tcPr>
            <w:tcW w:w="1356" w:type="dxa"/>
            <w:shd w:val="clear" w:color="auto" w:fill="DBE5F1" w:themeFill="accent1" w:themeFillTint="33"/>
          </w:tcPr>
          <w:p w14:paraId="690D5C2F" w14:textId="4D40E2A7" w:rsidR="000D033C" w:rsidRPr="000D033C" w:rsidRDefault="000D033C" w:rsidP="000D033C">
            <w:pPr>
              <w:jc w:val="center"/>
              <w:rPr>
                <w:b/>
              </w:rPr>
            </w:pPr>
            <w:r w:rsidRPr="000D033C">
              <w:rPr>
                <w:b/>
              </w:rPr>
              <w:t>Legal</w:t>
            </w:r>
          </w:p>
          <w:p w14:paraId="2CB5F41F" w14:textId="0253EF3B" w:rsidR="000D033C" w:rsidRPr="000D033C" w:rsidRDefault="000D033C" w:rsidP="000D033C">
            <w:pPr>
              <w:jc w:val="center"/>
              <w:rPr>
                <w:b/>
              </w:rPr>
            </w:pPr>
            <w:r w:rsidRPr="000D033C">
              <w:rPr>
                <w:b/>
              </w:rPr>
              <w:t>Last Name</w:t>
            </w:r>
          </w:p>
        </w:tc>
        <w:tc>
          <w:tcPr>
            <w:tcW w:w="1476" w:type="dxa"/>
            <w:shd w:val="clear" w:color="auto" w:fill="DBE5F1" w:themeFill="accent1" w:themeFillTint="33"/>
          </w:tcPr>
          <w:p w14:paraId="652BE155" w14:textId="4D440B37" w:rsidR="000D033C" w:rsidRPr="000D033C" w:rsidRDefault="000D033C" w:rsidP="000D033C">
            <w:pPr>
              <w:jc w:val="center"/>
              <w:rPr>
                <w:b/>
              </w:rPr>
            </w:pPr>
            <w:r w:rsidRPr="000D033C">
              <w:rPr>
                <w:b/>
              </w:rPr>
              <w:t>Preferred</w:t>
            </w:r>
          </w:p>
          <w:p w14:paraId="5B6302CE" w14:textId="4096684B" w:rsidR="000D033C" w:rsidRPr="000D033C" w:rsidRDefault="000D033C" w:rsidP="000D033C">
            <w:pPr>
              <w:jc w:val="center"/>
              <w:rPr>
                <w:b/>
              </w:rPr>
            </w:pPr>
            <w:r w:rsidRPr="000D033C">
              <w:rPr>
                <w:b/>
              </w:rPr>
              <w:t>Name</w:t>
            </w:r>
          </w:p>
        </w:tc>
        <w:tc>
          <w:tcPr>
            <w:tcW w:w="1215" w:type="dxa"/>
            <w:shd w:val="clear" w:color="auto" w:fill="DBE5F1" w:themeFill="accent1" w:themeFillTint="33"/>
          </w:tcPr>
          <w:p w14:paraId="7233F17E" w14:textId="2B2AAECF" w:rsidR="000D033C" w:rsidRPr="000D033C" w:rsidRDefault="000D033C" w:rsidP="000D033C">
            <w:pPr>
              <w:jc w:val="center"/>
              <w:rPr>
                <w:b/>
              </w:rPr>
            </w:pPr>
            <w:r w:rsidRPr="000D033C">
              <w:rPr>
                <w:b/>
              </w:rPr>
              <w:t>Pronunciation</w:t>
            </w:r>
          </w:p>
        </w:tc>
        <w:tc>
          <w:tcPr>
            <w:tcW w:w="1215" w:type="dxa"/>
            <w:shd w:val="clear" w:color="auto" w:fill="F2DBDB" w:themeFill="accent2" w:themeFillTint="33"/>
          </w:tcPr>
          <w:p w14:paraId="3BD3073A" w14:textId="2A29ABEF" w:rsidR="000D033C" w:rsidRPr="000D033C" w:rsidRDefault="000D033C" w:rsidP="000D033C">
            <w:pPr>
              <w:jc w:val="center"/>
              <w:rPr>
                <w:b/>
              </w:rPr>
            </w:pPr>
            <w:r w:rsidRPr="000D033C">
              <w:rPr>
                <w:b/>
              </w:rPr>
              <w:t>Phonetics</w:t>
            </w:r>
          </w:p>
        </w:tc>
        <w:tc>
          <w:tcPr>
            <w:tcW w:w="2124" w:type="dxa"/>
            <w:shd w:val="clear" w:color="auto" w:fill="F2DBDB" w:themeFill="accent2" w:themeFillTint="33"/>
          </w:tcPr>
          <w:p w14:paraId="006F85DC" w14:textId="56454E20" w:rsidR="000D033C" w:rsidRPr="000D033C" w:rsidRDefault="000D033C" w:rsidP="000D033C">
            <w:pPr>
              <w:jc w:val="center"/>
              <w:rPr>
                <w:b/>
              </w:rPr>
            </w:pPr>
            <w:r w:rsidRPr="000D033C">
              <w:rPr>
                <w:b/>
              </w:rPr>
              <w:t>Pronunciation</w:t>
            </w:r>
          </w:p>
        </w:tc>
      </w:tr>
      <w:tr w:rsidR="000D033C" w14:paraId="58C59C5E" w14:textId="046E0070" w:rsidTr="000D033C">
        <w:trPr>
          <w:trHeight w:val="730"/>
        </w:trPr>
        <w:tc>
          <w:tcPr>
            <w:tcW w:w="997" w:type="dxa"/>
            <w:shd w:val="clear" w:color="auto" w:fill="DBE5F1" w:themeFill="accent1" w:themeFillTint="33"/>
          </w:tcPr>
          <w:p w14:paraId="2B7C33B8" w14:textId="51191008" w:rsidR="000D033C" w:rsidRDefault="000D033C" w:rsidP="00F05B69">
            <w:r>
              <w:t>1</w:t>
            </w:r>
          </w:p>
        </w:tc>
        <w:tc>
          <w:tcPr>
            <w:tcW w:w="1497" w:type="dxa"/>
            <w:shd w:val="clear" w:color="auto" w:fill="DBE5F1" w:themeFill="accent1" w:themeFillTint="33"/>
          </w:tcPr>
          <w:p w14:paraId="56D8E05A" w14:textId="12379B7E" w:rsidR="000D033C" w:rsidRDefault="000D033C" w:rsidP="00F05B69">
            <w:r>
              <w:t>Abdullah</w:t>
            </w:r>
          </w:p>
        </w:tc>
        <w:tc>
          <w:tcPr>
            <w:tcW w:w="1356" w:type="dxa"/>
            <w:shd w:val="clear" w:color="auto" w:fill="DBE5F1" w:themeFill="accent1" w:themeFillTint="33"/>
          </w:tcPr>
          <w:p w14:paraId="5923B39C" w14:textId="242A2F6B" w:rsidR="000D033C" w:rsidRDefault="000D033C" w:rsidP="00F05B69">
            <w:r>
              <w:t>Khan</w:t>
            </w:r>
          </w:p>
        </w:tc>
        <w:tc>
          <w:tcPr>
            <w:tcW w:w="1476" w:type="dxa"/>
            <w:shd w:val="clear" w:color="auto" w:fill="DBE5F1" w:themeFill="accent1" w:themeFillTint="33"/>
          </w:tcPr>
          <w:p w14:paraId="49AE5C7C" w14:textId="5549C3B9" w:rsidR="000D033C" w:rsidRDefault="000D033C" w:rsidP="00F05B69">
            <w:r>
              <w:t>Aby</w:t>
            </w:r>
          </w:p>
        </w:tc>
        <w:tc>
          <w:tcPr>
            <w:tcW w:w="1215" w:type="dxa"/>
            <w:shd w:val="clear" w:color="auto" w:fill="DBE5F1" w:themeFill="accent1" w:themeFillTint="33"/>
          </w:tcPr>
          <w:p w14:paraId="03A8C128" w14:textId="77777777" w:rsidR="000D033C" w:rsidRPr="000D033C" w:rsidRDefault="000D033C" w:rsidP="00F05B69"/>
        </w:tc>
        <w:tc>
          <w:tcPr>
            <w:tcW w:w="1215" w:type="dxa"/>
            <w:shd w:val="clear" w:color="auto" w:fill="F2DBDB" w:themeFill="accent2" w:themeFillTint="33"/>
          </w:tcPr>
          <w:p w14:paraId="241AC925" w14:textId="374AAC1F" w:rsidR="000D033C" w:rsidRPr="000D033C" w:rsidRDefault="00AF2A32" w:rsidP="00F05B69">
            <w:proofErr w:type="spellStart"/>
            <w:r w:rsidRPr="00AF2A32">
              <w:t>əˈbaɪ</w:t>
            </w:r>
            <w:proofErr w:type="spellEnd"/>
          </w:p>
        </w:tc>
        <w:tc>
          <w:tcPr>
            <w:tcW w:w="2124" w:type="dxa"/>
            <w:shd w:val="clear" w:color="auto" w:fill="F2DBDB" w:themeFill="accent2" w:themeFillTint="33"/>
          </w:tcPr>
          <w:p w14:paraId="411EE1B4" w14:textId="29C9219A" w:rsidR="000D033C" w:rsidRDefault="000D033C" w:rsidP="00F05B69">
            <w:r w:rsidRPr="000D033C">
              <w:object w:dxaOrig="901" w:dyaOrig="811" w14:anchorId="6B4B7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0.5pt" o:ole="">
                  <v:imagedata r:id="rId11" o:title=""/>
                </v:shape>
                <o:OLEObject Type="Embed" ProgID="Package" ShapeID="_x0000_i1025" DrawAspect="Content" ObjectID="_1713779820" r:id="rId12"/>
              </w:object>
            </w:r>
          </w:p>
        </w:tc>
      </w:tr>
      <w:tr w:rsidR="000D033C" w14:paraId="0EA37AF7" w14:textId="03953FB2" w:rsidTr="000D033C">
        <w:trPr>
          <w:trHeight w:val="716"/>
        </w:trPr>
        <w:tc>
          <w:tcPr>
            <w:tcW w:w="997" w:type="dxa"/>
            <w:shd w:val="clear" w:color="auto" w:fill="DBE5F1" w:themeFill="accent1" w:themeFillTint="33"/>
          </w:tcPr>
          <w:p w14:paraId="300CA428" w14:textId="4988EB82" w:rsidR="000D033C" w:rsidRDefault="000D033C" w:rsidP="0059183E">
            <w:r>
              <w:t>2</w:t>
            </w:r>
          </w:p>
        </w:tc>
        <w:tc>
          <w:tcPr>
            <w:tcW w:w="1497" w:type="dxa"/>
            <w:shd w:val="clear" w:color="auto" w:fill="DBE5F1" w:themeFill="accent1" w:themeFillTint="33"/>
          </w:tcPr>
          <w:p w14:paraId="70025C7C" w14:textId="34D254FE" w:rsidR="000D033C" w:rsidRDefault="000D033C" w:rsidP="004C32DB">
            <w:r>
              <w:t xml:space="preserve">Sanja </w:t>
            </w:r>
          </w:p>
        </w:tc>
        <w:tc>
          <w:tcPr>
            <w:tcW w:w="1356" w:type="dxa"/>
            <w:shd w:val="clear" w:color="auto" w:fill="DBE5F1" w:themeFill="accent1" w:themeFillTint="33"/>
          </w:tcPr>
          <w:p w14:paraId="25A2E59A" w14:textId="04137070" w:rsidR="000D033C" w:rsidRDefault="000D033C" w:rsidP="0059183E">
            <w:r>
              <w:t>Kon</w:t>
            </w:r>
          </w:p>
        </w:tc>
        <w:tc>
          <w:tcPr>
            <w:tcW w:w="1476" w:type="dxa"/>
            <w:shd w:val="clear" w:color="auto" w:fill="DBE5F1" w:themeFill="accent1" w:themeFillTint="33"/>
          </w:tcPr>
          <w:p w14:paraId="754F15CA" w14:textId="77777777" w:rsidR="000D033C" w:rsidRDefault="000D033C" w:rsidP="0059183E"/>
        </w:tc>
        <w:tc>
          <w:tcPr>
            <w:tcW w:w="1215" w:type="dxa"/>
            <w:shd w:val="clear" w:color="auto" w:fill="DBE5F1" w:themeFill="accent1" w:themeFillTint="33"/>
          </w:tcPr>
          <w:p w14:paraId="2E14DC52" w14:textId="3B7CDFA4" w:rsidR="000D033C" w:rsidRPr="000D033C" w:rsidRDefault="000D033C" w:rsidP="0059183E">
            <w:r w:rsidRPr="000D033C">
              <w:object w:dxaOrig="1081" w:dyaOrig="811" w14:anchorId="2A3E84E4">
                <v:shape id="_x0000_i1026" type="#_x0000_t75" style="width:54pt;height:40.5pt" o:ole="">
                  <v:imagedata r:id="rId13" o:title=""/>
                </v:shape>
                <o:OLEObject Type="Embed" ProgID="Package" ShapeID="_x0000_i1026" DrawAspect="Content" ObjectID="_1713779821" r:id="rId14"/>
              </w:object>
            </w:r>
          </w:p>
        </w:tc>
        <w:tc>
          <w:tcPr>
            <w:tcW w:w="1215" w:type="dxa"/>
            <w:shd w:val="clear" w:color="auto" w:fill="F2DBDB" w:themeFill="accent2" w:themeFillTint="33"/>
          </w:tcPr>
          <w:p w14:paraId="3DC490C8" w14:textId="1DDCE802" w:rsidR="000D033C" w:rsidRPr="000D033C" w:rsidRDefault="00AF2A32" w:rsidP="0059183E">
            <w:r w:rsidRPr="00AF2A32">
              <w:t>sanya kɑn</w:t>
            </w:r>
          </w:p>
        </w:tc>
        <w:tc>
          <w:tcPr>
            <w:tcW w:w="2124" w:type="dxa"/>
            <w:shd w:val="clear" w:color="auto" w:fill="F2DBDB" w:themeFill="accent2" w:themeFillTint="33"/>
          </w:tcPr>
          <w:p w14:paraId="7603E635" w14:textId="22B50050" w:rsidR="000D033C" w:rsidRDefault="00AF2A32" w:rsidP="0059183E">
            <w:r w:rsidRPr="000D033C">
              <w:object w:dxaOrig="1080" w:dyaOrig="810" w14:anchorId="5F50FE80">
                <v:shape id="_x0000_i1027" type="#_x0000_t75" style="width:54pt;height:40.5pt" o:ole="">
                  <v:imagedata r:id="rId15" o:title=""/>
                </v:shape>
                <o:OLEObject Type="Embed" ProgID="Package" ShapeID="_x0000_i1027" DrawAspect="Content" ObjectID="_1713779822" r:id="rId16"/>
              </w:object>
            </w:r>
          </w:p>
        </w:tc>
      </w:tr>
      <w:tr w:rsidR="000D033C" w14:paraId="54ABC462" w14:textId="50B654BC" w:rsidTr="000D033C">
        <w:trPr>
          <w:trHeight w:val="730"/>
        </w:trPr>
        <w:tc>
          <w:tcPr>
            <w:tcW w:w="997" w:type="dxa"/>
            <w:shd w:val="clear" w:color="auto" w:fill="DBE5F1" w:themeFill="accent1" w:themeFillTint="33"/>
          </w:tcPr>
          <w:p w14:paraId="30B10503" w14:textId="24BFA395" w:rsidR="000D033C" w:rsidRDefault="000D033C" w:rsidP="0059183E">
            <w:r>
              <w:t>3</w:t>
            </w:r>
          </w:p>
        </w:tc>
        <w:tc>
          <w:tcPr>
            <w:tcW w:w="1497" w:type="dxa"/>
            <w:shd w:val="clear" w:color="auto" w:fill="DBE5F1" w:themeFill="accent1" w:themeFillTint="33"/>
          </w:tcPr>
          <w:p w14:paraId="121A0F2C" w14:textId="7BF3415C" w:rsidR="000D033C" w:rsidRDefault="000D033C" w:rsidP="004C32DB">
            <w:r>
              <w:t xml:space="preserve">Jose </w:t>
            </w:r>
          </w:p>
        </w:tc>
        <w:tc>
          <w:tcPr>
            <w:tcW w:w="1356" w:type="dxa"/>
            <w:shd w:val="clear" w:color="auto" w:fill="DBE5F1" w:themeFill="accent1" w:themeFillTint="33"/>
          </w:tcPr>
          <w:p w14:paraId="0CC4BE9D" w14:textId="3E1F692C" w:rsidR="000D033C" w:rsidRDefault="000D033C" w:rsidP="0059183E">
            <w:r>
              <w:t>Aldo</w:t>
            </w:r>
          </w:p>
        </w:tc>
        <w:tc>
          <w:tcPr>
            <w:tcW w:w="1476" w:type="dxa"/>
            <w:shd w:val="clear" w:color="auto" w:fill="DBE5F1" w:themeFill="accent1" w:themeFillTint="33"/>
          </w:tcPr>
          <w:p w14:paraId="72D14647" w14:textId="6EC65E56" w:rsidR="000D033C" w:rsidRDefault="000D033C" w:rsidP="0059183E">
            <w:r>
              <w:t>Jose</w:t>
            </w:r>
          </w:p>
        </w:tc>
        <w:tc>
          <w:tcPr>
            <w:tcW w:w="1215" w:type="dxa"/>
            <w:shd w:val="clear" w:color="auto" w:fill="DBE5F1" w:themeFill="accent1" w:themeFillTint="33"/>
          </w:tcPr>
          <w:p w14:paraId="6448C78F" w14:textId="2D481704" w:rsidR="000D033C" w:rsidRPr="000D033C" w:rsidRDefault="00A97078" w:rsidP="00F05B69">
            <w:r w:rsidRPr="000D033C">
              <w:object w:dxaOrig="915" w:dyaOrig="810" w14:anchorId="381D52A3">
                <v:shape id="_x0000_i1028" type="#_x0000_t75" style="width:46pt;height:40.5pt" o:ole="">
                  <v:imagedata r:id="rId17" o:title=""/>
                </v:shape>
                <o:OLEObject Type="Embed" ProgID="Package" ShapeID="_x0000_i1028" DrawAspect="Content" ObjectID="_1713779823" r:id="rId18"/>
              </w:object>
            </w:r>
          </w:p>
        </w:tc>
        <w:tc>
          <w:tcPr>
            <w:tcW w:w="1215" w:type="dxa"/>
            <w:shd w:val="clear" w:color="auto" w:fill="F2DBDB" w:themeFill="accent2" w:themeFillTint="33"/>
          </w:tcPr>
          <w:p w14:paraId="644B1F1D" w14:textId="596F6371" w:rsidR="000D033C" w:rsidRPr="000D033C" w:rsidRDefault="00AF2A32" w:rsidP="00F05B69">
            <w:r w:rsidRPr="00AF2A32">
              <w:t>hoʊˈzeɪ</w:t>
            </w:r>
          </w:p>
        </w:tc>
        <w:tc>
          <w:tcPr>
            <w:tcW w:w="2124" w:type="dxa"/>
            <w:shd w:val="clear" w:color="auto" w:fill="F2DBDB" w:themeFill="accent2" w:themeFillTint="33"/>
          </w:tcPr>
          <w:p w14:paraId="6182094D" w14:textId="38F32E7C" w:rsidR="000D033C" w:rsidRDefault="000D033C" w:rsidP="00F05B69">
            <w:r w:rsidRPr="000D033C">
              <w:object w:dxaOrig="916" w:dyaOrig="811" w14:anchorId="38AB8230">
                <v:shape id="_x0000_i1029" type="#_x0000_t75" style="width:46pt;height:40.5pt" o:ole="">
                  <v:imagedata r:id="rId19" o:title=""/>
                </v:shape>
                <o:OLEObject Type="Embed" ProgID="Package" ShapeID="_x0000_i1029" DrawAspect="Content" ObjectID="_1713779824" r:id="rId20"/>
              </w:object>
            </w:r>
          </w:p>
        </w:tc>
      </w:tr>
      <w:tr w:rsidR="000D033C" w14:paraId="4BA3BD66" w14:textId="35D2C05B" w:rsidTr="000D033C">
        <w:trPr>
          <w:trHeight w:val="730"/>
        </w:trPr>
        <w:tc>
          <w:tcPr>
            <w:tcW w:w="997" w:type="dxa"/>
            <w:shd w:val="clear" w:color="auto" w:fill="DBE5F1" w:themeFill="accent1" w:themeFillTint="33"/>
          </w:tcPr>
          <w:p w14:paraId="5C99D5A4" w14:textId="66F35E4C" w:rsidR="000D033C" w:rsidRDefault="000D033C" w:rsidP="0059183E">
            <w:r>
              <w:t>4</w:t>
            </w:r>
          </w:p>
        </w:tc>
        <w:tc>
          <w:tcPr>
            <w:tcW w:w="1497" w:type="dxa"/>
            <w:shd w:val="clear" w:color="auto" w:fill="DBE5F1" w:themeFill="accent1" w:themeFillTint="33"/>
          </w:tcPr>
          <w:p w14:paraId="14A5DFF4" w14:textId="4E219F17" w:rsidR="000D033C" w:rsidRDefault="000D033C" w:rsidP="0059183E">
            <w:r>
              <w:t>Baohua</w:t>
            </w:r>
          </w:p>
        </w:tc>
        <w:tc>
          <w:tcPr>
            <w:tcW w:w="1356" w:type="dxa"/>
            <w:shd w:val="clear" w:color="auto" w:fill="DBE5F1" w:themeFill="accent1" w:themeFillTint="33"/>
          </w:tcPr>
          <w:p w14:paraId="3A8D5248" w14:textId="7C854941" w:rsidR="000D033C" w:rsidRDefault="000D033C" w:rsidP="0059183E">
            <w:r>
              <w:t>Lee</w:t>
            </w:r>
          </w:p>
        </w:tc>
        <w:tc>
          <w:tcPr>
            <w:tcW w:w="1476" w:type="dxa"/>
            <w:shd w:val="clear" w:color="auto" w:fill="DBE5F1" w:themeFill="accent1" w:themeFillTint="33"/>
          </w:tcPr>
          <w:p w14:paraId="5A9A684D" w14:textId="5D0D36C6" w:rsidR="000D033C" w:rsidRDefault="000D033C" w:rsidP="0059183E">
            <w:r>
              <w:t>Bao</w:t>
            </w:r>
          </w:p>
        </w:tc>
        <w:tc>
          <w:tcPr>
            <w:tcW w:w="1215" w:type="dxa"/>
            <w:shd w:val="clear" w:color="auto" w:fill="DBE5F1" w:themeFill="accent1" w:themeFillTint="33"/>
          </w:tcPr>
          <w:p w14:paraId="0173FBD0" w14:textId="77777777" w:rsidR="000D033C" w:rsidRPr="000D033C" w:rsidRDefault="000D033C" w:rsidP="0059183E"/>
        </w:tc>
        <w:tc>
          <w:tcPr>
            <w:tcW w:w="1215" w:type="dxa"/>
            <w:shd w:val="clear" w:color="auto" w:fill="F2DBDB" w:themeFill="accent2" w:themeFillTint="33"/>
          </w:tcPr>
          <w:p w14:paraId="583F4086" w14:textId="71862C6F" w:rsidR="000D033C" w:rsidRPr="000D033C" w:rsidRDefault="00AF2A32" w:rsidP="0059183E">
            <w:r w:rsidRPr="00AF2A32">
              <w:t>ˈbaʊ</w:t>
            </w:r>
          </w:p>
        </w:tc>
        <w:tc>
          <w:tcPr>
            <w:tcW w:w="2124" w:type="dxa"/>
            <w:shd w:val="clear" w:color="auto" w:fill="F2DBDB" w:themeFill="accent2" w:themeFillTint="33"/>
          </w:tcPr>
          <w:p w14:paraId="70A02B22" w14:textId="30F59419" w:rsidR="000D033C" w:rsidRDefault="000D033C" w:rsidP="0059183E">
            <w:r w:rsidRPr="000D033C">
              <w:object w:dxaOrig="871" w:dyaOrig="811" w14:anchorId="6FB331ED">
                <v:shape id="_x0000_i1030" type="#_x0000_t75" style="width:43.5pt;height:40.5pt" o:ole="">
                  <v:imagedata r:id="rId21" o:title=""/>
                </v:shape>
                <o:OLEObject Type="Embed" ProgID="Package" ShapeID="_x0000_i1030" DrawAspect="Content" ObjectID="_1713779825" r:id="rId22"/>
              </w:object>
            </w:r>
          </w:p>
        </w:tc>
      </w:tr>
      <w:tr w:rsidR="000D033C" w14:paraId="61722411" w14:textId="7A193020" w:rsidTr="000D033C">
        <w:trPr>
          <w:trHeight w:val="730"/>
        </w:trPr>
        <w:tc>
          <w:tcPr>
            <w:tcW w:w="997" w:type="dxa"/>
            <w:shd w:val="clear" w:color="auto" w:fill="DBE5F1" w:themeFill="accent1" w:themeFillTint="33"/>
          </w:tcPr>
          <w:p w14:paraId="63A5CA3E" w14:textId="21757B47" w:rsidR="000D033C" w:rsidRDefault="000D033C" w:rsidP="0059183E">
            <w:r>
              <w:t>5</w:t>
            </w:r>
          </w:p>
        </w:tc>
        <w:tc>
          <w:tcPr>
            <w:tcW w:w="1497" w:type="dxa"/>
            <w:shd w:val="clear" w:color="auto" w:fill="DBE5F1" w:themeFill="accent1" w:themeFillTint="33"/>
          </w:tcPr>
          <w:p w14:paraId="6A4CA4B5" w14:textId="6A12F1C0" w:rsidR="000D033C" w:rsidRDefault="000D033C" w:rsidP="0059183E">
            <w:r>
              <w:t>Anuj</w:t>
            </w:r>
          </w:p>
        </w:tc>
        <w:tc>
          <w:tcPr>
            <w:tcW w:w="1356" w:type="dxa"/>
            <w:shd w:val="clear" w:color="auto" w:fill="DBE5F1" w:themeFill="accent1" w:themeFillTint="33"/>
          </w:tcPr>
          <w:p w14:paraId="19579B15" w14:textId="2B8A270A" w:rsidR="000D033C" w:rsidRDefault="000D033C" w:rsidP="0059183E">
            <w:r>
              <w:t>Anand</w:t>
            </w:r>
          </w:p>
        </w:tc>
        <w:tc>
          <w:tcPr>
            <w:tcW w:w="1476" w:type="dxa"/>
            <w:shd w:val="clear" w:color="auto" w:fill="DBE5F1" w:themeFill="accent1" w:themeFillTint="33"/>
          </w:tcPr>
          <w:p w14:paraId="50E53A9C" w14:textId="4293C8AC" w:rsidR="000D033C" w:rsidRDefault="000D033C" w:rsidP="0059183E">
            <w:r>
              <w:t>Andy</w:t>
            </w:r>
          </w:p>
        </w:tc>
        <w:tc>
          <w:tcPr>
            <w:tcW w:w="1215" w:type="dxa"/>
            <w:shd w:val="clear" w:color="auto" w:fill="DBE5F1" w:themeFill="accent1" w:themeFillTint="33"/>
          </w:tcPr>
          <w:p w14:paraId="06C223F2" w14:textId="77777777" w:rsidR="000D033C" w:rsidRPr="000D033C" w:rsidRDefault="000D033C" w:rsidP="0059183E"/>
        </w:tc>
        <w:tc>
          <w:tcPr>
            <w:tcW w:w="1215" w:type="dxa"/>
            <w:shd w:val="clear" w:color="auto" w:fill="F2DBDB" w:themeFill="accent2" w:themeFillTint="33"/>
          </w:tcPr>
          <w:p w14:paraId="1503F99D" w14:textId="072DB3F3" w:rsidR="000D033C" w:rsidRPr="000D033C" w:rsidRDefault="00AF2A32" w:rsidP="0059183E">
            <w:r w:rsidRPr="00AF2A32">
              <w:t>ˈændi</w:t>
            </w:r>
          </w:p>
        </w:tc>
        <w:tc>
          <w:tcPr>
            <w:tcW w:w="2124" w:type="dxa"/>
            <w:shd w:val="clear" w:color="auto" w:fill="F2DBDB" w:themeFill="accent2" w:themeFillTint="33"/>
          </w:tcPr>
          <w:p w14:paraId="0506658A" w14:textId="0D9B2C6D" w:rsidR="000D033C" w:rsidRDefault="000D033C" w:rsidP="0059183E">
            <w:r w:rsidRPr="000D033C">
              <w:object w:dxaOrig="1021" w:dyaOrig="811" w14:anchorId="27F36119">
                <v:shape id="_x0000_i1031" type="#_x0000_t75" style="width:51pt;height:40.5pt" o:ole="">
                  <v:imagedata r:id="rId23" o:title=""/>
                </v:shape>
                <o:OLEObject Type="Embed" ProgID="Package" ShapeID="_x0000_i1031" DrawAspect="Content" ObjectID="_1713779826" r:id="rId24"/>
              </w:object>
            </w:r>
          </w:p>
        </w:tc>
      </w:tr>
      <w:tr w:rsidR="000D033C" w14:paraId="6B740C24" w14:textId="572AB1BB" w:rsidTr="000D033C">
        <w:trPr>
          <w:trHeight w:val="716"/>
        </w:trPr>
        <w:tc>
          <w:tcPr>
            <w:tcW w:w="997" w:type="dxa"/>
            <w:shd w:val="clear" w:color="auto" w:fill="DBE5F1" w:themeFill="accent1" w:themeFillTint="33"/>
          </w:tcPr>
          <w:p w14:paraId="356EF566" w14:textId="6A4B616F" w:rsidR="000D033C" w:rsidRDefault="000D033C" w:rsidP="0059183E">
            <w:r>
              <w:t>6</w:t>
            </w:r>
          </w:p>
        </w:tc>
        <w:tc>
          <w:tcPr>
            <w:tcW w:w="1497" w:type="dxa"/>
            <w:shd w:val="clear" w:color="auto" w:fill="DBE5F1" w:themeFill="accent1" w:themeFillTint="33"/>
          </w:tcPr>
          <w:p w14:paraId="7CC91188" w14:textId="1DF22F07" w:rsidR="000D033C" w:rsidRDefault="000D033C" w:rsidP="0059183E">
            <w:r>
              <w:t>Yingfang</w:t>
            </w:r>
          </w:p>
        </w:tc>
        <w:tc>
          <w:tcPr>
            <w:tcW w:w="1356" w:type="dxa"/>
            <w:shd w:val="clear" w:color="auto" w:fill="DBE5F1" w:themeFill="accent1" w:themeFillTint="33"/>
          </w:tcPr>
          <w:p w14:paraId="48B2998C" w14:textId="5EE404C2" w:rsidR="000D033C" w:rsidRDefault="000D033C" w:rsidP="0059183E">
            <w:r>
              <w:t>Lu</w:t>
            </w:r>
          </w:p>
        </w:tc>
        <w:tc>
          <w:tcPr>
            <w:tcW w:w="1476" w:type="dxa"/>
            <w:shd w:val="clear" w:color="auto" w:fill="DBE5F1" w:themeFill="accent1" w:themeFillTint="33"/>
          </w:tcPr>
          <w:p w14:paraId="06B9758A" w14:textId="26617430" w:rsidR="000D033C" w:rsidRDefault="000D033C" w:rsidP="0059183E">
            <w:r>
              <w:t>Julia</w:t>
            </w:r>
          </w:p>
        </w:tc>
        <w:tc>
          <w:tcPr>
            <w:tcW w:w="1215" w:type="dxa"/>
            <w:shd w:val="clear" w:color="auto" w:fill="DBE5F1" w:themeFill="accent1" w:themeFillTint="33"/>
          </w:tcPr>
          <w:p w14:paraId="02AB4349" w14:textId="77777777" w:rsidR="000D033C" w:rsidRPr="000D033C" w:rsidRDefault="000D033C" w:rsidP="0059183E"/>
        </w:tc>
        <w:tc>
          <w:tcPr>
            <w:tcW w:w="1215" w:type="dxa"/>
            <w:shd w:val="clear" w:color="auto" w:fill="F2DBDB" w:themeFill="accent2" w:themeFillTint="33"/>
          </w:tcPr>
          <w:p w14:paraId="0DD34686" w14:textId="1583EABA" w:rsidR="000D033C" w:rsidRPr="000D033C" w:rsidRDefault="00AF2A32" w:rsidP="0059183E">
            <w:r w:rsidRPr="00AF2A32">
              <w:t>ˈʤuljə</w:t>
            </w:r>
          </w:p>
        </w:tc>
        <w:tc>
          <w:tcPr>
            <w:tcW w:w="2124" w:type="dxa"/>
            <w:shd w:val="clear" w:color="auto" w:fill="F2DBDB" w:themeFill="accent2" w:themeFillTint="33"/>
          </w:tcPr>
          <w:p w14:paraId="13DEF545" w14:textId="548BAF5C" w:rsidR="000D033C" w:rsidRDefault="000D033C" w:rsidP="0059183E">
            <w:r w:rsidRPr="000D033C">
              <w:object w:dxaOrig="931" w:dyaOrig="811" w14:anchorId="3F79E336">
                <v:shape id="_x0000_i1032" type="#_x0000_t75" style="width:46.5pt;height:40.5pt" o:ole="">
                  <v:imagedata r:id="rId25" o:title=""/>
                </v:shape>
                <o:OLEObject Type="Embed" ProgID="Package" ShapeID="_x0000_i1032" DrawAspect="Content" ObjectID="_1713779827" r:id="rId26"/>
              </w:object>
            </w:r>
          </w:p>
        </w:tc>
      </w:tr>
      <w:tr w:rsidR="000D033C" w14:paraId="387FF627" w14:textId="124BEBB2" w:rsidTr="000D033C">
        <w:trPr>
          <w:trHeight w:val="730"/>
        </w:trPr>
        <w:tc>
          <w:tcPr>
            <w:tcW w:w="997" w:type="dxa"/>
            <w:shd w:val="clear" w:color="auto" w:fill="DBE5F1" w:themeFill="accent1" w:themeFillTint="33"/>
          </w:tcPr>
          <w:p w14:paraId="7124F08C" w14:textId="3870B6A4" w:rsidR="000D033C" w:rsidRDefault="000D033C" w:rsidP="0059183E">
            <w:r>
              <w:t>7</w:t>
            </w:r>
          </w:p>
        </w:tc>
        <w:tc>
          <w:tcPr>
            <w:tcW w:w="1497" w:type="dxa"/>
            <w:shd w:val="clear" w:color="auto" w:fill="DBE5F1" w:themeFill="accent1" w:themeFillTint="33"/>
          </w:tcPr>
          <w:p w14:paraId="312D2EF6" w14:textId="2F2CE775" w:rsidR="000D033C" w:rsidRDefault="000D033C" w:rsidP="0059183E">
            <w:r>
              <w:t>Paul</w:t>
            </w:r>
          </w:p>
        </w:tc>
        <w:tc>
          <w:tcPr>
            <w:tcW w:w="1356" w:type="dxa"/>
            <w:shd w:val="clear" w:color="auto" w:fill="DBE5F1" w:themeFill="accent1" w:themeFillTint="33"/>
          </w:tcPr>
          <w:p w14:paraId="2D6F4FD6" w14:textId="6C435319" w:rsidR="000D033C" w:rsidRDefault="000D033C" w:rsidP="0059183E">
            <w:r>
              <w:t>John</w:t>
            </w:r>
          </w:p>
        </w:tc>
        <w:tc>
          <w:tcPr>
            <w:tcW w:w="1476" w:type="dxa"/>
            <w:shd w:val="clear" w:color="auto" w:fill="DBE5F1" w:themeFill="accent1" w:themeFillTint="33"/>
          </w:tcPr>
          <w:p w14:paraId="22568EA0" w14:textId="77777777" w:rsidR="000D033C" w:rsidRDefault="000D033C" w:rsidP="0059183E"/>
        </w:tc>
        <w:tc>
          <w:tcPr>
            <w:tcW w:w="1215" w:type="dxa"/>
            <w:shd w:val="clear" w:color="auto" w:fill="DBE5F1" w:themeFill="accent1" w:themeFillTint="33"/>
          </w:tcPr>
          <w:p w14:paraId="79D306DA" w14:textId="77777777" w:rsidR="000D033C" w:rsidRPr="000D033C" w:rsidRDefault="000D033C" w:rsidP="0059183E"/>
        </w:tc>
        <w:tc>
          <w:tcPr>
            <w:tcW w:w="1215" w:type="dxa"/>
            <w:shd w:val="clear" w:color="auto" w:fill="F2DBDB" w:themeFill="accent2" w:themeFillTint="33"/>
          </w:tcPr>
          <w:p w14:paraId="646660C0" w14:textId="3844DC66" w:rsidR="000D033C" w:rsidRPr="000D033C" w:rsidRDefault="00AF2A32" w:rsidP="0059183E">
            <w:r w:rsidRPr="00AF2A32">
              <w:t>pɔl ʤɑn</w:t>
            </w:r>
          </w:p>
        </w:tc>
        <w:tc>
          <w:tcPr>
            <w:tcW w:w="2124" w:type="dxa"/>
            <w:shd w:val="clear" w:color="auto" w:fill="F2DBDB" w:themeFill="accent2" w:themeFillTint="33"/>
          </w:tcPr>
          <w:p w14:paraId="6DAA4758" w14:textId="52C00467" w:rsidR="000D033C" w:rsidRDefault="004523B8" w:rsidP="0059183E">
            <w:r w:rsidRPr="000D033C">
              <w:object w:dxaOrig="2631" w:dyaOrig="1240" w14:anchorId="05C2B712">
                <v:shape id="_x0000_i1033" type="#_x0000_t75" style="width:72.5pt;height:33.5pt" o:ole="">
                  <v:imagedata r:id="rId27" o:title=""/>
                </v:shape>
                <o:OLEObject Type="Embed" ProgID="Package" ShapeID="_x0000_i1033" DrawAspect="Content" ObjectID="_1713779828" r:id="rId28"/>
              </w:object>
            </w:r>
          </w:p>
        </w:tc>
      </w:tr>
    </w:tbl>
    <w:p w14:paraId="4CFC5DE2" w14:textId="65464CEA" w:rsidR="004C32DB" w:rsidRDefault="004C32DB" w:rsidP="0059183E"/>
    <w:p w14:paraId="22259095" w14:textId="5245465D" w:rsidR="006F3761" w:rsidRDefault="00A60450" w:rsidP="0059183E">
      <w:r>
        <w:t xml:space="preserve">Note: The above audio files </w:t>
      </w:r>
      <w:proofErr w:type="gramStart"/>
      <w:r>
        <w:t>can be downloaded</w:t>
      </w:r>
      <w:proofErr w:type="gramEnd"/>
      <w:r>
        <w:t xml:space="preserve"> from </w:t>
      </w:r>
      <w:proofErr w:type="spellStart"/>
      <w:r>
        <w:t>cyntax</w:t>
      </w:r>
      <w:proofErr w:type="spellEnd"/>
      <w:r>
        <w:t xml:space="preserve"> as well.</w:t>
      </w:r>
    </w:p>
    <w:p w14:paraId="162878F3" w14:textId="77777777" w:rsidR="007A5F7E" w:rsidRPr="00FF6F59" w:rsidRDefault="007A5F7E" w:rsidP="007A5F7E">
      <w:pPr>
        <w:pStyle w:val="Heading2"/>
        <w:rPr>
          <w:rFonts w:ascii="Georgia" w:hAnsi="Georgia"/>
        </w:rPr>
      </w:pPr>
      <w:bookmarkStart w:id="1" w:name="O2"/>
      <w:bookmarkStart w:id="2" w:name="Deliverable_Package"/>
      <w:bookmarkStart w:id="3" w:name="Solution_Package"/>
      <w:bookmarkStart w:id="4" w:name="FAQ"/>
      <w:bookmarkEnd w:id="1"/>
      <w:bookmarkEnd w:id="2"/>
      <w:bookmarkEnd w:id="3"/>
      <w:bookmarkEnd w:id="4"/>
      <w:r>
        <w:rPr>
          <w:rFonts w:ascii="Georgia" w:hAnsi="Georgia"/>
        </w:rPr>
        <w:t>Solution</w:t>
      </w:r>
      <w:r w:rsidRPr="00FF6F59">
        <w:rPr>
          <w:rFonts w:ascii="Georgia" w:hAnsi="Georgia"/>
        </w:rPr>
        <w:t xml:space="preserve"> Package:</w:t>
      </w:r>
    </w:p>
    <w:p w14:paraId="29B4CD6F" w14:textId="77777777" w:rsidR="007A5F7E" w:rsidRPr="00FF6F59" w:rsidRDefault="007A5F7E" w:rsidP="007A5F7E">
      <w:pPr>
        <w:autoSpaceDE w:val="0"/>
        <w:autoSpaceDN w:val="0"/>
        <w:adjustRightInd w:val="0"/>
        <w:spacing w:after="0" w:line="240" w:lineRule="auto"/>
        <w:jc w:val="both"/>
        <w:rPr>
          <w:rFonts w:ascii="Georgia" w:eastAsia="Calibri" w:hAnsi="Georgia" w:cs="Times New Roman"/>
        </w:rPr>
      </w:pPr>
      <w:r w:rsidRPr="00FF6F59">
        <w:rPr>
          <w:rFonts w:ascii="Georgia" w:eastAsia="Calibri" w:hAnsi="Georgia" w:cs="Times New Roman"/>
        </w:rPr>
        <w:t>Following are the tasks that need to be executed as part of this challenge:</w:t>
      </w:r>
    </w:p>
    <w:p w14:paraId="1839D5EC" w14:textId="77777777" w:rsidR="007A5F7E" w:rsidRPr="00FF6F59" w:rsidRDefault="007A5F7E" w:rsidP="007A5F7E">
      <w:pPr>
        <w:autoSpaceDE w:val="0"/>
        <w:autoSpaceDN w:val="0"/>
        <w:adjustRightInd w:val="0"/>
        <w:spacing w:after="0" w:line="240" w:lineRule="auto"/>
        <w:jc w:val="both"/>
        <w:rPr>
          <w:rFonts w:ascii="Georgia" w:eastAsia="Calibri" w:hAnsi="Georgia" w:cs="Times New Roman"/>
        </w:rPr>
      </w:pPr>
    </w:p>
    <w:p w14:paraId="7DD073DB" w14:textId="77777777" w:rsidR="007A5F7E" w:rsidRPr="00BE2B02"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Provide high level user stories for the challenge.</w:t>
      </w:r>
    </w:p>
    <w:p w14:paraId="40F99072" w14:textId="77777777" w:rsidR="007A5F7E" w:rsidRPr="00FF6F59"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Provide</w:t>
      </w:r>
      <w:r w:rsidRPr="00FF6F59">
        <w:rPr>
          <w:rFonts w:ascii="Georgia" w:eastAsia="Calibri" w:hAnsi="Georgia" w:cs="Times New Roman"/>
        </w:rPr>
        <w:t xml:space="preserve"> a Design </w:t>
      </w:r>
      <w:r>
        <w:rPr>
          <w:rFonts w:ascii="Georgia" w:eastAsia="Calibri" w:hAnsi="Georgia" w:cs="Times New Roman"/>
        </w:rPr>
        <w:t>approach</w:t>
      </w:r>
      <w:r w:rsidRPr="00FF6F59">
        <w:rPr>
          <w:rFonts w:ascii="Georgia" w:eastAsia="Calibri" w:hAnsi="Georgia" w:cs="Times New Roman"/>
        </w:rPr>
        <w:t xml:space="preserve">. </w:t>
      </w:r>
    </w:p>
    <w:p w14:paraId="412730DE" w14:textId="77777777" w:rsidR="007A5F7E"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Code that needs to be uploaded to the Git repo (Instructions for Git)</w:t>
      </w:r>
      <w:r w:rsidRPr="00FF6F59">
        <w:rPr>
          <w:rFonts w:ascii="Georgia" w:eastAsia="Calibri" w:hAnsi="Georgia" w:cs="Times New Roman"/>
        </w:rPr>
        <w:t xml:space="preserve">. </w:t>
      </w:r>
    </w:p>
    <w:p w14:paraId="178A8B1E" w14:textId="77777777" w:rsidR="007A5F7E" w:rsidRPr="00FF6F59"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Provide playbook.</w:t>
      </w:r>
    </w:p>
    <w:p w14:paraId="3907C8E7" w14:textId="77777777" w:rsidR="007A5F7E" w:rsidRPr="00FF6F59"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Automated test suite and coverage report.</w:t>
      </w:r>
    </w:p>
    <w:p w14:paraId="7AB318EF" w14:textId="77777777" w:rsidR="007A5F7E" w:rsidRPr="00FF6F59" w:rsidRDefault="007A5F7E" w:rsidP="007A5F7E">
      <w:pPr>
        <w:spacing w:after="0" w:line="240" w:lineRule="auto"/>
        <w:rPr>
          <w:rFonts w:ascii="Georgia" w:eastAsia="Calibri" w:hAnsi="Georgia" w:cs="Times New Roman"/>
        </w:rPr>
      </w:pPr>
    </w:p>
    <w:p w14:paraId="43D092EB" w14:textId="77777777" w:rsidR="007A5F7E" w:rsidRPr="00FF6F59" w:rsidRDefault="007A5F7E" w:rsidP="007A5F7E">
      <w:pPr>
        <w:spacing w:after="0" w:line="240" w:lineRule="auto"/>
        <w:rPr>
          <w:rFonts w:ascii="Georgia" w:eastAsia="Calibri" w:hAnsi="Georgia" w:cs="Times New Roman"/>
        </w:rPr>
      </w:pPr>
      <w:r w:rsidRPr="00FF6F59">
        <w:rPr>
          <w:rFonts w:ascii="Georgia" w:eastAsia="Calibri" w:hAnsi="Georgia" w:cs="Times New Roman"/>
        </w:rPr>
        <w:t>Details of each of the deliverables are as follows:</w:t>
      </w:r>
    </w:p>
    <w:p w14:paraId="33A11238" w14:textId="77777777" w:rsidR="007A5F7E" w:rsidRPr="00FF6F59" w:rsidRDefault="007A5F7E" w:rsidP="007A5F7E">
      <w:pPr>
        <w:pStyle w:val="Heading4"/>
        <w:rPr>
          <w:rFonts w:ascii="Georgia" w:eastAsia="Cambria" w:hAnsi="Georgia"/>
        </w:rPr>
      </w:pPr>
      <w:bookmarkStart w:id="5" w:name="_Level_-_1:"/>
      <w:bookmarkStart w:id="6" w:name="Requirements_doc"/>
      <w:bookmarkEnd w:id="5"/>
      <w:bookmarkEnd w:id="6"/>
      <w:r>
        <w:rPr>
          <w:rFonts w:ascii="Georgia" w:eastAsia="Cambria" w:hAnsi="Georgia"/>
        </w:rPr>
        <w:t>User Stories</w:t>
      </w:r>
    </w:p>
    <w:p w14:paraId="4544C7CF" w14:textId="77777777" w:rsidR="007A5F7E" w:rsidRPr="00FF6F59" w:rsidRDefault="007A5F7E" w:rsidP="007A5F7E">
      <w:pPr>
        <w:rPr>
          <w:rFonts w:ascii="Georgia" w:eastAsia="Calibri" w:hAnsi="Georgia" w:cs="Times New Roman"/>
        </w:rPr>
      </w:pPr>
      <w:r w:rsidRPr="00FF6F59">
        <w:rPr>
          <w:rFonts w:ascii="Georgia" w:eastAsia="Calibri" w:hAnsi="Georgia" w:cs="Times New Roman"/>
        </w:rPr>
        <w:t xml:space="preserve">This document needs to capture the </w:t>
      </w:r>
      <w:r>
        <w:rPr>
          <w:rFonts w:ascii="Georgia" w:eastAsia="Calibri" w:hAnsi="Georgia" w:cs="Times New Roman"/>
        </w:rPr>
        <w:t xml:space="preserve">high level user stories that are part of the platform design. It would be desirable to have roles/actors to be part of the user stories and scenarios that were considered. </w:t>
      </w:r>
    </w:p>
    <w:p w14:paraId="7AB22564" w14:textId="77777777" w:rsidR="007A5F7E" w:rsidRPr="00FF6F59" w:rsidRDefault="007A5F7E" w:rsidP="007A5F7E">
      <w:pPr>
        <w:pStyle w:val="Heading4"/>
        <w:rPr>
          <w:rFonts w:ascii="Georgia" w:eastAsia="Cambria" w:hAnsi="Georgia"/>
        </w:rPr>
      </w:pPr>
      <w:bookmarkStart w:id="7" w:name="Design"/>
      <w:r w:rsidRPr="00FF6F59">
        <w:rPr>
          <w:rFonts w:ascii="Georgia" w:eastAsia="Cambria" w:hAnsi="Georgia"/>
        </w:rPr>
        <w:lastRenderedPageBreak/>
        <w:t xml:space="preserve">Design </w:t>
      </w:r>
      <w:bookmarkEnd w:id="7"/>
      <w:r>
        <w:rPr>
          <w:rFonts w:ascii="Georgia" w:eastAsia="Cambria" w:hAnsi="Georgia"/>
        </w:rPr>
        <w:t>Approach</w:t>
      </w:r>
    </w:p>
    <w:p w14:paraId="1F515B53" w14:textId="77777777" w:rsidR="007A5F7E" w:rsidRPr="00FF6F59" w:rsidRDefault="007A5F7E" w:rsidP="007A5F7E">
      <w:pPr>
        <w:rPr>
          <w:rFonts w:ascii="Georgia" w:eastAsia="Calibri" w:hAnsi="Georgia" w:cs="Times New Roman"/>
        </w:rPr>
      </w:pPr>
      <w:r w:rsidRPr="00FF6F59">
        <w:rPr>
          <w:rFonts w:ascii="Georgia" w:eastAsia="Calibri" w:hAnsi="Georgia" w:cs="Times New Roman"/>
        </w:rPr>
        <w:t xml:space="preserve">The design document should detail out overall approach on solving the problem. This </w:t>
      </w:r>
      <w:r>
        <w:rPr>
          <w:rFonts w:ascii="Georgia" w:eastAsia="Calibri" w:hAnsi="Georgia" w:cs="Times New Roman"/>
        </w:rPr>
        <w:t>could</w:t>
      </w:r>
      <w:r w:rsidRPr="00FF6F59">
        <w:rPr>
          <w:rFonts w:ascii="Georgia" w:eastAsia="Calibri" w:hAnsi="Georgia" w:cs="Times New Roman"/>
        </w:rPr>
        <w:t xml:space="preserve"> include any class diagrams/sequence diagrams</w:t>
      </w:r>
      <w:r>
        <w:rPr>
          <w:rFonts w:ascii="Georgia" w:eastAsia="Calibri" w:hAnsi="Georgia" w:cs="Times New Roman"/>
        </w:rPr>
        <w:t xml:space="preserve"> indicating the approach and a high level traceability matrix.</w:t>
      </w:r>
    </w:p>
    <w:p w14:paraId="0F294B82" w14:textId="77777777" w:rsidR="007A5F7E" w:rsidRPr="00FF6F59" w:rsidRDefault="007A5F7E" w:rsidP="007A5F7E">
      <w:pPr>
        <w:pStyle w:val="Heading4"/>
        <w:rPr>
          <w:rFonts w:ascii="Georgia" w:eastAsia="Cambria" w:hAnsi="Georgia"/>
        </w:rPr>
      </w:pPr>
      <w:bookmarkStart w:id="8" w:name="_FAQs:_1"/>
      <w:bookmarkStart w:id="9" w:name="Code"/>
      <w:bookmarkEnd w:id="8"/>
      <w:bookmarkEnd w:id="9"/>
      <w:r w:rsidRPr="00FF6F59">
        <w:rPr>
          <w:rFonts w:ascii="Georgia" w:eastAsia="Cambria" w:hAnsi="Georgia"/>
        </w:rPr>
        <w:t>Working code</w:t>
      </w:r>
    </w:p>
    <w:p w14:paraId="3E427139" w14:textId="706FCB6F" w:rsidR="007A5F7E" w:rsidRDefault="007A5F7E" w:rsidP="007A5F7E">
      <w:pPr>
        <w:rPr>
          <w:rFonts w:ascii="Georgia" w:eastAsia="Calibri" w:hAnsi="Georgia" w:cs="Times New Roman"/>
        </w:rPr>
      </w:pPr>
      <w:r w:rsidRPr="00FF6F59">
        <w:rPr>
          <w:rFonts w:ascii="Georgia" w:eastAsia="Calibri" w:hAnsi="Georgia" w:cs="Times New Roman"/>
        </w:rPr>
        <w:t>The resultant application should have good quality and generic enough so that new rules can</w:t>
      </w:r>
      <w:r>
        <w:rPr>
          <w:rFonts w:ascii="Georgia" w:eastAsia="Calibri" w:hAnsi="Georgia" w:cs="Times New Roman"/>
        </w:rPr>
        <w:t xml:space="preserve"> be added and/or removed easily and committed to respective Git repos that </w:t>
      </w:r>
      <w:proofErr w:type="gramStart"/>
      <w:r>
        <w:rPr>
          <w:rFonts w:ascii="Georgia" w:eastAsia="Calibri" w:hAnsi="Georgia" w:cs="Times New Roman"/>
        </w:rPr>
        <w:t>are assigned</w:t>
      </w:r>
      <w:proofErr w:type="gramEnd"/>
      <w:r>
        <w:rPr>
          <w:rFonts w:ascii="Georgia" w:eastAsia="Calibri" w:hAnsi="Georgia" w:cs="Times New Roman"/>
        </w:rPr>
        <w:t>.</w:t>
      </w:r>
    </w:p>
    <w:p w14:paraId="1F3D5950" w14:textId="77777777" w:rsidR="00E0538F" w:rsidRPr="0014507C" w:rsidRDefault="00E0538F" w:rsidP="00E0538F">
      <w:pPr>
        <w:pStyle w:val="Heading4"/>
        <w:rPr>
          <w:rFonts w:asciiTheme="minorHAnsi" w:eastAsia="Cambria" w:hAnsiTheme="minorHAnsi" w:cstheme="minorHAnsi"/>
          <w:sz w:val="24"/>
          <w:szCs w:val="24"/>
        </w:rPr>
      </w:pPr>
      <w:r>
        <w:rPr>
          <w:rFonts w:asciiTheme="minorHAnsi" w:eastAsia="Cambria" w:hAnsiTheme="minorHAnsi" w:cstheme="minorHAnsi"/>
          <w:sz w:val="24"/>
          <w:szCs w:val="24"/>
        </w:rPr>
        <w:t xml:space="preserve">Demo Video </w:t>
      </w:r>
    </w:p>
    <w:p w14:paraId="0F9807DD" w14:textId="77777777" w:rsidR="00E0538F" w:rsidRPr="00E0538F" w:rsidRDefault="00E0538F" w:rsidP="00E0538F">
      <w:pPr>
        <w:rPr>
          <w:rFonts w:ascii="Georgia" w:eastAsia="Calibri" w:hAnsi="Georgia" w:cs="Times New Roman"/>
        </w:rPr>
      </w:pPr>
      <w:r w:rsidRPr="00E0538F">
        <w:rPr>
          <w:rFonts w:ascii="Georgia" w:eastAsia="Calibri" w:hAnsi="Georgia" w:cs="Times New Roman"/>
        </w:rPr>
        <w:t xml:space="preserve">Record a demo video, upload it to storage service on respective cloud, and provide the video link during the submission.  </w:t>
      </w:r>
    </w:p>
    <w:p w14:paraId="15FE7DFD" w14:textId="77777777" w:rsidR="007A5F7E" w:rsidRPr="003C5843" w:rsidRDefault="007A5F7E" w:rsidP="007A5F7E">
      <w:pPr>
        <w:pStyle w:val="Heading4"/>
        <w:rPr>
          <w:rFonts w:ascii="Georgia" w:eastAsia="Cambria" w:hAnsi="Georgia"/>
        </w:rPr>
      </w:pPr>
      <w:bookmarkStart w:id="10" w:name="Support_doc"/>
      <w:bookmarkEnd w:id="10"/>
      <w:r w:rsidRPr="003C5843">
        <w:rPr>
          <w:rFonts w:ascii="Georgia" w:eastAsia="Cambria" w:hAnsi="Georgia"/>
        </w:rPr>
        <w:t>Playbook</w:t>
      </w:r>
    </w:p>
    <w:p w14:paraId="5F340410" w14:textId="77777777" w:rsidR="007A5F7E" w:rsidRDefault="007A5F7E" w:rsidP="007A5F7E">
      <w:pPr>
        <w:rPr>
          <w:rFonts w:asciiTheme="majorHAnsi" w:eastAsia="Calibri" w:hAnsiTheme="majorHAnsi" w:cs="Times New Roman"/>
        </w:rPr>
      </w:pPr>
      <w:r>
        <w:rPr>
          <w:rFonts w:asciiTheme="majorHAnsi" w:eastAsia="Calibri" w:hAnsiTheme="majorHAnsi" w:cs="Times New Roman"/>
        </w:rPr>
        <w:t>Provide Playbook/Runbook for deploying the solution. Provide information towards how it should be deployed &amp; monitored.</w:t>
      </w:r>
    </w:p>
    <w:p w14:paraId="698CB9A5" w14:textId="77777777" w:rsidR="007A5F7E" w:rsidRPr="00FF6F59" w:rsidRDefault="007A5F7E" w:rsidP="007A5F7E">
      <w:pPr>
        <w:pStyle w:val="Heading4"/>
        <w:rPr>
          <w:rFonts w:ascii="Georgia" w:eastAsia="Cambria" w:hAnsi="Georgia"/>
        </w:rPr>
      </w:pPr>
      <w:bookmarkStart w:id="11" w:name="Test_cases"/>
      <w:bookmarkEnd w:id="11"/>
      <w:r>
        <w:rPr>
          <w:rFonts w:ascii="Georgia" w:eastAsia="Cambria" w:hAnsi="Georgia"/>
        </w:rPr>
        <w:t>Automated Test Suite and Coverage Report</w:t>
      </w:r>
    </w:p>
    <w:p w14:paraId="56BAD4FE" w14:textId="77777777" w:rsidR="007A5F7E" w:rsidRDefault="007A5F7E" w:rsidP="007A5F7E">
      <w:pPr>
        <w:rPr>
          <w:rFonts w:ascii="Georgia" w:eastAsia="Calibri" w:hAnsi="Georgia" w:cs="Times New Roman"/>
        </w:rPr>
      </w:pPr>
      <w:r w:rsidRPr="00FF6F59">
        <w:rPr>
          <w:rFonts w:ascii="Georgia" w:eastAsia="Calibri" w:hAnsi="Georgia" w:cs="Times New Roman"/>
        </w:rPr>
        <w:t xml:space="preserve">Test cases for various edge cases should be </w:t>
      </w:r>
      <w:r>
        <w:rPr>
          <w:rFonts w:ascii="Georgia" w:eastAsia="Calibri" w:hAnsi="Georgia" w:cs="Times New Roman"/>
        </w:rPr>
        <w:t>automated</w:t>
      </w:r>
      <w:r w:rsidRPr="00FF6F59">
        <w:rPr>
          <w:rFonts w:ascii="Georgia" w:eastAsia="Calibri" w:hAnsi="Georgia" w:cs="Times New Roman"/>
        </w:rPr>
        <w:t xml:space="preserve">. Application needs to be tested as per the test cases and the results need to be captured along with the </w:t>
      </w:r>
      <w:r>
        <w:rPr>
          <w:rFonts w:ascii="Georgia" w:eastAsia="Calibri" w:hAnsi="Georgia" w:cs="Times New Roman"/>
        </w:rPr>
        <w:t>coverage report and any excel report and graphs.</w:t>
      </w:r>
    </w:p>
    <w:p w14:paraId="5889FD3F" w14:textId="77777777" w:rsidR="004916C7" w:rsidRPr="003F6670" w:rsidRDefault="004916C7" w:rsidP="004916C7">
      <w:pPr>
        <w:pStyle w:val="Heading2"/>
        <w:rPr>
          <w:rFonts w:eastAsia="Cambria"/>
        </w:rPr>
      </w:pPr>
      <w:r w:rsidRPr="003F6670">
        <w:rPr>
          <w:rFonts w:eastAsia="Cambria"/>
        </w:rPr>
        <w:t>FAQs:</w:t>
      </w:r>
    </w:p>
    <w:p w14:paraId="40C54615" w14:textId="77777777" w:rsidR="004916C7" w:rsidRDefault="004916C7" w:rsidP="004916C7">
      <w:pPr>
        <w:spacing w:after="0" w:line="240" w:lineRule="auto"/>
        <w:rPr>
          <w:rFonts w:asciiTheme="majorHAnsi" w:eastAsia="Calibri" w:hAnsiTheme="majorHAnsi" w:cs="Times New Roman"/>
        </w:rPr>
      </w:pPr>
      <w:r w:rsidRPr="00C3334B">
        <w:rPr>
          <w:rFonts w:asciiTheme="majorHAnsi" w:eastAsia="Calibri" w:hAnsiTheme="majorHAnsi" w:cs="Times New Roman"/>
          <w:u w:val="single"/>
        </w:rPr>
        <w:t>Please note:</w:t>
      </w:r>
      <w:r>
        <w:rPr>
          <w:rFonts w:asciiTheme="majorHAnsi" w:eastAsia="Calibri" w:hAnsiTheme="majorHAnsi" w:cs="Times New Roman"/>
        </w:rPr>
        <w:t xml:space="preserve"> We recommend you to refer to the common FAQs provided for the main challenge.</w:t>
      </w:r>
    </w:p>
    <w:p w14:paraId="6B1E788E" w14:textId="77777777" w:rsidR="00C27102" w:rsidRPr="00C27102" w:rsidRDefault="00C27102" w:rsidP="00C27102"/>
    <w:sectPr w:rsidR="00C27102" w:rsidRPr="00C27102">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14CBB" w14:textId="77777777" w:rsidR="00D37B54" w:rsidRDefault="00D37B54" w:rsidP="005356BF">
      <w:pPr>
        <w:spacing w:after="0" w:line="240" w:lineRule="auto"/>
      </w:pPr>
      <w:r>
        <w:separator/>
      </w:r>
    </w:p>
  </w:endnote>
  <w:endnote w:type="continuationSeparator" w:id="0">
    <w:p w14:paraId="6D7A85A2" w14:textId="77777777" w:rsidR="00D37B54" w:rsidRDefault="00D37B54" w:rsidP="0053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801C1" w14:textId="77777777" w:rsidR="00D37B54" w:rsidRDefault="00D37B54" w:rsidP="005356BF">
      <w:pPr>
        <w:spacing w:after="0" w:line="240" w:lineRule="auto"/>
      </w:pPr>
      <w:r>
        <w:separator/>
      </w:r>
    </w:p>
  </w:footnote>
  <w:footnote w:type="continuationSeparator" w:id="0">
    <w:p w14:paraId="01D7E3A2" w14:textId="77777777" w:rsidR="00D37B54" w:rsidRDefault="00D37B54" w:rsidP="0053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36FD8" w14:textId="3755640C" w:rsidR="005356BF" w:rsidRDefault="00CF08CB" w:rsidP="005356BF">
    <w:pPr>
      <w:pStyle w:val="Header"/>
      <w:jc w:val="center"/>
      <w:rPr>
        <w:b/>
        <w:sz w:val="36"/>
      </w:rPr>
    </w:pPr>
    <w:r w:rsidRPr="00CF08CB">
      <w:rPr>
        <w:rFonts w:asciiTheme="majorHAnsi" w:eastAsiaTheme="majorEastAsia" w:hAnsiTheme="majorHAnsi" w:cstheme="majorBidi"/>
        <w:b/>
        <w:bCs/>
        <w:color w:val="365F91" w:themeColor="accent1" w:themeShade="BF"/>
        <w:sz w:val="36"/>
        <w:szCs w:val="28"/>
      </w:rPr>
      <w:t>W</w:t>
    </w:r>
    <w:r w:rsidR="005A3B0E">
      <w:rPr>
        <w:rFonts w:asciiTheme="majorHAnsi" w:eastAsiaTheme="majorEastAsia" w:hAnsiTheme="majorHAnsi" w:cstheme="majorBidi"/>
        <w:b/>
        <w:bCs/>
        <w:color w:val="365F91" w:themeColor="accent1" w:themeShade="BF"/>
        <w:sz w:val="36"/>
        <w:szCs w:val="28"/>
      </w:rPr>
      <w:t xml:space="preserve">ells </w:t>
    </w:r>
    <w:r w:rsidRPr="00CF08CB">
      <w:rPr>
        <w:rFonts w:asciiTheme="majorHAnsi" w:eastAsiaTheme="majorEastAsia" w:hAnsiTheme="majorHAnsi" w:cstheme="majorBidi"/>
        <w:b/>
        <w:bCs/>
        <w:color w:val="365F91" w:themeColor="accent1" w:themeShade="BF"/>
        <w:sz w:val="36"/>
        <w:szCs w:val="28"/>
      </w:rPr>
      <w:t>F</w:t>
    </w:r>
    <w:r w:rsidR="005A3B0E">
      <w:rPr>
        <w:rFonts w:asciiTheme="majorHAnsi" w:eastAsiaTheme="majorEastAsia" w:hAnsiTheme="majorHAnsi" w:cstheme="majorBidi"/>
        <w:b/>
        <w:bCs/>
        <w:color w:val="365F91" w:themeColor="accent1" w:themeShade="BF"/>
        <w:sz w:val="36"/>
        <w:szCs w:val="28"/>
      </w:rPr>
      <w:t xml:space="preserve">argo </w:t>
    </w:r>
    <w:r w:rsidRPr="00CF08CB">
      <w:rPr>
        <w:rFonts w:asciiTheme="majorHAnsi" w:eastAsiaTheme="majorEastAsia" w:hAnsiTheme="majorHAnsi" w:cstheme="majorBidi"/>
        <w:b/>
        <w:bCs/>
        <w:color w:val="365F91" w:themeColor="accent1" w:themeShade="BF"/>
        <w:sz w:val="36"/>
        <w:szCs w:val="28"/>
      </w:rPr>
      <w:t>T</w:t>
    </w:r>
    <w:r w:rsidR="005A3B0E">
      <w:rPr>
        <w:rFonts w:asciiTheme="majorHAnsi" w:eastAsiaTheme="majorEastAsia" w:hAnsiTheme="majorHAnsi" w:cstheme="majorBidi"/>
        <w:b/>
        <w:bCs/>
        <w:color w:val="365F91" w:themeColor="accent1" w:themeShade="BF"/>
        <w:sz w:val="36"/>
        <w:szCs w:val="28"/>
      </w:rPr>
      <w:t>echnology</w:t>
    </w:r>
    <w:r w:rsidRPr="00CF08CB">
      <w:rPr>
        <w:rFonts w:asciiTheme="majorHAnsi" w:eastAsiaTheme="majorEastAsia" w:hAnsiTheme="majorHAnsi" w:cstheme="majorBidi"/>
        <w:b/>
        <w:bCs/>
        <w:color w:val="365F91" w:themeColor="accent1" w:themeShade="BF"/>
        <w:sz w:val="36"/>
        <w:szCs w:val="28"/>
      </w:rPr>
      <w:t xml:space="preserve"> </w:t>
    </w:r>
    <w:r w:rsidR="006E7501">
      <w:rPr>
        <w:rFonts w:asciiTheme="majorHAnsi" w:eastAsiaTheme="majorEastAsia" w:hAnsiTheme="majorHAnsi" w:cstheme="majorBidi"/>
        <w:b/>
        <w:bCs/>
        <w:color w:val="365F91" w:themeColor="accent1" w:themeShade="BF"/>
        <w:sz w:val="36"/>
        <w:szCs w:val="28"/>
      </w:rPr>
      <w:t>Hackathon 20</w:t>
    </w:r>
    <w:r w:rsidR="00A97078">
      <w:rPr>
        <w:rFonts w:asciiTheme="majorHAnsi" w:eastAsiaTheme="majorEastAsia" w:hAnsiTheme="majorHAnsi" w:cstheme="majorBidi"/>
        <w:b/>
        <w:bCs/>
        <w:color w:val="365F91" w:themeColor="accent1" w:themeShade="BF"/>
        <w:sz w:val="36"/>
        <w:szCs w:val="28"/>
      </w:rPr>
      <w:t>22</w:t>
    </w:r>
  </w:p>
  <w:p w14:paraId="18169C78" w14:textId="49767612" w:rsidR="005356BF" w:rsidRPr="00F251CD" w:rsidRDefault="00A97078" w:rsidP="005356BF">
    <w:pPr>
      <w:pStyle w:val="Heade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Change Name Pronunciation</w:t>
    </w:r>
  </w:p>
  <w:p w14:paraId="367D69C2" w14:textId="77777777" w:rsidR="005356BF" w:rsidRDefault="00535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7175"/>
    <w:multiLevelType w:val="hybridMultilevel"/>
    <w:tmpl w:val="F0CC848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2D72"/>
    <w:multiLevelType w:val="hybridMultilevel"/>
    <w:tmpl w:val="3C226D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3583D"/>
    <w:multiLevelType w:val="hybridMultilevel"/>
    <w:tmpl w:val="6FBA9886"/>
    <w:lvl w:ilvl="0" w:tplc="DDDA9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85301B"/>
    <w:multiLevelType w:val="hybridMultilevel"/>
    <w:tmpl w:val="5414067A"/>
    <w:lvl w:ilvl="0" w:tplc="EEDE540A">
      <w:start w:val="1"/>
      <w:numFmt w:val="decimal"/>
      <w:lvlText w:val="%1)"/>
      <w:lvlJc w:val="left"/>
      <w:pPr>
        <w:ind w:left="720" w:hanging="360"/>
      </w:pPr>
    </w:lvl>
    <w:lvl w:ilvl="1" w:tplc="93084492">
      <w:start w:val="1"/>
      <w:numFmt w:val="lowerLetter"/>
      <w:lvlText w:val="%2."/>
      <w:lvlJc w:val="left"/>
      <w:pPr>
        <w:ind w:left="1440" w:hanging="360"/>
      </w:pPr>
    </w:lvl>
    <w:lvl w:ilvl="2" w:tplc="FA423EC2">
      <w:start w:val="1"/>
      <w:numFmt w:val="lowerRoman"/>
      <w:lvlText w:val="%3."/>
      <w:lvlJc w:val="right"/>
      <w:pPr>
        <w:ind w:left="2160" w:hanging="180"/>
      </w:pPr>
    </w:lvl>
    <w:lvl w:ilvl="3" w:tplc="0A0CB334">
      <w:start w:val="1"/>
      <w:numFmt w:val="decimal"/>
      <w:lvlText w:val="%4."/>
      <w:lvlJc w:val="left"/>
      <w:pPr>
        <w:ind w:left="2880" w:hanging="360"/>
      </w:pPr>
    </w:lvl>
    <w:lvl w:ilvl="4" w:tplc="5514409A">
      <w:start w:val="1"/>
      <w:numFmt w:val="lowerLetter"/>
      <w:lvlText w:val="%5."/>
      <w:lvlJc w:val="left"/>
      <w:pPr>
        <w:ind w:left="3600" w:hanging="360"/>
      </w:pPr>
    </w:lvl>
    <w:lvl w:ilvl="5" w:tplc="D80E3A70">
      <w:start w:val="1"/>
      <w:numFmt w:val="lowerRoman"/>
      <w:lvlText w:val="%6."/>
      <w:lvlJc w:val="right"/>
      <w:pPr>
        <w:ind w:left="4320" w:hanging="180"/>
      </w:pPr>
    </w:lvl>
    <w:lvl w:ilvl="6" w:tplc="33D86D6A">
      <w:start w:val="1"/>
      <w:numFmt w:val="decimal"/>
      <w:lvlText w:val="%7."/>
      <w:lvlJc w:val="left"/>
      <w:pPr>
        <w:ind w:left="5040" w:hanging="360"/>
      </w:pPr>
    </w:lvl>
    <w:lvl w:ilvl="7" w:tplc="10061950">
      <w:start w:val="1"/>
      <w:numFmt w:val="lowerLetter"/>
      <w:lvlText w:val="%8."/>
      <w:lvlJc w:val="left"/>
      <w:pPr>
        <w:ind w:left="5760" w:hanging="360"/>
      </w:pPr>
    </w:lvl>
    <w:lvl w:ilvl="8" w:tplc="7D9671BE">
      <w:start w:val="1"/>
      <w:numFmt w:val="lowerRoman"/>
      <w:lvlText w:val="%9."/>
      <w:lvlJc w:val="right"/>
      <w:pPr>
        <w:ind w:left="6480" w:hanging="180"/>
      </w:pPr>
    </w:lvl>
  </w:abstractNum>
  <w:abstractNum w:abstractNumId="4" w15:restartNumberingAfterBreak="0">
    <w:nsid w:val="1F884B5B"/>
    <w:multiLevelType w:val="hybridMultilevel"/>
    <w:tmpl w:val="206AC492"/>
    <w:lvl w:ilvl="0" w:tplc="8C200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6751E"/>
    <w:multiLevelType w:val="hybridMultilevel"/>
    <w:tmpl w:val="86BC6A4E"/>
    <w:lvl w:ilvl="0" w:tplc="7B3401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54761"/>
    <w:multiLevelType w:val="hybridMultilevel"/>
    <w:tmpl w:val="03CE3FAE"/>
    <w:lvl w:ilvl="0" w:tplc="9F6C6B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853EA"/>
    <w:multiLevelType w:val="hybridMultilevel"/>
    <w:tmpl w:val="86EA427C"/>
    <w:lvl w:ilvl="0" w:tplc="1C928AC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27DC57D1"/>
    <w:multiLevelType w:val="hybridMultilevel"/>
    <w:tmpl w:val="C21C5BC2"/>
    <w:lvl w:ilvl="0" w:tplc="0409000F">
      <w:start w:val="1"/>
      <w:numFmt w:val="decimal"/>
      <w:lvlText w:val="%1."/>
      <w:lvlJc w:val="left"/>
      <w:pPr>
        <w:ind w:left="720" w:hanging="360"/>
      </w:pPr>
    </w:lvl>
    <w:lvl w:ilvl="1" w:tplc="BDC22BA4">
      <w:start w:val="1"/>
      <w:numFmt w:val="lowerLetter"/>
      <w:lvlText w:val="%2."/>
      <w:lvlJc w:val="left"/>
      <w:pPr>
        <w:ind w:left="108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E54BD1"/>
    <w:multiLevelType w:val="hybridMultilevel"/>
    <w:tmpl w:val="8FDEBE0A"/>
    <w:lvl w:ilvl="0" w:tplc="906CEAD4">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F4F221B"/>
    <w:multiLevelType w:val="hybridMultilevel"/>
    <w:tmpl w:val="478C57A4"/>
    <w:lvl w:ilvl="0" w:tplc="5222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8A7CC5"/>
    <w:multiLevelType w:val="hybridMultilevel"/>
    <w:tmpl w:val="B742D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A6D08"/>
    <w:multiLevelType w:val="hybridMultilevel"/>
    <w:tmpl w:val="357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A6CAD"/>
    <w:multiLevelType w:val="hybridMultilevel"/>
    <w:tmpl w:val="044C3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83362D"/>
    <w:multiLevelType w:val="hybridMultilevel"/>
    <w:tmpl w:val="8AF4437A"/>
    <w:lvl w:ilvl="0" w:tplc="E848B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E01713"/>
    <w:multiLevelType w:val="hybridMultilevel"/>
    <w:tmpl w:val="F682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A2F95"/>
    <w:multiLevelType w:val="hybridMultilevel"/>
    <w:tmpl w:val="9D44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A14380"/>
    <w:multiLevelType w:val="hybridMultilevel"/>
    <w:tmpl w:val="887C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45032"/>
    <w:multiLevelType w:val="hybridMultilevel"/>
    <w:tmpl w:val="B92E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075F2"/>
    <w:multiLevelType w:val="hybridMultilevel"/>
    <w:tmpl w:val="3D44BECA"/>
    <w:lvl w:ilvl="0" w:tplc="7AD012DE">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714C86"/>
    <w:multiLevelType w:val="hybridMultilevel"/>
    <w:tmpl w:val="CE7A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637C7B"/>
    <w:multiLevelType w:val="hybridMultilevel"/>
    <w:tmpl w:val="AD80B59A"/>
    <w:lvl w:ilvl="0" w:tplc="4B5A1E5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E5768"/>
    <w:multiLevelType w:val="hybridMultilevel"/>
    <w:tmpl w:val="E7D42FAA"/>
    <w:lvl w:ilvl="0" w:tplc="19A067F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F1B30"/>
    <w:multiLevelType w:val="hybridMultilevel"/>
    <w:tmpl w:val="87BE1FA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F318C"/>
    <w:multiLevelType w:val="hybridMultilevel"/>
    <w:tmpl w:val="2896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942FE"/>
    <w:multiLevelType w:val="hybridMultilevel"/>
    <w:tmpl w:val="52D633C0"/>
    <w:lvl w:ilvl="0" w:tplc="B324F450">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243337"/>
    <w:multiLevelType w:val="hybridMultilevel"/>
    <w:tmpl w:val="01B0F7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F144A4"/>
    <w:multiLevelType w:val="hybridMultilevel"/>
    <w:tmpl w:val="20C47D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54D14"/>
    <w:multiLevelType w:val="hybridMultilevel"/>
    <w:tmpl w:val="98129110"/>
    <w:lvl w:ilvl="0" w:tplc="D6EA8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AF1D9E"/>
    <w:multiLevelType w:val="hybridMultilevel"/>
    <w:tmpl w:val="D34ED6F8"/>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25"/>
  </w:num>
  <w:num w:numId="3">
    <w:abstractNumId w:val="10"/>
  </w:num>
  <w:num w:numId="4">
    <w:abstractNumId w:val="14"/>
  </w:num>
  <w:num w:numId="5">
    <w:abstractNumId w:val="4"/>
  </w:num>
  <w:num w:numId="6">
    <w:abstractNumId w:val="23"/>
  </w:num>
  <w:num w:numId="7">
    <w:abstractNumId w:val="21"/>
  </w:num>
  <w:num w:numId="8">
    <w:abstractNumId w:val="0"/>
  </w:num>
  <w:num w:numId="9">
    <w:abstractNumId w:val="27"/>
  </w:num>
  <w:num w:numId="10">
    <w:abstractNumId w:val="6"/>
  </w:num>
  <w:num w:numId="11">
    <w:abstractNumId w:val="20"/>
  </w:num>
  <w:num w:numId="12">
    <w:abstractNumId w:val="2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8"/>
  </w:num>
  <w:num w:numId="16">
    <w:abstractNumId w:val="12"/>
  </w:num>
  <w:num w:numId="17">
    <w:abstractNumId w:val="28"/>
  </w:num>
  <w:num w:numId="18">
    <w:abstractNumId w:val="2"/>
  </w:num>
  <w:num w:numId="19">
    <w:abstractNumId w:val="1"/>
  </w:num>
  <w:num w:numId="20">
    <w:abstractNumId w:val="7"/>
  </w:num>
  <w:num w:numId="21">
    <w:abstractNumId w:val="26"/>
  </w:num>
  <w:num w:numId="22">
    <w:abstractNumId w:val="9"/>
  </w:num>
  <w:num w:numId="23">
    <w:abstractNumId w:val="5"/>
  </w:num>
  <w:num w:numId="24">
    <w:abstractNumId w:val="19"/>
  </w:num>
  <w:num w:numId="25">
    <w:abstractNumId w:val="22"/>
  </w:num>
  <w:num w:numId="26">
    <w:abstractNumId w:val="16"/>
  </w:num>
  <w:num w:numId="27">
    <w:abstractNumId w:val="17"/>
  </w:num>
  <w:num w:numId="28">
    <w:abstractNumId w:val="29"/>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81D"/>
    <w:rsid w:val="00005250"/>
    <w:rsid w:val="00020D34"/>
    <w:rsid w:val="000219B7"/>
    <w:rsid w:val="000238F4"/>
    <w:rsid w:val="00025DA3"/>
    <w:rsid w:val="00031426"/>
    <w:rsid w:val="00032222"/>
    <w:rsid w:val="000471D7"/>
    <w:rsid w:val="00051770"/>
    <w:rsid w:val="000518E0"/>
    <w:rsid w:val="000610E5"/>
    <w:rsid w:val="00061E18"/>
    <w:rsid w:val="000666FB"/>
    <w:rsid w:val="00067468"/>
    <w:rsid w:val="000702AE"/>
    <w:rsid w:val="00073BE6"/>
    <w:rsid w:val="00090BBE"/>
    <w:rsid w:val="00093645"/>
    <w:rsid w:val="000A4F99"/>
    <w:rsid w:val="000C1A2A"/>
    <w:rsid w:val="000D033C"/>
    <w:rsid w:val="000D6EB4"/>
    <w:rsid w:val="000E30D3"/>
    <w:rsid w:val="000F25E6"/>
    <w:rsid w:val="000F597E"/>
    <w:rsid w:val="00130AF8"/>
    <w:rsid w:val="00137CF7"/>
    <w:rsid w:val="00166911"/>
    <w:rsid w:val="0017353D"/>
    <w:rsid w:val="00175234"/>
    <w:rsid w:val="00177318"/>
    <w:rsid w:val="00186371"/>
    <w:rsid w:val="001A155E"/>
    <w:rsid w:val="001B564D"/>
    <w:rsid w:val="001E247A"/>
    <w:rsid w:val="00201EC9"/>
    <w:rsid w:val="00211687"/>
    <w:rsid w:val="002161B0"/>
    <w:rsid w:val="00283E34"/>
    <w:rsid w:val="00284FB7"/>
    <w:rsid w:val="0029189A"/>
    <w:rsid w:val="00294993"/>
    <w:rsid w:val="002D3968"/>
    <w:rsid w:val="002E2AFC"/>
    <w:rsid w:val="002E4DF3"/>
    <w:rsid w:val="002F03B7"/>
    <w:rsid w:val="00307B20"/>
    <w:rsid w:val="0031783D"/>
    <w:rsid w:val="00330742"/>
    <w:rsid w:val="00333E1C"/>
    <w:rsid w:val="00336BC9"/>
    <w:rsid w:val="00346AB3"/>
    <w:rsid w:val="0035137D"/>
    <w:rsid w:val="00354A5C"/>
    <w:rsid w:val="00384A3B"/>
    <w:rsid w:val="003929F1"/>
    <w:rsid w:val="003952E3"/>
    <w:rsid w:val="0039617C"/>
    <w:rsid w:val="003B6169"/>
    <w:rsid w:val="003D141F"/>
    <w:rsid w:val="003D1973"/>
    <w:rsid w:val="003D3492"/>
    <w:rsid w:val="003E0FF5"/>
    <w:rsid w:val="003F1F8C"/>
    <w:rsid w:val="004013D3"/>
    <w:rsid w:val="00412A88"/>
    <w:rsid w:val="00414682"/>
    <w:rsid w:val="00432F04"/>
    <w:rsid w:val="004523B8"/>
    <w:rsid w:val="00455ED5"/>
    <w:rsid w:val="00462C3D"/>
    <w:rsid w:val="00463B2F"/>
    <w:rsid w:val="00491150"/>
    <w:rsid w:val="004916C7"/>
    <w:rsid w:val="004A273F"/>
    <w:rsid w:val="004B088C"/>
    <w:rsid w:val="004B26E3"/>
    <w:rsid w:val="004B4EE1"/>
    <w:rsid w:val="004C32DB"/>
    <w:rsid w:val="004D3353"/>
    <w:rsid w:val="005356BF"/>
    <w:rsid w:val="00585D7A"/>
    <w:rsid w:val="00587A6B"/>
    <w:rsid w:val="0059183E"/>
    <w:rsid w:val="005A0E9A"/>
    <w:rsid w:val="005A3B0E"/>
    <w:rsid w:val="005F13F9"/>
    <w:rsid w:val="005F5976"/>
    <w:rsid w:val="0061075B"/>
    <w:rsid w:val="00611D35"/>
    <w:rsid w:val="00614A7A"/>
    <w:rsid w:val="0064319C"/>
    <w:rsid w:val="00685DF5"/>
    <w:rsid w:val="006903E9"/>
    <w:rsid w:val="006A4E7E"/>
    <w:rsid w:val="006B38B2"/>
    <w:rsid w:val="006B3CC1"/>
    <w:rsid w:val="006B5FD0"/>
    <w:rsid w:val="006E7501"/>
    <w:rsid w:val="006F3761"/>
    <w:rsid w:val="006F6231"/>
    <w:rsid w:val="007167C3"/>
    <w:rsid w:val="007223B5"/>
    <w:rsid w:val="007422A9"/>
    <w:rsid w:val="0075728F"/>
    <w:rsid w:val="0077774B"/>
    <w:rsid w:val="007A5F7E"/>
    <w:rsid w:val="007A77DB"/>
    <w:rsid w:val="007A7935"/>
    <w:rsid w:val="007D07B3"/>
    <w:rsid w:val="008118B5"/>
    <w:rsid w:val="0085661A"/>
    <w:rsid w:val="008726F4"/>
    <w:rsid w:val="008B184B"/>
    <w:rsid w:val="00901666"/>
    <w:rsid w:val="0090594B"/>
    <w:rsid w:val="0093630E"/>
    <w:rsid w:val="0093772B"/>
    <w:rsid w:val="0095025A"/>
    <w:rsid w:val="00953644"/>
    <w:rsid w:val="00960396"/>
    <w:rsid w:val="00960C2E"/>
    <w:rsid w:val="009617FB"/>
    <w:rsid w:val="00963DD4"/>
    <w:rsid w:val="00965902"/>
    <w:rsid w:val="00974778"/>
    <w:rsid w:val="00977053"/>
    <w:rsid w:val="00982F50"/>
    <w:rsid w:val="00995AC9"/>
    <w:rsid w:val="009B4697"/>
    <w:rsid w:val="009D26EA"/>
    <w:rsid w:val="009E1FA7"/>
    <w:rsid w:val="009F5D92"/>
    <w:rsid w:val="00A00562"/>
    <w:rsid w:val="00A2399E"/>
    <w:rsid w:val="00A25FE8"/>
    <w:rsid w:val="00A5635E"/>
    <w:rsid w:val="00A60450"/>
    <w:rsid w:val="00A93032"/>
    <w:rsid w:val="00A94D18"/>
    <w:rsid w:val="00A97078"/>
    <w:rsid w:val="00AB1F40"/>
    <w:rsid w:val="00AC1263"/>
    <w:rsid w:val="00AC3004"/>
    <w:rsid w:val="00AC433C"/>
    <w:rsid w:val="00AD20EB"/>
    <w:rsid w:val="00AD781D"/>
    <w:rsid w:val="00AE1CEB"/>
    <w:rsid w:val="00AF2A32"/>
    <w:rsid w:val="00AF75F9"/>
    <w:rsid w:val="00B003C5"/>
    <w:rsid w:val="00B06315"/>
    <w:rsid w:val="00B166AB"/>
    <w:rsid w:val="00B200D0"/>
    <w:rsid w:val="00B25CC9"/>
    <w:rsid w:val="00B32630"/>
    <w:rsid w:val="00B51122"/>
    <w:rsid w:val="00B66CB5"/>
    <w:rsid w:val="00B7094B"/>
    <w:rsid w:val="00B77ABB"/>
    <w:rsid w:val="00B77DD2"/>
    <w:rsid w:val="00B820C5"/>
    <w:rsid w:val="00BA5D72"/>
    <w:rsid w:val="00BD522B"/>
    <w:rsid w:val="00BE3F1D"/>
    <w:rsid w:val="00C016E5"/>
    <w:rsid w:val="00C04A82"/>
    <w:rsid w:val="00C05972"/>
    <w:rsid w:val="00C14B20"/>
    <w:rsid w:val="00C158E6"/>
    <w:rsid w:val="00C23E8F"/>
    <w:rsid w:val="00C27102"/>
    <w:rsid w:val="00C3118F"/>
    <w:rsid w:val="00C31F15"/>
    <w:rsid w:val="00C32025"/>
    <w:rsid w:val="00C44CFC"/>
    <w:rsid w:val="00C95A3A"/>
    <w:rsid w:val="00CD5677"/>
    <w:rsid w:val="00CF08CB"/>
    <w:rsid w:val="00D03D02"/>
    <w:rsid w:val="00D209E0"/>
    <w:rsid w:val="00D37B54"/>
    <w:rsid w:val="00D42D09"/>
    <w:rsid w:val="00D47691"/>
    <w:rsid w:val="00D515C3"/>
    <w:rsid w:val="00D96749"/>
    <w:rsid w:val="00DA151C"/>
    <w:rsid w:val="00DD2AAD"/>
    <w:rsid w:val="00DF111C"/>
    <w:rsid w:val="00DF3621"/>
    <w:rsid w:val="00E0538F"/>
    <w:rsid w:val="00E155F1"/>
    <w:rsid w:val="00E54A98"/>
    <w:rsid w:val="00E61DD3"/>
    <w:rsid w:val="00E62199"/>
    <w:rsid w:val="00E87D84"/>
    <w:rsid w:val="00E91B3F"/>
    <w:rsid w:val="00EA60F2"/>
    <w:rsid w:val="00EA64AF"/>
    <w:rsid w:val="00EA6576"/>
    <w:rsid w:val="00ED2585"/>
    <w:rsid w:val="00EE0945"/>
    <w:rsid w:val="00EE3098"/>
    <w:rsid w:val="00EE75ED"/>
    <w:rsid w:val="00EF36EF"/>
    <w:rsid w:val="00F01B52"/>
    <w:rsid w:val="00F05B69"/>
    <w:rsid w:val="00F251CD"/>
    <w:rsid w:val="00F322C7"/>
    <w:rsid w:val="00F37296"/>
    <w:rsid w:val="00F73C2C"/>
    <w:rsid w:val="00F7786E"/>
    <w:rsid w:val="00F87217"/>
    <w:rsid w:val="00F92A3D"/>
    <w:rsid w:val="00FA3693"/>
    <w:rsid w:val="00FB645D"/>
    <w:rsid w:val="00FC0164"/>
    <w:rsid w:val="00FE2AFA"/>
    <w:rsid w:val="00FE7FCF"/>
    <w:rsid w:val="00FF246A"/>
    <w:rsid w:val="00FF2DAD"/>
    <w:rsid w:val="00FF6F59"/>
    <w:rsid w:val="4F1D8F80"/>
    <w:rsid w:val="6334CEF2"/>
    <w:rsid w:val="71E5B7A9"/>
    <w:rsid w:val="72A2E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AB4CAB8"/>
  <w15:docId w15:val="{F2B81939-99D6-49CF-BF6B-92C8C0B4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05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052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1D"/>
    <w:pPr>
      <w:ind w:left="720"/>
      <w:contextualSpacing/>
    </w:pPr>
  </w:style>
  <w:style w:type="table" w:styleId="TableGrid">
    <w:name w:val="Table Grid"/>
    <w:basedOn w:val="TableNormal"/>
    <w:uiPriority w:val="59"/>
    <w:rsid w:val="0096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BF"/>
  </w:style>
  <w:style w:type="paragraph" w:styleId="Footer">
    <w:name w:val="footer"/>
    <w:basedOn w:val="Normal"/>
    <w:link w:val="FooterChar"/>
    <w:uiPriority w:val="99"/>
    <w:unhideWhenUsed/>
    <w:rsid w:val="0053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BF"/>
  </w:style>
  <w:style w:type="paragraph" w:styleId="BalloonText">
    <w:name w:val="Balloon Text"/>
    <w:basedOn w:val="Normal"/>
    <w:link w:val="BalloonTextChar"/>
    <w:uiPriority w:val="99"/>
    <w:semiHidden/>
    <w:unhideWhenUsed/>
    <w:rsid w:val="005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BF"/>
    <w:rPr>
      <w:rFonts w:ascii="Tahoma" w:hAnsi="Tahoma" w:cs="Tahoma"/>
      <w:sz w:val="16"/>
      <w:szCs w:val="16"/>
    </w:rPr>
  </w:style>
  <w:style w:type="character" w:styleId="Hyperlink">
    <w:name w:val="Hyperlink"/>
    <w:basedOn w:val="DefaultParagraphFont"/>
    <w:uiPriority w:val="99"/>
    <w:unhideWhenUsed/>
    <w:rsid w:val="00F251CD"/>
    <w:rPr>
      <w:color w:val="0000FF" w:themeColor="hyperlink"/>
      <w:u w:val="single"/>
    </w:rPr>
  </w:style>
  <w:style w:type="character" w:customStyle="1" w:styleId="Heading2Char">
    <w:name w:val="Heading 2 Char"/>
    <w:basedOn w:val="DefaultParagraphFont"/>
    <w:link w:val="Heading2"/>
    <w:uiPriority w:val="9"/>
    <w:rsid w:val="0000525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05250"/>
    <w:rPr>
      <w:rFonts w:asciiTheme="majorHAnsi" w:eastAsiaTheme="majorEastAsia" w:hAnsiTheme="majorHAnsi" w:cstheme="majorBidi"/>
      <w:b/>
      <w:bCs/>
      <w:i/>
      <w:iCs/>
      <w:color w:val="4F81BD" w:themeColor="accent1"/>
    </w:rPr>
  </w:style>
  <w:style w:type="character" w:customStyle="1" w:styleId="transcribedword">
    <w:name w:val="transcribed_word"/>
    <w:basedOn w:val="DefaultParagraphFont"/>
    <w:rsid w:val="00AF2A32"/>
  </w:style>
  <w:style w:type="character" w:customStyle="1" w:styleId="transcriptionmissing">
    <w:name w:val="transcription_missing"/>
    <w:basedOn w:val="DefaultParagraphFont"/>
    <w:rsid w:val="00AF2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894">
      <w:bodyDiv w:val="1"/>
      <w:marLeft w:val="0"/>
      <w:marRight w:val="0"/>
      <w:marTop w:val="0"/>
      <w:marBottom w:val="0"/>
      <w:divBdr>
        <w:top w:val="none" w:sz="0" w:space="0" w:color="auto"/>
        <w:left w:val="none" w:sz="0" w:space="0" w:color="auto"/>
        <w:bottom w:val="none" w:sz="0" w:space="0" w:color="auto"/>
        <w:right w:val="none" w:sz="0" w:space="0" w:color="auto"/>
      </w:divBdr>
    </w:div>
    <w:div w:id="419452087">
      <w:bodyDiv w:val="1"/>
      <w:marLeft w:val="0"/>
      <w:marRight w:val="0"/>
      <w:marTop w:val="0"/>
      <w:marBottom w:val="0"/>
      <w:divBdr>
        <w:top w:val="none" w:sz="0" w:space="0" w:color="auto"/>
        <w:left w:val="none" w:sz="0" w:space="0" w:color="auto"/>
        <w:bottom w:val="none" w:sz="0" w:space="0" w:color="auto"/>
        <w:right w:val="none" w:sz="0" w:space="0" w:color="auto"/>
      </w:divBdr>
    </w:div>
    <w:div w:id="798113835">
      <w:bodyDiv w:val="1"/>
      <w:marLeft w:val="0"/>
      <w:marRight w:val="0"/>
      <w:marTop w:val="0"/>
      <w:marBottom w:val="0"/>
      <w:divBdr>
        <w:top w:val="none" w:sz="0" w:space="0" w:color="auto"/>
        <w:left w:val="none" w:sz="0" w:space="0" w:color="auto"/>
        <w:bottom w:val="none" w:sz="0" w:space="0" w:color="auto"/>
        <w:right w:val="none" w:sz="0" w:space="0" w:color="auto"/>
      </w:divBdr>
    </w:div>
    <w:div w:id="1115254485">
      <w:bodyDiv w:val="1"/>
      <w:marLeft w:val="0"/>
      <w:marRight w:val="0"/>
      <w:marTop w:val="0"/>
      <w:marBottom w:val="0"/>
      <w:divBdr>
        <w:top w:val="none" w:sz="0" w:space="0" w:color="auto"/>
        <w:left w:val="none" w:sz="0" w:space="0" w:color="auto"/>
        <w:bottom w:val="none" w:sz="0" w:space="0" w:color="auto"/>
        <w:right w:val="none" w:sz="0" w:space="0" w:color="auto"/>
      </w:divBdr>
    </w:div>
    <w:div w:id="1467819955">
      <w:bodyDiv w:val="1"/>
      <w:marLeft w:val="0"/>
      <w:marRight w:val="0"/>
      <w:marTop w:val="0"/>
      <w:marBottom w:val="0"/>
      <w:divBdr>
        <w:top w:val="none" w:sz="0" w:space="0" w:color="auto"/>
        <w:left w:val="none" w:sz="0" w:space="0" w:color="auto"/>
        <w:bottom w:val="none" w:sz="0" w:space="0" w:color="auto"/>
        <w:right w:val="none" w:sz="0" w:space="0" w:color="auto"/>
      </w:divBdr>
    </w:div>
    <w:div w:id="1561134881">
      <w:bodyDiv w:val="1"/>
      <w:marLeft w:val="0"/>
      <w:marRight w:val="0"/>
      <w:marTop w:val="0"/>
      <w:marBottom w:val="0"/>
      <w:divBdr>
        <w:top w:val="none" w:sz="0" w:space="0" w:color="auto"/>
        <w:left w:val="none" w:sz="0" w:space="0" w:color="auto"/>
        <w:bottom w:val="none" w:sz="0" w:space="0" w:color="auto"/>
        <w:right w:val="none" w:sz="0" w:space="0" w:color="auto"/>
      </w:divBdr>
    </w:div>
    <w:div w:id="20909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7.bin"/><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DataElements Id="f49a4707-f03d-483d-969f-3e3b346fd0d9" Name="DataElementListCustomXml">
  <Fields/>
  <Paragraphs/>
  <Tables/>
  <CustomSettings/>
  <LoB/>
</DataElements>
</file>

<file path=customXml/item4.xml><?xml version="1.0" encoding="utf-8"?>
<ct:contentTypeSchema xmlns:ct="http://schemas.microsoft.com/office/2006/metadata/contentType" xmlns:ma="http://schemas.microsoft.com/office/2006/metadata/properties/metaAttributes" ct:_="" ma:_="" ma:contentTypeName="Document" ma:contentTypeID="0x010100A5B184AD6CCB2742AE84F6CBABAF0B95" ma:contentTypeVersion="12" ma:contentTypeDescription="Create a new document." ma:contentTypeScope="" ma:versionID="1f40b5cedac38e91a14ae6a76e5e2832">
  <xsd:schema xmlns:xsd="http://www.w3.org/2001/XMLSchema" xmlns:xs="http://www.w3.org/2001/XMLSchema" xmlns:p="http://schemas.microsoft.com/office/2006/metadata/properties" xmlns:ns1="http://schemas.microsoft.com/sharepoint/v3" xmlns:ns2="6af70d1e-cd63-4b03-b3ee-42ce62cee67e" xmlns:ns3="3a5bb096-2ef1-4264-aa78-1e3864190935" targetNamespace="http://schemas.microsoft.com/office/2006/metadata/properties" ma:root="true" ma:fieldsID="2f54c857af5a07367ab0a06a352d785d" ns1:_="" ns2:_="" ns3:_="">
    <xsd:import namespace="http://schemas.microsoft.com/sharepoint/v3"/>
    <xsd:import namespace="6af70d1e-cd63-4b03-b3ee-42ce62cee67e"/>
    <xsd:import namespace="3a5bb096-2ef1-4264-aa78-1e38641909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70d1e-cd63-4b03-b3ee-42ce62cee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5bb096-2ef1-4264-aa78-1e38641909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817010-6A04-40C0-ABCC-21DE17A41880}">
  <ds:schemaRefs>
    <ds:schemaRef ds:uri="http://schemas.microsoft.com/sharepoint/v3/contenttype/forms"/>
  </ds:schemaRefs>
</ds:datastoreItem>
</file>

<file path=customXml/itemProps2.xml><?xml version="1.0" encoding="utf-8"?>
<ds:datastoreItem xmlns:ds="http://schemas.openxmlformats.org/officeDocument/2006/customXml" ds:itemID="{F55E8893-9993-4243-A28F-94E55EF25DB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761a5bfe-442d-424c-b31d-69e5e8376809"/>
    <ds:schemaRef ds:uri="http://schemas.microsoft.com/office/infopath/2007/PartnerControls"/>
    <ds:schemaRef ds:uri="http://purl.org/dc/elements/1.1/"/>
    <ds:schemaRef ds:uri="2bbef844-1f27-4ec5-a666-b138a647be3b"/>
    <ds:schemaRef ds:uri="http://www.w3.org/XML/1998/namespace"/>
    <ds:schemaRef ds:uri="http://purl.org/dc/dcmitype/"/>
    <ds:schemaRef ds:uri="http://schemas.microsoft.com/sharepoint/v3"/>
  </ds:schemaRefs>
</ds:datastoreItem>
</file>

<file path=customXml/itemProps3.xml><?xml version="1.0" encoding="utf-8"?>
<ds:datastoreItem xmlns:ds="http://schemas.openxmlformats.org/officeDocument/2006/customXml" ds:itemID="{0B28EA25-A732-4D16-B69B-825D549A6F2D}">
  <ds:schemaRefs/>
</ds:datastoreItem>
</file>

<file path=customXml/itemProps4.xml><?xml version="1.0" encoding="utf-8"?>
<ds:datastoreItem xmlns:ds="http://schemas.openxmlformats.org/officeDocument/2006/customXml" ds:itemID="{420B34AA-4168-467F-8DBF-1044E9D18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f70d1e-cd63-4b03-b3ee-42ce62cee67e"/>
    <ds:schemaRef ds:uri="3a5bb096-2ef1-4264-aa78-1e38641909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Donthireddy, Venkata S.</dc:creator>
  <cp:lastModifiedBy>Reddy, Suresh</cp:lastModifiedBy>
  <cp:revision>6</cp:revision>
  <dcterms:created xsi:type="dcterms:W3CDTF">2022-04-06T13:30:00Z</dcterms:created>
  <dcterms:modified xsi:type="dcterms:W3CDTF">2022-05-11T07:40:00Z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83970129</vt:i4>
  </property>
  <property fmtid="{D5CDD505-2E9C-101B-9397-08002B2CF9AE}" pid="3" name="ContentTypeId">
    <vt:lpwstr>0x010100A5B184AD6CCB2742AE84F6CBABAF0B95</vt:lpwstr>
  </property>
</Properties>
</file>