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32F4" w14:textId="01785398" w:rsidR="00F83A06" w:rsidRPr="00A95772" w:rsidRDefault="00E75564" w:rsidP="00DD3D73">
      <w:pPr>
        <w:pStyle w:val="Body"/>
        <w:tabs>
          <w:tab w:val="left" w:pos="7200"/>
        </w:tabs>
        <w:spacing w:before="120" w:line="216" w:lineRule="auto"/>
        <w:jc w:val="both"/>
        <w:rPr>
          <w:rFonts w:ascii="Times New Roman" w:hAnsi="Times New Roman" w:cs="Times New Roman"/>
          <w:b/>
          <w:bCs/>
          <w:sz w:val="32"/>
          <w:szCs w:val="32"/>
        </w:rPr>
      </w:pPr>
      <w:r w:rsidRPr="00A95772">
        <w:rPr>
          <w:rFonts w:ascii="Times New Roman" w:hAnsi="Times New Roman" w:cs="Times New Roman"/>
          <w:b/>
          <w:bCs/>
          <w:sz w:val="32"/>
          <w:szCs w:val="32"/>
        </w:rPr>
        <w:t>Vikas PD Gawai</w:t>
      </w:r>
    </w:p>
    <w:p w14:paraId="3A3A7862" w14:textId="15CAA0F3" w:rsidR="00F83A06" w:rsidRPr="00A95772" w:rsidRDefault="00F65836" w:rsidP="00F13968">
      <w:pPr>
        <w:pStyle w:val="Body"/>
        <w:tabs>
          <w:tab w:val="left" w:pos="7200"/>
        </w:tabs>
        <w:spacing w:line="216" w:lineRule="auto"/>
        <w:jc w:val="both"/>
        <w:rPr>
          <w:rFonts w:ascii="Times New Roman" w:hAnsi="Times New Roman" w:cs="Times New Roman"/>
          <w:sz w:val="36"/>
          <w:szCs w:val="36"/>
        </w:rPr>
      </w:pPr>
      <w:r w:rsidRPr="00A95772">
        <w:rPr>
          <w:rFonts w:ascii="Times New Roman" w:hAnsi="Times New Roman" w:cs="Times New Roman"/>
          <w:sz w:val="18"/>
          <w:szCs w:val="18"/>
        </w:rPr>
        <w:t>E</w:t>
      </w:r>
      <w:r w:rsidR="00973EDF" w:rsidRPr="00A95772">
        <w:rPr>
          <w:rFonts w:ascii="Times New Roman" w:hAnsi="Times New Roman" w:cs="Times New Roman"/>
          <w:sz w:val="18"/>
          <w:szCs w:val="18"/>
        </w:rPr>
        <w:t>conomist</w:t>
      </w:r>
      <w:r w:rsidRPr="00A95772">
        <w:rPr>
          <w:rFonts w:ascii="Times New Roman" w:hAnsi="Times New Roman" w:cs="Times New Roman"/>
          <w:sz w:val="18"/>
          <w:szCs w:val="18"/>
        </w:rPr>
        <w:t>, P</w:t>
      </w:r>
      <w:r w:rsidR="00F62291" w:rsidRPr="00A95772">
        <w:rPr>
          <w:rFonts w:ascii="Times New Roman" w:hAnsi="Times New Roman" w:cs="Times New Roman"/>
          <w:sz w:val="18"/>
          <w:szCs w:val="18"/>
        </w:rPr>
        <w:t>h</w:t>
      </w:r>
      <w:r w:rsidRPr="00A95772">
        <w:rPr>
          <w:rFonts w:ascii="Times New Roman" w:hAnsi="Times New Roman" w:cs="Times New Roman"/>
          <w:sz w:val="18"/>
          <w:szCs w:val="18"/>
        </w:rPr>
        <w:t xml:space="preserve">.D. </w:t>
      </w:r>
      <w:r w:rsidR="00CE3866" w:rsidRPr="00A95772">
        <w:rPr>
          <w:rFonts w:ascii="Times New Roman" w:hAnsi="Times New Roman" w:cs="Times New Roman"/>
          <w:sz w:val="18"/>
          <w:szCs w:val="18"/>
        </w:rPr>
        <w:t>Candidate</w:t>
      </w:r>
      <w:r w:rsidRPr="00A95772">
        <w:rPr>
          <w:rFonts w:ascii="Times New Roman" w:hAnsi="Times New Roman" w:cs="Times New Roman"/>
          <w:sz w:val="18"/>
          <w:szCs w:val="18"/>
        </w:rPr>
        <w:t xml:space="preserve">, </w:t>
      </w:r>
      <w:r w:rsidR="00027398" w:rsidRPr="00A95772">
        <w:rPr>
          <w:rFonts w:ascii="Times New Roman" w:hAnsi="Times New Roman" w:cs="Times New Roman"/>
          <w:sz w:val="18"/>
          <w:szCs w:val="18"/>
        </w:rPr>
        <w:t xml:space="preserve">Phone: </w:t>
      </w:r>
      <w:r w:rsidR="00B06F0B" w:rsidRPr="00A95772">
        <w:rPr>
          <w:rFonts w:ascii="Times New Roman" w:hAnsi="Times New Roman" w:cs="Times New Roman"/>
          <w:sz w:val="18"/>
          <w:szCs w:val="18"/>
        </w:rPr>
        <w:t>+1</w:t>
      </w:r>
      <w:r w:rsidR="003267F8">
        <w:rPr>
          <w:rFonts w:ascii="Times New Roman" w:hAnsi="Times New Roman" w:cs="Times New Roman"/>
          <w:sz w:val="18"/>
          <w:szCs w:val="18"/>
        </w:rPr>
        <w:t>-</w:t>
      </w:r>
      <w:r w:rsidR="00E02A8F" w:rsidRPr="00A95772">
        <w:rPr>
          <w:rFonts w:ascii="Times New Roman" w:hAnsi="Times New Roman" w:cs="Times New Roman"/>
          <w:sz w:val="18"/>
          <w:szCs w:val="18"/>
        </w:rPr>
        <w:t>608-</w:t>
      </w:r>
      <w:r w:rsidR="00E75564" w:rsidRPr="00A95772">
        <w:rPr>
          <w:rFonts w:ascii="Times New Roman" w:hAnsi="Times New Roman" w:cs="Times New Roman"/>
          <w:sz w:val="18"/>
          <w:szCs w:val="18"/>
        </w:rPr>
        <w:t>628</w:t>
      </w:r>
      <w:r w:rsidR="00E02A8F" w:rsidRPr="00A95772">
        <w:rPr>
          <w:rFonts w:ascii="Times New Roman" w:hAnsi="Times New Roman" w:cs="Times New Roman"/>
          <w:sz w:val="18"/>
          <w:szCs w:val="18"/>
        </w:rPr>
        <w:t>-</w:t>
      </w:r>
      <w:r w:rsidR="00E75564" w:rsidRPr="00A95772">
        <w:rPr>
          <w:rFonts w:ascii="Times New Roman" w:hAnsi="Times New Roman" w:cs="Times New Roman"/>
          <w:sz w:val="18"/>
          <w:szCs w:val="18"/>
        </w:rPr>
        <w:t>8674</w:t>
      </w:r>
      <w:r w:rsidR="00B06F0B" w:rsidRPr="00A95772">
        <w:rPr>
          <w:rFonts w:ascii="Times New Roman" w:hAnsi="Times New Roman" w:cs="Times New Roman"/>
          <w:sz w:val="18"/>
          <w:szCs w:val="18"/>
        </w:rPr>
        <w:t xml:space="preserve"> • </w:t>
      </w:r>
      <w:r w:rsidR="008B30D0" w:rsidRPr="00A95772">
        <w:rPr>
          <w:rFonts w:ascii="Times New Roman" w:hAnsi="Times New Roman" w:cs="Times New Roman"/>
          <w:sz w:val="18"/>
          <w:szCs w:val="18"/>
        </w:rPr>
        <w:t xml:space="preserve">Email: </w:t>
      </w:r>
      <w:hyperlink r:id="rId8" w:history="1">
        <w:r w:rsidR="00E75564" w:rsidRPr="00A95772">
          <w:rPr>
            <w:rStyle w:val="Hyperlink"/>
            <w:rFonts w:ascii="Times New Roman" w:hAnsi="Times New Roman" w:cs="Times New Roman"/>
            <w:sz w:val="18"/>
            <w:szCs w:val="18"/>
          </w:rPr>
          <w:t>gawai</w:t>
        </w:r>
        <w:r w:rsidR="00E02A8F" w:rsidRPr="00A95772">
          <w:rPr>
            <w:rStyle w:val="Hyperlink"/>
            <w:rFonts w:ascii="Times New Roman" w:hAnsi="Times New Roman" w:cs="Times New Roman"/>
            <w:sz w:val="18"/>
            <w:szCs w:val="18"/>
          </w:rPr>
          <w:t>@wisc.edu</w:t>
        </w:r>
      </w:hyperlink>
      <w:r w:rsidR="00E02A8F" w:rsidRPr="00A95772">
        <w:rPr>
          <w:rFonts w:ascii="Times New Roman" w:hAnsi="Times New Roman" w:cs="Times New Roman"/>
          <w:sz w:val="18"/>
          <w:szCs w:val="18"/>
        </w:rPr>
        <w:t xml:space="preserve"> </w:t>
      </w:r>
      <w:r w:rsidR="008F578D" w:rsidRPr="00A95772">
        <w:rPr>
          <w:rFonts w:ascii="Times New Roman" w:hAnsi="Times New Roman" w:cs="Times New Roman"/>
          <w:sz w:val="18"/>
          <w:szCs w:val="18"/>
        </w:rPr>
        <w:t xml:space="preserve">• </w:t>
      </w:r>
      <w:r w:rsidR="00E75564" w:rsidRPr="00A95772">
        <w:rPr>
          <w:rFonts w:ascii="Times New Roman" w:hAnsi="Times New Roman" w:cs="Times New Roman"/>
          <w:sz w:val="18"/>
          <w:szCs w:val="18"/>
        </w:rPr>
        <w:t>University of Wisconsin-</w:t>
      </w:r>
      <w:r w:rsidR="00E02A8F" w:rsidRPr="00A95772">
        <w:rPr>
          <w:rFonts w:ascii="Times New Roman" w:hAnsi="Times New Roman" w:cs="Times New Roman"/>
          <w:sz w:val="18"/>
          <w:szCs w:val="18"/>
        </w:rPr>
        <w:t>Madison</w:t>
      </w:r>
      <w:r w:rsidR="00224FB1">
        <w:rPr>
          <w:rFonts w:ascii="Times New Roman" w:hAnsi="Times New Roman" w:cs="Times New Roman"/>
          <w:sz w:val="18"/>
          <w:szCs w:val="18"/>
        </w:rPr>
        <w:t xml:space="preserve"> </w:t>
      </w:r>
      <w:r w:rsidR="00224FB1" w:rsidRPr="00A95772">
        <w:rPr>
          <w:rFonts w:ascii="Times New Roman" w:hAnsi="Times New Roman" w:cs="Times New Roman"/>
          <w:sz w:val="18"/>
          <w:szCs w:val="18"/>
        </w:rPr>
        <w:t xml:space="preserve"> •</w:t>
      </w:r>
      <w:r w:rsidR="00224FB1">
        <w:rPr>
          <w:rFonts w:ascii="Times New Roman" w:hAnsi="Times New Roman" w:cs="Times New Roman"/>
          <w:sz w:val="18"/>
          <w:szCs w:val="18"/>
        </w:rPr>
        <w:t xml:space="preserve"> Website: </w:t>
      </w:r>
      <w:hyperlink r:id="rId9" w:history="1">
        <w:r w:rsidR="004A31B0" w:rsidRPr="004A31B0">
          <w:rPr>
            <w:rStyle w:val="Hyperlink"/>
            <w:rFonts w:ascii="Times New Roman" w:hAnsi="Times New Roman" w:cs="Times New Roman"/>
            <w:sz w:val="18"/>
            <w:szCs w:val="18"/>
          </w:rPr>
          <w:t>https://vikasgawai.github.io/home/</w:t>
        </w:r>
      </w:hyperlink>
    </w:p>
    <w:p w14:paraId="702914DA" w14:textId="77777777" w:rsidR="00F83A06" w:rsidRPr="00A95772" w:rsidRDefault="00F83A06" w:rsidP="00DD3D73">
      <w:pPr>
        <w:pStyle w:val="Body"/>
        <w:pBdr>
          <w:top w:val="single" w:sz="4" w:space="0" w:color="000000"/>
        </w:pBdr>
        <w:jc w:val="both"/>
        <w:rPr>
          <w:rFonts w:ascii="Times New Roman" w:hAnsi="Times New Roman" w:cs="Times New Roman"/>
          <w:sz w:val="2"/>
          <w:szCs w:val="2"/>
        </w:rPr>
      </w:pPr>
    </w:p>
    <w:p w14:paraId="6CC60EF9" w14:textId="3474BD3F" w:rsidR="009A3FD1" w:rsidRPr="00A95772" w:rsidRDefault="009A3FD1" w:rsidP="00DD3D73">
      <w:pPr>
        <w:pStyle w:val="Body"/>
        <w:pBdr>
          <w:bottom w:val="single" w:sz="4" w:space="0" w:color="000000"/>
        </w:pBdr>
        <w:spacing w:before="160" w:line="216" w:lineRule="auto"/>
        <w:jc w:val="both"/>
        <w:rPr>
          <w:rFonts w:ascii="Times New Roman" w:hAnsi="Times New Roman" w:cs="Times New Roman"/>
          <w:b/>
          <w:bCs/>
          <w:sz w:val="21"/>
          <w:szCs w:val="21"/>
        </w:rPr>
      </w:pPr>
      <w:r w:rsidRPr="00A95772">
        <w:rPr>
          <w:rFonts w:ascii="Times New Roman" w:hAnsi="Times New Roman" w:cs="Times New Roman"/>
          <w:b/>
          <w:bCs/>
          <w:sz w:val="21"/>
          <w:szCs w:val="21"/>
        </w:rPr>
        <w:t>SUMMAR</w:t>
      </w:r>
      <w:r w:rsidR="00F52F58" w:rsidRPr="00A95772">
        <w:rPr>
          <w:rFonts w:ascii="Times New Roman" w:hAnsi="Times New Roman" w:cs="Times New Roman"/>
          <w:b/>
          <w:bCs/>
          <w:sz w:val="21"/>
          <w:szCs w:val="21"/>
        </w:rPr>
        <w:t>Y</w:t>
      </w:r>
    </w:p>
    <w:tbl>
      <w:tblPr>
        <w:tblStyle w:val="TableGrid"/>
        <w:tblW w:w="12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0"/>
        <w:gridCol w:w="1468"/>
      </w:tblGrid>
      <w:tr w:rsidR="00962BAB" w:rsidRPr="00A95772" w14:paraId="31432F6A" w14:textId="77777777" w:rsidTr="00962BAB">
        <w:trPr>
          <w:trHeight w:val="702"/>
        </w:trPr>
        <w:tc>
          <w:tcPr>
            <w:tcW w:w="11340" w:type="dxa"/>
          </w:tcPr>
          <w:p w14:paraId="0D76F636" w14:textId="6FC2ED60" w:rsidR="001A0ABD" w:rsidRPr="006202B0" w:rsidRDefault="00330D60" w:rsidP="006202B0">
            <w:pPr>
              <w:pStyle w:val="Body"/>
              <w:numPr>
                <w:ilvl w:val="0"/>
                <w:numId w:val="13"/>
              </w:numPr>
              <w:spacing w:line="216" w:lineRule="auto"/>
              <w:ind w:left="248"/>
              <w:jc w:val="both"/>
              <w:rPr>
                <w:rFonts w:ascii="Times New Roman" w:hAnsi="Times New Roman" w:cs="Times New Roman"/>
                <w:sz w:val="20"/>
                <w:szCs w:val="20"/>
              </w:rPr>
            </w:pPr>
            <w:r>
              <w:rPr>
                <w:rFonts w:ascii="Times New Roman" w:hAnsi="Times New Roman" w:cs="Times New Roman"/>
                <w:sz w:val="20"/>
                <w:szCs w:val="20"/>
              </w:rPr>
              <w:t>A</w:t>
            </w:r>
            <w:r w:rsidR="00AD6E6E" w:rsidRPr="00A95772">
              <w:rPr>
                <w:rFonts w:ascii="Times New Roman" w:hAnsi="Times New Roman" w:cs="Times New Roman"/>
                <w:sz w:val="20"/>
                <w:szCs w:val="20"/>
              </w:rPr>
              <w:t>dvanced causal inference, observational data analysis, and applied econometrics tools such as difference-in-differences</w:t>
            </w:r>
            <w:r w:rsidR="00B744C2">
              <w:rPr>
                <w:rFonts w:ascii="Times New Roman" w:hAnsi="Times New Roman" w:cs="Times New Roman"/>
                <w:sz w:val="20"/>
                <w:szCs w:val="20"/>
              </w:rPr>
              <w:t xml:space="preserve"> (DID)</w:t>
            </w:r>
            <w:r w:rsidR="00AD6E6E" w:rsidRPr="00A95772">
              <w:rPr>
                <w:rFonts w:ascii="Times New Roman" w:hAnsi="Times New Roman" w:cs="Times New Roman"/>
                <w:sz w:val="20"/>
                <w:szCs w:val="20"/>
              </w:rPr>
              <w:t>, instrumental variables, and regression discontinuity designs</w:t>
            </w:r>
            <w:r w:rsidR="006202B0">
              <w:rPr>
                <w:rFonts w:ascii="Times New Roman" w:hAnsi="Times New Roman" w:cs="Times New Roman"/>
                <w:sz w:val="20"/>
                <w:szCs w:val="20"/>
              </w:rPr>
              <w:t>, s</w:t>
            </w:r>
            <w:r w:rsidR="001A0ABD" w:rsidRPr="006202B0">
              <w:rPr>
                <w:rFonts w:ascii="Times New Roman" w:hAnsi="Times New Roman" w:cs="Times New Roman"/>
                <w:sz w:val="20"/>
                <w:szCs w:val="20"/>
              </w:rPr>
              <w:t xml:space="preserve">tatistical modeling, data exploration, wrangling, and scraping using advanced statistical </w:t>
            </w:r>
            <w:proofErr w:type="gramStart"/>
            <w:r w:rsidR="001A0ABD" w:rsidRPr="006202B0">
              <w:rPr>
                <w:rFonts w:ascii="Times New Roman" w:hAnsi="Times New Roman" w:cs="Times New Roman"/>
                <w:sz w:val="20"/>
                <w:szCs w:val="20"/>
              </w:rPr>
              <w:t>tools</w:t>
            </w:r>
            <w:proofErr w:type="gramEnd"/>
          </w:p>
          <w:p w14:paraId="1B1417D5" w14:textId="10841698" w:rsidR="005D6320" w:rsidRPr="00A95772" w:rsidRDefault="00330D60" w:rsidP="00DD3D73">
            <w:pPr>
              <w:pStyle w:val="Body"/>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16" w:lineRule="auto"/>
              <w:ind w:left="248"/>
              <w:jc w:val="both"/>
              <w:rPr>
                <w:rFonts w:ascii="Times New Roman" w:hAnsi="Times New Roman" w:cs="Times New Roman"/>
                <w:sz w:val="20"/>
                <w:szCs w:val="20"/>
              </w:rPr>
            </w:pPr>
            <w:r>
              <w:rPr>
                <w:rFonts w:ascii="Times New Roman" w:hAnsi="Times New Roman" w:cs="Times New Roman"/>
                <w:sz w:val="20"/>
                <w:szCs w:val="20"/>
              </w:rPr>
              <w:t>P</w:t>
            </w:r>
            <w:r w:rsidR="007057E2" w:rsidRPr="00A95772">
              <w:rPr>
                <w:rFonts w:ascii="Times New Roman" w:hAnsi="Times New Roman" w:cs="Times New Roman"/>
                <w:sz w:val="20"/>
                <w:szCs w:val="20"/>
              </w:rPr>
              <w:t>resenting interdisciplinary research to academic and non-academic audiences, including</w:t>
            </w:r>
            <w:r w:rsidR="00FC53F8" w:rsidRPr="00A95772">
              <w:rPr>
                <w:rFonts w:ascii="Times New Roman" w:hAnsi="Times New Roman" w:cs="Times New Roman"/>
                <w:sz w:val="20"/>
                <w:szCs w:val="20"/>
              </w:rPr>
              <w:t xml:space="preserve"> </w:t>
            </w:r>
            <w:r w:rsidR="007057E2" w:rsidRPr="00A95772">
              <w:rPr>
                <w:rFonts w:ascii="Times New Roman" w:hAnsi="Times New Roman" w:cs="Times New Roman"/>
                <w:sz w:val="20"/>
                <w:szCs w:val="20"/>
              </w:rPr>
              <w:t>economics, public policy, sociology, population health, Social Security Administration (SSA), consumer science</w:t>
            </w:r>
          </w:p>
          <w:p w14:paraId="42606F91" w14:textId="730B5669" w:rsidR="00B84A2C" w:rsidRPr="00A95772" w:rsidRDefault="00F16D7D" w:rsidP="00DD3D73">
            <w:pPr>
              <w:pStyle w:val="Body"/>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16" w:lineRule="auto"/>
              <w:ind w:left="248"/>
              <w:jc w:val="both"/>
              <w:rPr>
                <w:rFonts w:ascii="Times New Roman" w:hAnsi="Times New Roman" w:cs="Times New Roman"/>
                <w:sz w:val="20"/>
                <w:szCs w:val="20"/>
              </w:rPr>
            </w:pPr>
            <w:r w:rsidRPr="00A95772">
              <w:rPr>
                <w:rFonts w:ascii="Times New Roman" w:hAnsi="Times New Roman" w:cs="Times New Roman"/>
                <w:sz w:val="20"/>
                <w:szCs w:val="20"/>
              </w:rPr>
              <w:t>Experience in</w:t>
            </w:r>
            <w:r w:rsidR="00B84A2C" w:rsidRPr="00A95772">
              <w:rPr>
                <w:rFonts w:ascii="Times New Roman" w:hAnsi="Times New Roman" w:cs="Times New Roman"/>
                <w:sz w:val="20"/>
                <w:szCs w:val="20"/>
              </w:rPr>
              <w:t xml:space="preserve"> fieldwork, interacting with stakeholders including state education department, government representatives, teachers, and school children</w:t>
            </w:r>
            <w:r w:rsidR="00E2376B" w:rsidRPr="00A95772">
              <w:rPr>
                <w:rFonts w:ascii="Times New Roman" w:hAnsi="Times New Roman" w:cs="Times New Roman"/>
                <w:sz w:val="20"/>
                <w:szCs w:val="20"/>
              </w:rPr>
              <w:t>; designed a field experiment to conduct a randomized control trial (RCT)</w:t>
            </w:r>
          </w:p>
          <w:p w14:paraId="5160F1EA" w14:textId="4BB25613" w:rsidR="009F3D45" w:rsidRPr="00A95772" w:rsidRDefault="00F10713" w:rsidP="00DD3D73">
            <w:pPr>
              <w:pStyle w:val="Body"/>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16" w:lineRule="auto"/>
              <w:ind w:left="248"/>
              <w:jc w:val="both"/>
              <w:rPr>
                <w:rFonts w:ascii="Times New Roman" w:hAnsi="Times New Roman" w:cs="Times New Roman"/>
                <w:sz w:val="20"/>
                <w:szCs w:val="20"/>
              </w:rPr>
            </w:pPr>
            <w:r>
              <w:rPr>
                <w:rFonts w:ascii="Times New Roman" w:hAnsi="Times New Roman" w:cs="Times New Roman"/>
                <w:sz w:val="20"/>
                <w:szCs w:val="20"/>
              </w:rPr>
              <w:t>D</w:t>
            </w:r>
            <w:r w:rsidR="009F3D45" w:rsidRPr="00A95772">
              <w:rPr>
                <w:rFonts w:ascii="Times New Roman" w:hAnsi="Times New Roman" w:cs="Times New Roman"/>
                <w:sz w:val="20"/>
                <w:szCs w:val="20"/>
              </w:rPr>
              <w:t>iverse industry experience, including project management, business development, planning, and team leadership</w:t>
            </w:r>
            <w:r w:rsidR="00DF09F9" w:rsidRPr="00A95772">
              <w:rPr>
                <w:rFonts w:ascii="Times New Roman" w:hAnsi="Times New Roman" w:cs="Times New Roman"/>
                <w:sz w:val="20"/>
                <w:szCs w:val="20"/>
              </w:rPr>
              <w:t xml:space="preserve"> </w:t>
            </w:r>
            <w:r w:rsidR="00DF09F9" w:rsidRPr="004A2136">
              <w:rPr>
                <w:rFonts w:ascii="Times New Roman" w:hAnsi="Times New Roman" w:cs="Times New Roman"/>
                <w:color w:val="auto"/>
                <w:sz w:val="20"/>
                <w:szCs w:val="20"/>
              </w:rPr>
              <w:t>(</w:t>
            </w:r>
            <w:r w:rsidR="00740ED1">
              <w:rPr>
                <w:rFonts w:ascii="Times New Roman" w:hAnsi="Times New Roman" w:cs="Times New Roman"/>
                <w:color w:val="auto"/>
                <w:sz w:val="20"/>
                <w:szCs w:val="20"/>
              </w:rPr>
              <w:t>lead</w:t>
            </w:r>
            <w:r w:rsidR="00DF09F9" w:rsidRPr="004A2136">
              <w:rPr>
                <w:rFonts w:ascii="Times New Roman" w:hAnsi="Times New Roman" w:cs="Times New Roman"/>
                <w:color w:val="auto"/>
                <w:sz w:val="20"/>
                <w:szCs w:val="20"/>
              </w:rPr>
              <w:t xml:space="preserve"> a team of over 100 people)</w:t>
            </w:r>
            <w:r w:rsidR="00DF09F9" w:rsidRPr="00A95772">
              <w:rPr>
                <w:rFonts w:ascii="Times New Roman" w:hAnsi="Times New Roman" w:cs="Times New Roman"/>
                <w:sz w:val="20"/>
                <w:szCs w:val="20"/>
              </w:rPr>
              <w:t>,</w:t>
            </w:r>
            <w:r w:rsidR="009F3D45" w:rsidRPr="00A95772">
              <w:rPr>
                <w:rFonts w:ascii="Times New Roman" w:hAnsi="Times New Roman" w:cs="Times New Roman"/>
                <w:sz w:val="20"/>
                <w:szCs w:val="20"/>
              </w:rPr>
              <w:t xml:space="preserve"> ability to communicate effectively, manage clients, lead large teams, and maximize profits (32% on a project)</w:t>
            </w:r>
          </w:p>
          <w:p w14:paraId="05E665E3" w14:textId="1EA6C269" w:rsidR="00E2376B" w:rsidRPr="00A95772" w:rsidRDefault="00E2376B" w:rsidP="00DD3D73">
            <w:pPr>
              <w:pStyle w:val="Body"/>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16" w:lineRule="auto"/>
              <w:ind w:left="248"/>
              <w:jc w:val="both"/>
              <w:rPr>
                <w:rFonts w:ascii="Times New Roman" w:hAnsi="Times New Roman" w:cs="Times New Roman"/>
                <w:b/>
                <w:bCs/>
                <w:sz w:val="20"/>
                <w:szCs w:val="20"/>
              </w:rPr>
            </w:pPr>
            <w:r w:rsidRPr="00A95772">
              <w:rPr>
                <w:rFonts w:ascii="Times New Roman" w:hAnsi="Times New Roman" w:cs="Times New Roman"/>
                <w:b/>
                <w:bCs/>
                <w:sz w:val="20"/>
                <w:szCs w:val="20"/>
              </w:rPr>
              <w:t xml:space="preserve">Academic Conference Presentations: </w:t>
            </w:r>
            <w:r w:rsidR="006C2C22" w:rsidRPr="00A95772">
              <w:rPr>
                <w:rFonts w:ascii="Times New Roman" w:hAnsi="Times New Roman" w:cs="Times New Roman"/>
                <w:sz w:val="20"/>
                <w:szCs w:val="20"/>
              </w:rPr>
              <w:t>Midwest</w:t>
            </w:r>
            <w:r w:rsidR="006C2C22" w:rsidRPr="00A95772">
              <w:rPr>
                <w:rFonts w:ascii="Times New Roman" w:hAnsi="Times New Roman" w:cs="Times New Roman"/>
                <w:b/>
                <w:bCs/>
                <w:sz w:val="20"/>
                <w:szCs w:val="20"/>
              </w:rPr>
              <w:t xml:space="preserve"> </w:t>
            </w:r>
            <w:r w:rsidR="006C2C22" w:rsidRPr="00A95772">
              <w:rPr>
                <w:rFonts w:ascii="Times New Roman" w:hAnsi="Times New Roman" w:cs="Times New Roman"/>
                <w:sz w:val="20"/>
                <w:szCs w:val="20"/>
              </w:rPr>
              <w:t>Economic Association (MEA)</w:t>
            </w:r>
            <w:r w:rsidR="00F97D2E" w:rsidRPr="00A95772">
              <w:rPr>
                <w:rFonts w:ascii="Times New Roman" w:hAnsi="Times New Roman" w:cs="Times New Roman"/>
                <w:sz w:val="20"/>
                <w:szCs w:val="20"/>
              </w:rPr>
              <w:t>,</w:t>
            </w:r>
            <w:r w:rsidR="006C2C22" w:rsidRPr="00A95772">
              <w:rPr>
                <w:rFonts w:ascii="Times New Roman" w:hAnsi="Times New Roman" w:cs="Times New Roman"/>
                <w:sz w:val="20"/>
                <w:szCs w:val="20"/>
              </w:rPr>
              <w:t xml:space="preserve"> </w:t>
            </w:r>
            <w:r w:rsidR="00F16D7D" w:rsidRPr="00A95772">
              <w:rPr>
                <w:rFonts w:ascii="Times New Roman" w:hAnsi="Times New Roman" w:cs="Times New Roman"/>
                <w:sz w:val="20"/>
                <w:szCs w:val="20"/>
              </w:rPr>
              <w:t>Global Health Symposium</w:t>
            </w:r>
            <w:r w:rsidR="00520EBA">
              <w:rPr>
                <w:rFonts w:ascii="Times New Roman" w:hAnsi="Times New Roman" w:cs="Times New Roman"/>
                <w:sz w:val="20"/>
                <w:szCs w:val="20"/>
              </w:rPr>
              <w:t>,</w:t>
            </w:r>
            <w:r w:rsidR="00F16D7D" w:rsidRPr="00A95772">
              <w:rPr>
                <w:rFonts w:ascii="Times New Roman" w:hAnsi="Times New Roman" w:cs="Times New Roman"/>
                <w:sz w:val="20"/>
                <w:szCs w:val="20"/>
              </w:rPr>
              <w:t xml:space="preserve"> </w:t>
            </w:r>
            <w:r w:rsidR="00874E03">
              <w:rPr>
                <w:rFonts w:ascii="Times New Roman" w:hAnsi="Times New Roman" w:cs="Times New Roman"/>
                <w:sz w:val="20"/>
                <w:szCs w:val="20"/>
              </w:rPr>
              <w:t xml:space="preserve">Southern Economic Association (SEA), </w:t>
            </w:r>
            <w:r w:rsidRPr="00A95772">
              <w:rPr>
                <w:rFonts w:ascii="Times New Roman" w:hAnsi="Times New Roman" w:cs="Times New Roman"/>
                <w:sz w:val="20"/>
                <w:szCs w:val="20"/>
              </w:rPr>
              <w:t>Agriculture and Applied Economics Association (AAEA)</w:t>
            </w:r>
            <w:r w:rsidR="009700A3" w:rsidRPr="00A95772">
              <w:rPr>
                <w:rFonts w:ascii="Times New Roman" w:hAnsi="Times New Roman" w:cs="Times New Roman"/>
                <w:sz w:val="20"/>
                <w:szCs w:val="20"/>
              </w:rPr>
              <w:t>,</w:t>
            </w:r>
            <w:r w:rsidR="006C2C22" w:rsidRPr="00A95772">
              <w:rPr>
                <w:rFonts w:ascii="Times New Roman" w:hAnsi="Times New Roman" w:cs="Times New Roman"/>
                <w:sz w:val="20"/>
                <w:szCs w:val="20"/>
              </w:rPr>
              <w:t xml:space="preserve"> Association for Public Policy Analysis &amp; Management (APPAM)</w:t>
            </w:r>
            <w:r w:rsidR="00EB6502" w:rsidRPr="00A95772">
              <w:rPr>
                <w:rFonts w:ascii="Times New Roman" w:hAnsi="Times New Roman" w:cs="Times New Roman"/>
                <w:sz w:val="20"/>
                <w:szCs w:val="20"/>
              </w:rPr>
              <w:t>,</w:t>
            </w:r>
            <w:r w:rsidR="009700A3" w:rsidRPr="00A95772">
              <w:rPr>
                <w:rFonts w:ascii="Times New Roman" w:hAnsi="Times New Roman" w:cs="Times New Roman"/>
                <w:sz w:val="20"/>
                <w:szCs w:val="20"/>
              </w:rPr>
              <w:t xml:space="preserve"> Population Association of America (PAA), </w:t>
            </w:r>
            <w:r w:rsidR="00A26DDD" w:rsidRPr="00A95772">
              <w:rPr>
                <w:rFonts w:ascii="Times New Roman" w:hAnsi="Times New Roman" w:cs="Times New Roman"/>
                <w:sz w:val="20"/>
                <w:szCs w:val="20"/>
              </w:rPr>
              <w:t>Departmental seminars at the University of Wisconsin</w:t>
            </w:r>
            <w:r w:rsidR="0047556E" w:rsidRPr="00A95772">
              <w:rPr>
                <w:rFonts w:ascii="Times New Roman" w:hAnsi="Times New Roman" w:cs="Times New Roman"/>
                <w:sz w:val="20"/>
                <w:szCs w:val="20"/>
              </w:rPr>
              <w:t>-</w:t>
            </w:r>
            <w:r w:rsidR="00A26DDD" w:rsidRPr="00A95772">
              <w:rPr>
                <w:rFonts w:ascii="Times New Roman" w:hAnsi="Times New Roman" w:cs="Times New Roman"/>
                <w:sz w:val="20"/>
                <w:szCs w:val="20"/>
              </w:rPr>
              <w:t>Madison</w:t>
            </w:r>
          </w:p>
        </w:tc>
        <w:tc>
          <w:tcPr>
            <w:tcW w:w="1468" w:type="dxa"/>
          </w:tcPr>
          <w:p w14:paraId="0205BD7E" w14:textId="77777777" w:rsidR="009A3FD1" w:rsidRPr="00A95772" w:rsidRDefault="009A3FD1"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ind w:left="437"/>
              <w:jc w:val="both"/>
              <w:rPr>
                <w:rFonts w:ascii="Times New Roman" w:hAnsi="Times New Roman" w:cs="Times New Roman"/>
                <w:b/>
                <w:bCs/>
                <w:sz w:val="20"/>
                <w:szCs w:val="20"/>
              </w:rPr>
            </w:pPr>
          </w:p>
        </w:tc>
      </w:tr>
    </w:tbl>
    <w:p w14:paraId="7311D372" w14:textId="1917B7A6" w:rsidR="00F83A06" w:rsidRPr="00A95772" w:rsidRDefault="00B06F0B" w:rsidP="00DD3D73">
      <w:pPr>
        <w:pStyle w:val="Body"/>
        <w:pBdr>
          <w:bottom w:val="single" w:sz="4" w:space="0" w:color="000000"/>
        </w:pBdr>
        <w:spacing w:before="160" w:line="216" w:lineRule="auto"/>
        <w:jc w:val="both"/>
        <w:rPr>
          <w:rFonts w:ascii="Times New Roman" w:hAnsi="Times New Roman" w:cs="Times New Roman"/>
          <w:b/>
          <w:bCs/>
          <w:sz w:val="21"/>
          <w:szCs w:val="21"/>
        </w:rPr>
      </w:pPr>
      <w:r w:rsidRPr="00A95772">
        <w:rPr>
          <w:rFonts w:ascii="Times New Roman" w:hAnsi="Times New Roman" w:cs="Times New Roman"/>
          <w:b/>
          <w:bCs/>
          <w:sz w:val="21"/>
          <w:szCs w:val="21"/>
        </w:rPr>
        <w:t>EDUCATION</w:t>
      </w:r>
    </w:p>
    <w:tbl>
      <w:tblPr>
        <w:tblStyle w:val="TableGrid"/>
        <w:tblW w:w="114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2"/>
        <w:gridCol w:w="1558"/>
      </w:tblGrid>
      <w:tr w:rsidR="008A3746" w:rsidRPr="00A95772" w14:paraId="4518FE10" w14:textId="77777777" w:rsidTr="008A3746">
        <w:trPr>
          <w:trHeight w:val="702"/>
        </w:trPr>
        <w:tc>
          <w:tcPr>
            <w:tcW w:w="9872" w:type="dxa"/>
          </w:tcPr>
          <w:p w14:paraId="1FC6E9A5" w14:textId="07C34344" w:rsidR="002D20A5" w:rsidRPr="00A95772" w:rsidRDefault="00FB6147"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b/>
                <w:bCs/>
                <w:sz w:val="20"/>
                <w:szCs w:val="20"/>
              </w:rPr>
            </w:pPr>
            <w:r w:rsidRPr="00A95772">
              <w:rPr>
                <w:rFonts w:ascii="Times New Roman" w:hAnsi="Times New Roman" w:cs="Times New Roman"/>
                <w:b/>
                <w:bCs/>
              </w:rPr>
              <w:t>Ph.D. Econometrics and Quantitative Economics</w:t>
            </w:r>
            <w:r w:rsidRPr="00A95772">
              <w:rPr>
                <w:rFonts w:ascii="Times New Roman" w:hAnsi="Times New Roman" w:cs="Times New Roman"/>
              </w:rPr>
              <w:t xml:space="preserve">- </w:t>
            </w:r>
            <w:r w:rsidR="003D147A" w:rsidRPr="00A95772">
              <w:rPr>
                <w:rFonts w:ascii="Times New Roman" w:hAnsi="Times New Roman" w:cs="Times New Roman"/>
                <w:sz w:val="20"/>
                <w:szCs w:val="20"/>
              </w:rPr>
              <w:t>Agricultural and Applied Economics</w:t>
            </w:r>
            <w:r w:rsidR="002D20A5" w:rsidRPr="00A95772">
              <w:rPr>
                <w:rFonts w:ascii="Times New Roman" w:hAnsi="Times New Roman" w:cs="Times New Roman"/>
                <w:sz w:val="20"/>
                <w:szCs w:val="20"/>
              </w:rPr>
              <w:t>, University of Wisconsin-Madison</w:t>
            </w:r>
            <w:r w:rsidR="008A3746" w:rsidRPr="00A95772">
              <w:rPr>
                <w:rFonts w:ascii="Times New Roman" w:hAnsi="Times New Roman" w:cs="Times New Roman"/>
                <w:sz w:val="20"/>
                <w:szCs w:val="20"/>
              </w:rPr>
              <w:t xml:space="preserve">, </w:t>
            </w:r>
            <w:r w:rsidR="00D74FD8" w:rsidRPr="00A95772">
              <w:rPr>
                <w:rFonts w:ascii="Times New Roman" w:hAnsi="Times New Roman" w:cs="Times New Roman"/>
                <w:sz w:val="20"/>
                <w:szCs w:val="20"/>
              </w:rPr>
              <w:t xml:space="preserve">WI, </w:t>
            </w:r>
            <w:r w:rsidR="008A3746" w:rsidRPr="00A95772">
              <w:rPr>
                <w:rFonts w:ascii="Times New Roman" w:hAnsi="Times New Roman" w:cs="Times New Roman"/>
                <w:sz w:val="20"/>
                <w:szCs w:val="20"/>
              </w:rPr>
              <w:t>USA</w:t>
            </w:r>
          </w:p>
          <w:p w14:paraId="1310EB8D" w14:textId="5EC16CD1" w:rsidR="002D20A5" w:rsidRPr="00A95772" w:rsidRDefault="002D20A5"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16" w:lineRule="auto"/>
              <w:jc w:val="both"/>
              <w:rPr>
                <w:rFonts w:ascii="Times New Roman" w:hAnsi="Times New Roman" w:cs="Times New Roman"/>
                <w:sz w:val="20"/>
                <w:szCs w:val="20"/>
              </w:rPr>
            </w:pPr>
            <w:r w:rsidRPr="00A95772">
              <w:rPr>
                <w:rFonts w:ascii="Times New Roman" w:hAnsi="Times New Roman" w:cs="Times New Roman"/>
                <w:i/>
                <w:iCs/>
                <w:sz w:val="20"/>
                <w:szCs w:val="20"/>
              </w:rPr>
              <w:t>Rec</w:t>
            </w:r>
            <w:r w:rsidR="00C75936" w:rsidRPr="00A95772">
              <w:rPr>
                <w:rFonts w:ascii="Times New Roman" w:hAnsi="Times New Roman" w:cs="Times New Roman"/>
                <w:i/>
                <w:iCs/>
                <w:sz w:val="20"/>
                <w:szCs w:val="20"/>
              </w:rPr>
              <w:t>i</w:t>
            </w:r>
            <w:r w:rsidRPr="00A95772">
              <w:rPr>
                <w:rFonts w:ascii="Times New Roman" w:hAnsi="Times New Roman" w:cs="Times New Roman"/>
                <w:i/>
                <w:iCs/>
                <w:sz w:val="20"/>
                <w:szCs w:val="20"/>
              </w:rPr>
              <w:t xml:space="preserve">pient of </w:t>
            </w:r>
            <w:r w:rsidR="00BB7754" w:rsidRPr="00A95772">
              <w:rPr>
                <w:rFonts w:ascii="Times New Roman" w:hAnsi="Times New Roman" w:cs="Times New Roman"/>
                <w:i/>
                <w:iCs/>
                <w:sz w:val="20"/>
                <w:szCs w:val="20"/>
              </w:rPr>
              <w:t>several</w:t>
            </w:r>
            <w:r w:rsidRPr="00A95772">
              <w:rPr>
                <w:rFonts w:ascii="Times New Roman" w:hAnsi="Times New Roman" w:cs="Times New Roman"/>
                <w:i/>
                <w:iCs/>
                <w:sz w:val="20"/>
                <w:szCs w:val="20"/>
              </w:rPr>
              <w:t xml:space="preserve"> </w:t>
            </w:r>
            <w:r w:rsidR="00962C51" w:rsidRPr="00A95772">
              <w:rPr>
                <w:rFonts w:ascii="Times New Roman" w:hAnsi="Times New Roman" w:cs="Times New Roman"/>
                <w:i/>
                <w:iCs/>
                <w:sz w:val="20"/>
                <w:szCs w:val="20"/>
              </w:rPr>
              <w:t xml:space="preserve">research </w:t>
            </w:r>
            <w:r w:rsidR="000D4E80" w:rsidRPr="00A95772">
              <w:rPr>
                <w:rFonts w:ascii="Times New Roman" w:hAnsi="Times New Roman" w:cs="Times New Roman"/>
                <w:i/>
                <w:iCs/>
                <w:sz w:val="20"/>
                <w:szCs w:val="20"/>
              </w:rPr>
              <w:t>and diversity</w:t>
            </w:r>
            <w:r w:rsidR="00854156" w:rsidRPr="00A95772">
              <w:rPr>
                <w:rFonts w:ascii="Times New Roman" w:hAnsi="Times New Roman" w:cs="Times New Roman"/>
                <w:i/>
                <w:iCs/>
                <w:sz w:val="20"/>
                <w:szCs w:val="20"/>
              </w:rPr>
              <w:t xml:space="preserve"> </w:t>
            </w:r>
            <w:r w:rsidR="000D4E80" w:rsidRPr="00A95772">
              <w:rPr>
                <w:rFonts w:ascii="Times New Roman" w:hAnsi="Times New Roman" w:cs="Times New Roman"/>
                <w:i/>
                <w:iCs/>
                <w:sz w:val="20"/>
                <w:szCs w:val="20"/>
              </w:rPr>
              <w:t>awards</w:t>
            </w:r>
          </w:p>
        </w:tc>
        <w:tc>
          <w:tcPr>
            <w:tcW w:w="1558" w:type="dxa"/>
          </w:tcPr>
          <w:p w14:paraId="57A4C392" w14:textId="38BF10A8" w:rsidR="002D20A5" w:rsidRPr="00A95772" w:rsidRDefault="00FB6147"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sz w:val="20"/>
                <w:szCs w:val="20"/>
              </w:rPr>
            </w:pPr>
            <w:r w:rsidRPr="00A95772">
              <w:rPr>
                <w:rFonts w:ascii="Times New Roman" w:hAnsi="Times New Roman" w:cs="Times New Roman"/>
                <w:sz w:val="20"/>
                <w:szCs w:val="20"/>
              </w:rPr>
              <w:t>May 20</w:t>
            </w:r>
            <w:r w:rsidR="003D147A" w:rsidRPr="00A95772">
              <w:rPr>
                <w:rFonts w:ascii="Times New Roman" w:hAnsi="Times New Roman" w:cs="Times New Roman"/>
                <w:sz w:val="20"/>
                <w:szCs w:val="20"/>
              </w:rPr>
              <w:t>24</w:t>
            </w:r>
            <w:r w:rsidRPr="00A95772">
              <w:rPr>
                <w:rFonts w:ascii="Times New Roman" w:hAnsi="Times New Roman" w:cs="Times New Roman"/>
                <w:sz w:val="20"/>
                <w:szCs w:val="20"/>
              </w:rPr>
              <w:t xml:space="preserve"> (Expected)</w:t>
            </w:r>
          </w:p>
          <w:p w14:paraId="0B292910" w14:textId="099419B4" w:rsidR="002D20A5" w:rsidRPr="00A95772" w:rsidRDefault="002D20A5"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b/>
                <w:bCs/>
                <w:sz w:val="20"/>
                <w:szCs w:val="20"/>
              </w:rPr>
            </w:pPr>
          </w:p>
        </w:tc>
      </w:tr>
      <w:tr w:rsidR="008A3746" w:rsidRPr="00A95772" w14:paraId="3B6D1296" w14:textId="77777777" w:rsidTr="008A3746">
        <w:trPr>
          <w:trHeight w:val="421"/>
        </w:trPr>
        <w:tc>
          <w:tcPr>
            <w:tcW w:w="9872" w:type="dxa"/>
          </w:tcPr>
          <w:p w14:paraId="619E28B1" w14:textId="2CB52DBB" w:rsidR="002D20A5" w:rsidRPr="00A95772" w:rsidRDefault="002D20A5"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sz w:val="20"/>
                <w:szCs w:val="20"/>
              </w:rPr>
            </w:pPr>
            <w:r w:rsidRPr="00A95772">
              <w:rPr>
                <w:rFonts w:ascii="Times New Roman" w:hAnsi="Times New Roman" w:cs="Times New Roman"/>
                <w:b/>
                <w:bCs/>
              </w:rPr>
              <w:t xml:space="preserve">MS </w:t>
            </w:r>
            <w:r w:rsidR="00877AE2" w:rsidRPr="00A95772">
              <w:rPr>
                <w:rFonts w:ascii="Times New Roman" w:hAnsi="Times New Roman" w:cs="Times New Roman"/>
                <w:b/>
                <w:bCs/>
              </w:rPr>
              <w:t>Econometrics and Quantitative Economics</w:t>
            </w:r>
            <w:r w:rsidRPr="00A95772">
              <w:rPr>
                <w:rFonts w:ascii="Times New Roman" w:hAnsi="Times New Roman" w:cs="Times New Roman"/>
                <w:b/>
                <w:bCs/>
                <w:sz w:val="20"/>
                <w:szCs w:val="20"/>
              </w:rPr>
              <w:t xml:space="preserve">, </w:t>
            </w:r>
            <w:r w:rsidRPr="00A95772">
              <w:rPr>
                <w:rFonts w:ascii="Times New Roman" w:hAnsi="Times New Roman" w:cs="Times New Roman"/>
                <w:sz w:val="20"/>
                <w:szCs w:val="20"/>
              </w:rPr>
              <w:t>University of Wisconsin-Madison</w:t>
            </w:r>
            <w:r w:rsidR="00AD7275" w:rsidRPr="00A95772">
              <w:rPr>
                <w:rFonts w:ascii="Times New Roman" w:hAnsi="Times New Roman" w:cs="Times New Roman"/>
                <w:sz w:val="20"/>
                <w:szCs w:val="20"/>
              </w:rPr>
              <w:t>, WI, USA</w:t>
            </w:r>
          </w:p>
          <w:p w14:paraId="6AD78EF1" w14:textId="5797E711" w:rsidR="002D20A5" w:rsidRPr="00A95772" w:rsidRDefault="00046984"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16" w:lineRule="auto"/>
              <w:jc w:val="both"/>
              <w:rPr>
                <w:rFonts w:ascii="Times New Roman" w:hAnsi="Times New Roman" w:cs="Times New Roman"/>
                <w:b/>
                <w:bCs/>
                <w:sz w:val="20"/>
                <w:szCs w:val="20"/>
              </w:rPr>
            </w:pPr>
            <w:r w:rsidRPr="00A95772">
              <w:rPr>
                <w:rFonts w:ascii="Times New Roman" w:hAnsi="Times New Roman" w:cs="Times New Roman"/>
                <w:i/>
                <w:iCs/>
                <w:sz w:val="20"/>
                <w:szCs w:val="20"/>
              </w:rPr>
              <w:t xml:space="preserve">Recipient of the </w:t>
            </w:r>
            <w:r w:rsidR="00DB18ED" w:rsidRPr="00A95772">
              <w:rPr>
                <w:rFonts w:ascii="Times New Roman" w:hAnsi="Times New Roman" w:cs="Times New Roman"/>
                <w:i/>
                <w:iCs/>
                <w:sz w:val="20"/>
                <w:szCs w:val="20"/>
              </w:rPr>
              <w:t xml:space="preserve">award under </w:t>
            </w:r>
            <w:r w:rsidR="00E442B4" w:rsidRPr="00A95772">
              <w:rPr>
                <w:rFonts w:ascii="Times New Roman" w:hAnsi="Times New Roman" w:cs="Times New Roman"/>
                <w:i/>
                <w:iCs/>
                <w:sz w:val="20"/>
                <w:szCs w:val="20"/>
              </w:rPr>
              <w:t>‘</w:t>
            </w:r>
            <w:r w:rsidRPr="00A95772">
              <w:rPr>
                <w:rFonts w:ascii="Times New Roman" w:hAnsi="Times New Roman" w:cs="Times New Roman"/>
                <w:i/>
                <w:iCs/>
                <w:sz w:val="20"/>
                <w:szCs w:val="20"/>
              </w:rPr>
              <w:t xml:space="preserve">Best </w:t>
            </w:r>
            <w:r w:rsidR="00301FEE" w:rsidRPr="00A95772">
              <w:rPr>
                <w:rFonts w:ascii="Times New Roman" w:hAnsi="Times New Roman" w:cs="Times New Roman"/>
                <w:i/>
                <w:iCs/>
                <w:sz w:val="20"/>
                <w:szCs w:val="20"/>
              </w:rPr>
              <w:t xml:space="preserve">Research </w:t>
            </w:r>
            <w:r w:rsidRPr="00A95772">
              <w:rPr>
                <w:rFonts w:ascii="Times New Roman" w:hAnsi="Times New Roman" w:cs="Times New Roman"/>
                <w:i/>
                <w:iCs/>
                <w:sz w:val="20"/>
                <w:szCs w:val="20"/>
              </w:rPr>
              <w:t xml:space="preserve">Paper </w:t>
            </w:r>
            <w:r w:rsidR="00C76CAE" w:rsidRPr="00A95772">
              <w:rPr>
                <w:rFonts w:ascii="Times New Roman" w:hAnsi="Times New Roman" w:cs="Times New Roman"/>
                <w:i/>
                <w:iCs/>
                <w:sz w:val="20"/>
                <w:szCs w:val="20"/>
              </w:rPr>
              <w:t>Scholarship</w:t>
            </w:r>
            <w:r w:rsidR="00E442B4" w:rsidRPr="00A95772">
              <w:rPr>
                <w:rFonts w:ascii="Times New Roman" w:hAnsi="Times New Roman" w:cs="Times New Roman"/>
                <w:i/>
                <w:iCs/>
                <w:sz w:val="20"/>
                <w:szCs w:val="20"/>
              </w:rPr>
              <w:t>’</w:t>
            </w:r>
          </w:p>
        </w:tc>
        <w:tc>
          <w:tcPr>
            <w:tcW w:w="1558" w:type="dxa"/>
          </w:tcPr>
          <w:p w14:paraId="7DB2CE8C" w14:textId="397C17CD" w:rsidR="002D20A5" w:rsidRPr="00A95772" w:rsidRDefault="002D20A5"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sz w:val="20"/>
                <w:szCs w:val="20"/>
              </w:rPr>
            </w:pPr>
            <w:r w:rsidRPr="00A95772">
              <w:rPr>
                <w:rFonts w:ascii="Times New Roman" w:hAnsi="Times New Roman" w:cs="Times New Roman"/>
                <w:sz w:val="20"/>
                <w:szCs w:val="20"/>
              </w:rPr>
              <w:t>20</w:t>
            </w:r>
            <w:r w:rsidR="00B73927" w:rsidRPr="00A95772">
              <w:rPr>
                <w:rFonts w:ascii="Times New Roman" w:hAnsi="Times New Roman" w:cs="Times New Roman"/>
                <w:sz w:val="20"/>
                <w:szCs w:val="20"/>
              </w:rPr>
              <w:t>16</w:t>
            </w:r>
            <w:r w:rsidRPr="00A95772">
              <w:rPr>
                <w:rFonts w:ascii="Times New Roman" w:hAnsi="Times New Roman" w:cs="Times New Roman"/>
                <w:sz w:val="20"/>
                <w:szCs w:val="20"/>
              </w:rPr>
              <w:t>-</w:t>
            </w:r>
            <w:r w:rsidR="00B73927" w:rsidRPr="00A95772">
              <w:rPr>
                <w:rFonts w:ascii="Times New Roman" w:hAnsi="Times New Roman" w:cs="Times New Roman"/>
                <w:sz w:val="20"/>
                <w:szCs w:val="20"/>
              </w:rPr>
              <w:t>18</w:t>
            </w:r>
          </w:p>
          <w:p w14:paraId="6A93994D" w14:textId="0EC057AF" w:rsidR="002D20A5" w:rsidRPr="00A95772" w:rsidRDefault="002D20A5"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sz w:val="20"/>
                <w:szCs w:val="20"/>
              </w:rPr>
            </w:pPr>
          </w:p>
        </w:tc>
      </w:tr>
      <w:tr w:rsidR="008A3746" w:rsidRPr="00A95772" w14:paraId="63AC5D6A" w14:textId="77777777" w:rsidTr="008A3746">
        <w:trPr>
          <w:trHeight w:val="459"/>
        </w:trPr>
        <w:tc>
          <w:tcPr>
            <w:tcW w:w="9872" w:type="dxa"/>
          </w:tcPr>
          <w:p w14:paraId="626EE8BF" w14:textId="0D18D2E2" w:rsidR="002801F4" w:rsidRPr="00A95772" w:rsidRDefault="00D24B89"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b/>
                <w:bCs/>
                <w:i/>
                <w:iCs/>
                <w:sz w:val="20"/>
                <w:szCs w:val="20"/>
              </w:rPr>
            </w:pPr>
            <w:r w:rsidRPr="00A95772">
              <w:rPr>
                <w:rFonts w:ascii="Times New Roman" w:hAnsi="Times New Roman" w:cs="Times New Roman"/>
                <w:b/>
                <w:bCs/>
              </w:rPr>
              <w:t>Bachelor of Technology</w:t>
            </w:r>
            <w:r w:rsidR="00981B17" w:rsidRPr="00A95772">
              <w:rPr>
                <w:rFonts w:ascii="Times New Roman" w:hAnsi="Times New Roman" w:cs="Times New Roman"/>
                <w:b/>
                <w:bCs/>
              </w:rPr>
              <w:t xml:space="preserve"> (</w:t>
            </w:r>
            <w:proofErr w:type="spellStart"/>
            <w:proofErr w:type="gramStart"/>
            <w:r w:rsidR="00981B17" w:rsidRPr="00A95772">
              <w:rPr>
                <w:rFonts w:ascii="Times New Roman" w:hAnsi="Times New Roman" w:cs="Times New Roman"/>
                <w:b/>
                <w:bCs/>
              </w:rPr>
              <w:t>B.Tech</w:t>
            </w:r>
            <w:proofErr w:type="spellEnd"/>
            <w:proofErr w:type="gramEnd"/>
            <w:r w:rsidR="00981B17" w:rsidRPr="00A95772">
              <w:rPr>
                <w:rFonts w:ascii="Times New Roman" w:hAnsi="Times New Roman" w:cs="Times New Roman"/>
                <w:b/>
                <w:bCs/>
              </w:rPr>
              <w:t>)</w:t>
            </w:r>
            <w:r w:rsidRPr="00A95772">
              <w:rPr>
                <w:rFonts w:ascii="Times New Roman" w:hAnsi="Times New Roman" w:cs="Times New Roman"/>
                <w:b/>
                <w:bCs/>
                <w:sz w:val="20"/>
                <w:szCs w:val="20"/>
              </w:rPr>
              <w:t xml:space="preserve">, </w:t>
            </w:r>
            <w:r w:rsidRPr="00A95772">
              <w:rPr>
                <w:rFonts w:ascii="Times New Roman" w:hAnsi="Times New Roman" w:cs="Times New Roman"/>
                <w:sz w:val="20"/>
                <w:szCs w:val="20"/>
              </w:rPr>
              <w:t>Civil Engineering</w:t>
            </w:r>
            <w:r w:rsidR="002801F4" w:rsidRPr="00A95772">
              <w:rPr>
                <w:rFonts w:ascii="Times New Roman" w:hAnsi="Times New Roman" w:cs="Times New Roman"/>
                <w:sz w:val="20"/>
                <w:szCs w:val="20"/>
              </w:rPr>
              <w:t>, Mumbai University</w:t>
            </w:r>
            <w:r w:rsidR="0041327F" w:rsidRPr="00A95772">
              <w:rPr>
                <w:rFonts w:ascii="Times New Roman" w:hAnsi="Times New Roman" w:cs="Times New Roman"/>
                <w:sz w:val="20"/>
                <w:szCs w:val="20"/>
              </w:rPr>
              <w:t>, MH, I</w:t>
            </w:r>
            <w:r w:rsidR="00B31BBA" w:rsidRPr="00A95772">
              <w:rPr>
                <w:rFonts w:ascii="Times New Roman" w:hAnsi="Times New Roman" w:cs="Times New Roman"/>
                <w:sz w:val="20"/>
                <w:szCs w:val="20"/>
              </w:rPr>
              <w:t>ndia</w:t>
            </w:r>
          </w:p>
        </w:tc>
        <w:tc>
          <w:tcPr>
            <w:tcW w:w="1558" w:type="dxa"/>
          </w:tcPr>
          <w:p w14:paraId="47BEA2F5" w14:textId="5A0A8758" w:rsidR="002801F4" w:rsidRPr="00A95772" w:rsidRDefault="002801F4"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sz w:val="20"/>
                <w:szCs w:val="20"/>
              </w:rPr>
            </w:pPr>
            <w:r w:rsidRPr="00A95772">
              <w:rPr>
                <w:rFonts w:ascii="Times New Roman" w:hAnsi="Times New Roman" w:cs="Times New Roman"/>
                <w:sz w:val="20"/>
                <w:szCs w:val="20"/>
              </w:rPr>
              <w:t>20</w:t>
            </w:r>
            <w:r w:rsidR="006763F7" w:rsidRPr="00A95772">
              <w:rPr>
                <w:rFonts w:ascii="Times New Roman" w:hAnsi="Times New Roman" w:cs="Times New Roman"/>
                <w:sz w:val="20"/>
                <w:szCs w:val="20"/>
              </w:rPr>
              <w:t>04</w:t>
            </w:r>
            <w:r w:rsidRPr="00A95772">
              <w:rPr>
                <w:rFonts w:ascii="Times New Roman" w:hAnsi="Times New Roman" w:cs="Times New Roman"/>
                <w:sz w:val="20"/>
                <w:szCs w:val="20"/>
              </w:rPr>
              <w:t>-</w:t>
            </w:r>
            <w:r w:rsidR="006763F7" w:rsidRPr="00A95772">
              <w:rPr>
                <w:rFonts w:ascii="Times New Roman" w:hAnsi="Times New Roman" w:cs="Times New Roman"/>
                <w:sz w:val="20"/>
                <w:szCs w:val="20"/>
              </w:rPr>
              <w:t>08</w:t>
            </w:r>
          </w:p>
          <w:p w14:paraId="53E3C293" w14:textId="0E2BFAA9" w:rsidR="002801F4" w:rsidRPr="00A95772" w:rsidRDefault="002801F4"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16" w:lineRule="auto"/>
              <w:jc w:val="both"/>
              <w:rPr>
                <w:rFonts w:ascii="Times New Roman" w:hAnsi="Times New Roman" w:cs="Times New Roman"/>
                <w:sz w:val="20"/>
                <w:szCs w:val="20"/>
              </w:rPr>
            </w:pPr>
          </w:p>
        </w:tc>
      </w:tr>
    </w:tbl>
    <w:p w14:paraId="446C7BB9" w14:textId="5253A378" w:rsidR="00D26CFD" w:rsidRPr="00A95772" w:rsidRDefault="00D26CFD" w:rsidP="00DD3D73">
      <w:pPr>
        <w:pStyle w:val="Body"/>
        <w:pBdr>
          <w:bottom w:val="single" w:sz="4" w:space="0" w:color="000000"/>
        </w:pBdr>
        <w:jc w:val="both"/>
        <w:rPr>
          <w:rFonts w:ascii="Times New Roman" w:hAnsi="Times New Roman" w:cs="Times New Roman"/>
          <w:b/>
          <w:bCs/>
          <w:sz w:val="21"/>
          <w:szCs w:val="21"/>
        </w:rPr>
      </w:pPr>
      <w:r w:rsidRPr="00A95772">
        <w:rPr>
          <w:rFonts w:ascii="Times New Roman" w:hAnsi="Times New Roman" w:cs="Times New Roman"/>
          <w:b/>
          <w:bCs/>
          <w:sz w:val="21"/>
          <w:szCs w:val="21"/>
          <w:lang w:val="de-DE"/>
        </w:rPr>
        <w:t>TECHNICAL SKILLS</w:t>
      </w:r>
    </w:p>
    <w:p w14:paraId="198DE924" w14:textId="3F02C6F4" w:rsidR="00CE379E" w:rsidRPr="00A95772" w:rsidRDefault="00CE379E" w:rsidP="00DD3D73">
      <w:pPr>
        <w:pStyle w:val="Body"/>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16" w:lineRule="auto"/>
        <w:jc w:val="both"/>
        <w:rPr>
          <w:rFonts w:ascii="Times New Roman" w:hAnsi="Times New Roman" w:cs="Times New Roman"/>
          <w:sz w:val="20"/>
          <w:szCs w:val="20"/>
        </w:rPr>
      </w:pPr>
      <w:r w:rsidRPr="00A95772">
        <w:rPr>
          <w:rFonts w:ascii="Times New Roman" w:hAnsi="Times New Roman" w:cs="Times New Roman"/>
          <w:b/>
          <w:bCs/>
          <w:sz w:val="20"/>
          <w:szCs w:val="20"/>
        </w:rPr>
        <w:t>Toolbox:</w:t>
      </w:r>
      <w:r w:rsidRPr="00A95772">
        <w:rPr>
          <w:rFonts w:ascii="Times New Roman" w:hAnsi="Times New Roman" w:cs="Times New Roman"/>
          <w:sz w:val="20"/>
          <w:szCs w:val="20"/>
        </w:rPr>
        <w:t xml:space="preserve"> Stata (advanced), Python (basic), R (basic), MS Office, </w:t>
      </w:r>
      <w:proofErr w:type="spellStart"/>
      <w:r w:rsidRPr="00A95772">
        <w:rPr>
          <w:rFonts w:ascii="Times New Roman" w:hAnsi="Times New Roman" w:cs="Times New Roman"/>
          <w:sz w:val="20"/>
          <w:szCs w:val="20"/>
        </w:rPr>
        <w:t>Git</w:t>
      </w:r>
      <w:r w:rsidR="00D0337E">
        <w:rPr>
          <w:rFonts w:ascii="Times New Roman" w:hAnsi="Times New Roman" w:cs="Times New Roman"/>
          <w:sz w:val="20"/>
          <w:szCs w:val="20"/>
        </w:rPr>
        <w:t>hub</w:t>
      </w:r>
      <w:proofErr w:type="spellEnd"/>
      <w:r w:rsidRPr="00A95772">
        <w:rPr>
          <w:rFonts w:ascii="Times New Roman" w:hAnsi="Times New Roman" w:cs="Times New Roman"/>
          <w:sz w:val="20"/>
          <w:szCs w:val="20"/>
        </w:rPr>
        <w:t xml:space="preserve">, </w:t>
      </w:r>
      <w:proofErr w:type="spellStart"/>
      <w:r w:rsidRPr="00A95772">
        <w:rPr>
          <w:rFonts w:ascii="Times New Roman" w:hAnsi="Times New Roman" w:cs="Times New Roman"/>
          <w:sz w:val="20"/>
          <w:szCs w:val="20"/>
        </w:rPr>
        <w:t>LateX</w:t>
      </w:r>
      <w:proofErr w:type="spellEnd"/>
      <w:r w:rsidRPr="00A95772">
        <w:rPr>
          <w:rFonts w:ascii="Times New Roman" w:hAnsi="Times New Roman" w:cs="Times New Roman"/>
          <w:sz w:val="20"/>
          <w:szCs w:val="20"/>
        </w:rPr>
        <w:t>, Enclave (confidential/ restricted data handling), Citrix Workspace (for big data)</w:t>
      </w:r>
    </w:p>
    <w:p w14:paraId="7FB2AD2F" w14:textId="6428D3B5" w:rsidR="002D20A5" w:rsidRPr="00A95772" w:rsidRDefault="00CE379E" w:rsidP="00DD3D73">
      <w:pPr>
        <w:pStyle w:val="Body"/>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16" w:lineRule="auto"/>
        <w:jc w:val="both"/>
        <w:rPr>
          <w:rFonts w:ascii="Times New Roman" w:hAnsi="Times New Roman" w:cs="Times New Roman"/>
          <w:sz w:val="20"/>
          <w:szCs w:val="20"/>
        </w:rPr>
      </w:pPr>
      <w:r w:rsidRPr="00A95772">
        <w:rPr>
          <w:rFonts w:ascii="Times New Roman" w:hAnsi="Times New Roman" w:cs="Times New Roman"/>
          <w:b/>
          <w:bCs/>
          <w:sz w:val="20"/>
          <w:szCs w:val="20"/>
        </w:rPr>
        <w:t xml:space="preserve">Data Analysis: </w:t>
      </w:r>
      <w:r w:rsidR="00F73F7B" w:rsidRPr="00A95772">
        <w:rPr>
          <w:rFonts w:ascii="Times New Roman" w:hAnsi="Times New Roman" w:cs="Times New Roman"/>
          <w:sz w:val="20"/>
          <w:szCs w:val="20"/>
        </w:rPr>
        <w:t xml:space="preserve">Data </w:t>
      </w:r>
      <w:r w:rsidR="00D1754F" w:rsidRPr="00A95772">
        <w:rPr>
          <w:rFonts w:ascii="Times New Roman" w:hAnsi="Times New Roman" w:cs="Times New Roman"/>
          <w:sz w:val="20"/>
          <w:szCs w:val="20"/>
        </w:rPr>
        <w:t>visualization</w:t>
      </w:r>
      <w:r w:rsidRPr="00A95772">
        <w:rPr>
          <w:rFonts w:ascii="Times New Roman" w:hAnsi="Times New Roman" w:cs="Times New Roman"/>
          <w:sz w:val="20"/>
          <w:szCs w:val="20"/>
        </w:rPr>
        <w:t>, Cleaning, Economic Modelling, Communication, Inference, Econometric Analysis</w:t>
      </w:r>
      <w:r w:rsidR="00F13968">
        <w:rPr>
          <w:rFonts w:ascii="Times New Roman" w:hAnsi="Times New Roman" w:cs="Times New Roman"/>
          <w:sz w:val="20"/>
          <w:szCs w:val="20"/>
        </w:rPr>
        <w:t>, Spatial Analysis</w:t>
      </w:r>
    </w:p>
    <w:p w14:paraId="7D1C783C" w14:textId="3DA8382C" w:rsidR="00D26CFD" w:rsidRPr="00A95772" w:rsidRDefault="00D26CFD" w:rsidP="00DD3D73">
      <w:pPr>
        <w:pStyle w:val="Body"/>
        <w:spacing w:line="216" w:lineRule="auto"/>
        <w:jc w:val="both"/>
        <w:rPr>
          <w:rFonts w:ascii="Times New Roman" w:hAnsi="Times New Roman" w:cs="Times New Roman"/>
          <w:sz w:val="20"/>
          <w:szCs w:val="20"/>
        </w:rPr>
      </w:pPr>
    </w:p>
    <w:p w14:paraId="6894D960" w14:textId="3D8008F8" w:rsidR="0008452C" w:rsidRPr="00A95772" w:rsidRDefault="00BE303D" w:rsidP="00DD3D73">
      <w:pPr>
        <w:pStyle w:val="Body"/>
        <w:pBdr>
          <w:bottom w:val="single" w:sz="4" w:space="0" w:color="000000"/>
        </w:pBdr>
        <w:jc w:val="both"/>
        <w:rPr>
          <w:rFonts w:ascii="Times New Roman" w:hAnsi="Times New Roman" w:cs="Times New Roman"/>
          <w:b/>
          <w:bCs/>
          <w:sz w:val="21"/>
          <w:szCs w:val="21"/>
        </w:rPr>
      </w:pPr>
      <w:r w:rsidRPr="00A95772">
        <w:rPr>
          <w:rFonts w:ascii="Times New Roman" w:hAnsi="Times New Roman" w:cs="Times New Roman"/>
          <w:b/>
          <w:bCs/>
          <w:sz w:val="21"/>
          <w:szCs w:val="21"/>
          <w:lang w:val="de-DE"/>
        </w:rPr>
        <w:t>RESEARCH</w:t>
      </w:r>
      <w:r w:rsidR="0008452C" w:rsidRPr="00A95772">
        <w:rPr>
          <w:rFonts w:ascii="Times New Roman" w:hAnsi="Times New Roman" w:cs="Times New Roman"/>
          <w:b/>
          <w:bCs/>
          <w:sz w:val="21"/>
          <w:szCs w:val="21"/>
          <w:lang w:val="de-DE"/>
        </w:rPr>
        <w:t xml:space="preserve"> I</w:t>
      </w:r>
      <w:r w:rsidRPr="00A95772">
        <w:rPr>
          <w:rFonts w:ascii="Times New Roman" w:hAnsi="Times New Roman" w:cs="Times New Roman"/>
          <w:b/>
          <w:bCs/>
          <w:sz w:val="21"/>
          <w:szCs w:val="21"/>
          <w:lang w:val="de-DE"/>
        </w:rPr>
        <w:t>NTEREST</w:t>
      </w:r>
    </w:p>
    <w:p w14:paraId="3BCDFDF8" w14:textId="30AACECD" w:rsidR="0008452C" w:rsidRPr="00A95772" w:rsidRDefault="003F3261" w:rsidP="00DD3D73">
      <w:pPr>
        <w:pStyle w:val="Body"/>
        <w:spacing w:before="60" w:line="216" w:lineRule="auto"/>
        <w:jc w:val="both"/>
        <w:rPr>
          <w:rFonts w:ascii="Times New Roman" w:hAnsi="Times New Roman" w:cs="Times New Roman"/>
          <w:sz w:val="20"/>
          <w:szCs w:val="20"/>
        </w:rPr>
      </w:pPr>
      <w:r>
        <w:rPr>
          <w:rFonts w:ascii="Times New Roman" w:hAnsi="Times New Roman" w:cs="Times New Roman"/>
          <w:sz w:val="20"/>
          <w:szCs w:val="20"/>
        </w:rPr>
        <w:t xml:space="preserve">Economics of </w:t>
      </w:r>
      <w:r w:rsidR="00F84C9D" w:rsidRPr="00A95772">
        <w:rPr>
          <w:rFonts w:ascii="Times New Roman" w:hAnsi="Times New Roman" w:cs="Times New Roman"/>
          <w:sz w:val="20"/>
          <w:szCs w:val="20"/>
        </w:rPr>
        <w:t xml:space="preserve">Health, Aging, </w:t>
      </w:r>
      <w:r w:rsidR="00E5311C">
        <w:rPr>
          <w:rFonts w:ascii="Times New Roman" w:hAnsi="Times New Roman" w:cs="Times New Roman"/>
          <w:sz w:val="20"/>
          <w:szCs w:val="20"/>
        </w:rPr>
        <w:t xml:space="preserve">Social Security Insurance, </w:t>
      </w:r>
      <w:r w:rsidR="00573ABC" w:rsidRPr="00A95772">
        <w:rPr>
          <w:rFonts w:ascii="Times New Roman" w:hAnsi="Times New Roman" w:cs="Times New Roman"/>
          <w:sz w:val="20"/>
          <w:szCs w:val="20"/>
        </w:rPr>
        <w:t xml:space="preserve">Health Disparity, </w:t>
      </w:r>
      <w:r>
        <w:rPr>
          <w:rFonts w:ascii="Times New Roman" w:hAnsi="Times New Roman" w:cs="Times New Roman"/>
          <w:sz w:val="20"/>
          <w:szCs w:val="20"/>
        </w:rPr>
        <w:t xml:space="preserve">Public Policy, </w:t>
      </w:r>
      <w:r w:rsidR="008B6D1C">
        <w:rPr>
          <w:rFonts w:ascii="Times New Roman" w:hAnsi="Times New Roman" w:cs="Times New Roman"/>
          <w:sz w:val="20"/>
          <w:szCs w:val="20"/>
        </w:rPr>
        <w:t xml:space="preserve">Technology, </w:t>
      </w:r>
      <w:r w:rsidR="009A1433" w:rsidRPr="00A95772">
        <w:rPr>
          <w:rFonts w:ascii="Times New Roman" w:hAnsi="Times New Roman" w:cs="Times New Roman"/>
          <w:sz w:val="20"/>
          <w:szCs w:val="20"/>
        </w:rPr>
        <w:t xml:space="preserve">Gender </w:t>
      </w:r>
      <w:r w:rsidR="00B40E7F" w:rsidRPr="00A95772">
        <w:rPr>
          <w:rFonts w:ascii="Times New Roman" w:hAnsi="Times New Roman" w:cs="Times New Roman"/>
          <w:sz w:val="20"/>
          <w:szCs w:val="20"/>
        </w:rPr>
        <w:t>Inequality</w:t>
      </w:r>
      <w:r w:rsidR="009A1433" w:rsidRPr="00A95772">
        <w:rPr>
          <w:rFonts w:ascii="Times New Roman" w:hAnsi="Times New Roman" w:cs="Times New Roman"/>
          <w:sz w:val="20"/>
          <w:szCs w:val="20"/>
        </w:rPr>
        <w:t xml:space="preserve">, </w:t>
      </w:r>
      <w:r w:rsidR="00F84C9D" w:rsidRPr="00A95772">
        <w:rPr>
          <w:rFonts w:ascii="Times New Roman" w:hAnsi="Times New Roman" w:cs="Times New Roman"/>
          <w:sz w:val="20"/>
          <w:szCs w:val="20"/>
        </w:rPr>
        <w:t>Human Capital, Agriculture,</w:t>
      </w:r>
      <w:r w:rsidR="00421568" w:rsidRPr="00A95772">
        <w:rPr>
          <w:rFonts w:ascii="Times New Roman" w:hAnsi="Times New Roman" w:cs="Times New Roman"/>
          <w:sz w:val="20"/>
          <w:szCs w:val="20"/>
        </w:rPr>
        <w:t xml:space="preserve"> Causal Inference, Applied Econometrics</w:t>
      </w:r>
      <w:r w:rsidR="000B5237" w:rsidRPr="00A95772">
        <w:rPr>
          <w:rFonts w:ascii="Times New Roman" w:hAnsi="Times New Roman" w:cs="Times New Roman"/>
          <w:sz w:val="20"/>
          <w:szCs w:val="20"/>
        </w:rPr>
        <w:t xml:space="preserve">, </w:t>
      </w:r>
      <w:r w:rsidR="007B6D46" w:rsidRPr="00A95772">
        <w:rPr>
          <w:rFonts w:ascii="Times New Roman" w:hAnsi="Times New Roman" w:cs="Times New Roman"/>
          <w:sz w:val="20"/>
          <w:szCs w:val="20"/>
        </w:rPr>
        <w:t>Development</w:t>
      </w:r>
      <w:r w:rsidR="00573ABC" w:rsidRPr="00A95772">
        <w:rPr>
          <w:rFonts w:ascii="Times New Roman" w:hAnsi="Times New Roman" w:cs="Times New Roman"/>
          <w:sz w:val="20"/>
          <w:szCs w:val="20"/>
        </w:rPr>
        <w:t>, Regional Economics</w:t>
      </w:r>
    </w:p>
    <w:p w14:paraId="3481DB54" w14:textId="77777777" w:rsidR="00073E1D" w:rsidRDefault="00073E1D" w:rsidP="00073E1D">
      <w:pPr>
        <w:pStyle w:val="Body"/>
        <w:pBdr>
          <w:bottom w:val="single" w:sz="4" w:space="0" w:color="000000"/>
        </w:pBdr>
        <w:jc w:val="both"/>
        <w:rPr>
          <w:rFonts w:ascii="Times New Roman" w:hAnsi="Times New Roman" w:cs="Times New Roman"/>
          <w:b/>
          <w:bCs/>
          <w:sz w:val="21"/>
          <w:szCs w:val="21"/>
          <w:lang w:val="de-DE"/>
        </w:rPr>
      </w:pPr>
    </w:p>
    <w:p w14:paraId="495C5255" w14:textId="649D33AE" w:rsidR="002D6D2C" w:rsidRDefault="002D6D2C" w:rsidP="00073E1D">
      <w:pPr>
        <w:pStyle w:val="Body"/>
        <w:pBdr>
          <w:bottom w:val="single" w:sz="4" w:space="0" w:color="000000"/>
        </w:pBdr>
        <w:jc w:val="both"/>
        <w:rPr>
          <w:rFonts w:ascii="Times New Roman" w:hAnsi="Times New Roman" w:cs="Times New Roman"/>
          <w:b/>
          <w:bCs/>
          <w:sz w:val="21"/>
          <w:szCs w:val="21"/>
          <w:lang w:val="de-DE"/>
        </w:rPr>
      </w:pPr>
      <w:r w:rsidRPr="00A95772">
        <w:rPr>
          <w:rFonts w:ascii="Times New Roman" w:hAnsi="Times New Roman" w:cs="Times New Roman"/>
          <w:b/>
          <w:bCs/>
          <w:sz w:val="21"/>
          <w:szCs w:val="21"/>
          <w:lang w:val="de-DE"/>
        </w:rPr>
        <w:t>PROFESSIONAL EXPERIENCES</w:t>
      </w:r>
    </w:p>
    <w:p w14:paraId="37E80BBE" w14:textId="77777777" w:rsidR="002D6D2C" w:rsidRPr="001A5297" w:rsidRDefault="002D6D2C" w:rsidP="002D6D2C">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28" w:lineRule="auto"/>
        <w:jc w:val="both"/>
        <w:rPr>
          <w:rFonts w:ascii="Times New Roman" w:hAnsi="Times New Roman" w:cs="Times New Roman"/>
          <w:b/>
          <w:bCs/>
          <w:sz w:val="21"/>
          <w:szCs w:val="21"/>
        </w:rPr>
      </w:pPr>
      <w:r w:rsidRPr="00A95772">
        <w:rPr>
          <w:rFonts w:ascii="Times New Roman" w:hAnsi="Times New Roman" w:cs="Times New Roman"/>
          <w:b/>
          <w:bCs/>
          <w:sz w:val="21"/>
          <w:szCs w:val="21"/>
        </w:rPr>
        <w:t>Ph.D. Research &amp; Graduate Research Assistantship, University of Wisconsin-Madison</w:t>
      </w:r>
      <w:r>
        <w:rPr>
          <w:rFonts w:ascii="Times New Roman" w:hAnsi="Times New Roman" w:cs="Times New Roman"/>
          <w:b/>
          <w:bCs/>
          <w:sz w:val="21"/>
          <w:szCs w:val="21"/>
        </w:rPr>
        <w:t xml:space="preserve"> (</w:t>
      </w:r>
      <w:r w:rsidRPr="00A95772">
        <w:rPr>
          <w:rFonts w:ascii="Times New Roman" w:hAnsi="Times New Roman" w:cs="Times New Roman"/>
          <w:sz w:val="20"/>
          <w:szCs w:val="20"/>
        </w:rPr>
        <w:t>September 2018- Present</w:t>
      </w:r>
      <w:r>
        <w:rPr>
          <w:rFonts w:ascii="Times New Roman" w:hAnsi="Times New Roman" w:cs="Times New Roman"/>
          <w:b/>
          <w:bCs/>
          <w:sz w:val="21"/>
          <w:szCs w:val="21"/>
        </w:rPr>
        <w:t>)</w:t>
      </w:r>
      <w:r>
        <w:rPr>
          <w:rFonts w:ascii="Times New Roman" w:hAnsi="Times New Roman" w:cs="Times New Roman"/>
          <w:b/>
          <w:bCs/>
          <w:sz w:val="21"/>
          <w:szCs w:val="21"/>
        </w:rPr>
        <w:br/>
      </w:r>
    </w:p>
    <w:p w14:paraId="4DE5437E" w14:textId="75CF5DCB" w:rsidR="00073E1D" w:rsidRPr="00A95772" w:rsidRDefault="00073E1D" w:rsidP="002D6D2C">
      <w:pPr>
        <w:pStyle w:val="Body"/>
        <w:pBdr>
          <w:bottom w:val="single" w:sz="4" w:space="0" w:color="000000"/>
        </w:pBdr>
        <w:jc w:val="both"/>
        <w:rPr>
          <w:rFonts w:ascii="Times New Roman" w:hAnsi="Times New Roman" w:cs="Times New Roman"/>
          <w:b/>
          <w:bCs/>
          <w:sz w:val="21"/>
          <w:szCs w:val="21"/>
        </w:rPr>
      </w:pPr>
      <w:r>
        <w:rPr>
          <w:rFonts w:ascii="Times New Roman" w:hAnsi="Times New Roman" w:cs="Times New Roman"/>
          <w:b/>
          <w:bCs/>
          <w:sz w:val="21"/>
          <w:szCs w:val="21"/>
          <w:lang w:val="de-DE"/>
        </w:rPr>
        <w:t>PUBLICATIONS</w:t>
      </w:r>
    </w:p>
    <w:p w14:paraId="1CC085AE" w14:textId="7408EE67" w:rsidR="00D00B7E" w:rsidRPr="00145C6B" w:rsidRDefault="00D00B7E" w:rsidP="00145C6B">
      <w:pPr>
        <w:pStyle w:val="Body"/>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ind w:right="-194"/>
        <w:jc w:val="both"/>
        <w:rPr>
          <w:rFonts w:ascii="Times New Roman" w:hAnsi="Times New Roman" w:cs="Times New Roman"/>
          <w:i/>
          <w:iCs/>
        </w:rPr>
      </w:pPr>
      <w:r w:rsidRPr="00A95772">
        <w:rPr>
          <w:rFonts w:ascii="Times New Roman" w:hAnsi="Times New Roman" w:cs="Times New Roman"/>
          <w:b/>
          <w:bCs/>
          <w:sz w:val="20"/>
          <w:szCs w:val="20"/>
        </w:rPr>
        <w:t xml:space="preserve">Early-Life Economic Conditions and Old-Age Mortality: Evidence from Historical County-Level Bank Deposit Data </w:t>
      </w:r>
      <w:r w:rsidRPr="00A95772">
        <w:rPr>
          <w:rFonts w:ascii="Times New Roman" w:hAnsi="Times New Roman" w:cs="Times New Roman"/>
          <w:i/>
          <w:iCs/>
          <w:sz w:val="20"/>
          <w:szCs w:val="20"/>
        </w:rPr>
        <w:t xml:space="preserve">with Valentina Duque, Jason Fletcher, Hamid </w:t>
      </w:r>
      <w:proofErr w:type="spellStart"/>
      <w:r w:rsidRPr="00A95772">
        <w:rPr>
          <w:rFonts w:ascii="Times New Roman" w:hAnsi="Times New Roman" w:cs="Times New Roman"/>
          <w:i/>
          <w:iCs/>
          <w:sz w:val="20"/>
          <w:szCs w:val="20"/>
        </w:rPr>
        <w:t>Noghanibehambari</w:t>
      </w:r>
      <w:proofErr w:type="spellEnd"/>
      <w:r w:rsidRPr="00A95772">
        <w:rPr>
          <w:rFonts w:ascii="Times New Roman" w:hAnsi="Times New Roman" w:cs="Times New Roman"/>
          <w:i/>
          <w:iCs/>
          <w:sz w:val="20"/>
          <w:szCs w:val="20"/>
        </w:rPr>
        <w:t>, Lauren Schmitz</w:t>
      </w:r>
      <w:r w:rsidRPr="00A95772">
        <w:rPr>
          <w:rFonts w:ascii="Times New Roman" w:hAnsi="Times New Roman" w:cs="Times New Roman"/>
          <w:sz w:val="20"/>
          <w:szCs w:val="20"/>
        </w:rPr>
        <w:t xml:space="preserve"> </w:t>
      </w:r>
      <w:r w:rsidR="00145C6B" w:rsidRPr="00263866">
        <w:rPr>
          <w:rFonts w:ascii="Times New Roman" w:hAnsi="Times New Roman" w:cs="Times New Roman"/>
          <w:b/>
          <w:bCs/>
          <w:i/>
          <w:iCs/>
          <w:sz w:val="20"/>
          <w:szCs w:val="20"/>
        </w:rPr>
        <w:t>(Accepted at Journal of Population Economics, January 2024)</w:t>
      </w:r>
      <w:r w:rsidRPr="00A95772">
        <w:rPr>
          <w:rFonts w:ascii="Times New Roman" w:hAnsi="Times New Roman" w:cs="Times New Roman"/>
          <w:sz w:val="16"/>
          <w:szCs w:val="16"/>
        </w:rPr>
        <w:t xml:space="preserve"> (funded by NIA, Center for Retirement Research Steven H. </w:t>
      </w:r>
      <w:proofErr w:type="spellStart"/>
      <w:r w:rsidRPr="00A95772">
        <w:rPr>
          <w:rFonts w:ascii="Times New Roman" w:hAnsi="Times New Roman" w:cs="Times New Roman"/>
          <w:sz w:val="16"/>
          <w:szCs w:val="16"/>
        </w:rPr>
        <w:t>Sandell</w:t>
      </w:r>
      <w:proofErr w:type="spellEnd"/>
      <w:r w:rsidRPr="00A95772">
        <w:rPr>
          <w:rFonts w:ascii="Times New Roman" w:hAnsi="Times New Roman" w:cs="Times New Roman"/>
          <w:sz w:val="16"/>
          <w:szCs w:val="16"/>
        </w:rPr>
        <w:t xml:space="preserve"> Grant Program pursuant to a grant from the U.S. Social Security Administration (BC20-S2), and the Center for Demography of Health and Aging (CDHA))</w:t>
      </w:r>
    </w:p>
    <w:p w14:paraId="20D51A29" w14:textId="4328D4E6" w:rsidR="00D00B7E" w:rsidRPr="00A95772" w:rsidRDefault="00F92910" w:rsidP="00D00B7E">
      <w:pPr>
        <w:pStyle w:val="Body"/>
        <w:numPr>
          <w:ilvl w:val="0"/>
          <w:numId w:val="12"/>
        </w:numPr>
        <w:spacing w:line="228" w:lineRule="auto"/>
        <w:jc w:val="both"/>
        <w:rPr>
          <w:rFonts w:ascii="Times New Roman" w:hAnsi="Times New Roman" w:cs="Times New Roman"/>
          <w:sz w:val="20"/>
          <w:szCs w:val="20"/>
        </w:rPr>
      </w:pPr>
      <w:r>
        <w:rPr>
          <w:rFonts w:ascii="Times New Roman" w:hAnsi="Times New Roman" w:cs="Times New Roman"/>
          <w:sz w:val="20"/>
          <w:szCs w:val="20"/>
        </w:rPr>
        <w:t>C</w:t>
      </w:r>
      <w:r w:rsidR="00D00B7E" w:rsidRPr="00A95772">
        <w:rPr>
          <w:rFonts w:ascii="Times New Roman" w:hAnsi="Times New Roman" w:cs="Times New Roman"/>
          <w:sz w:val="20"/>
          <w:szCs w:val="20"/>
        </w:rPr>
        <w:t>ontribution by discovering the bank deposit data, which is arguably the best available data on the proxy for the economic conditions during the early 20</w:t>
      </w:r>
      <w:r w:rsidR="00D00B7E" w:rsidRPr="002D6D2C">
        <w:rPr>
          <w:rFonts w:ascii="Times New Roman" w:hAnsi="Times New Roman" w:cs="Times New Roman"/>
          <w:sz w:val="20"/>
          <w:szCs w:val="20"/>
        </w:rPr>
        <w:t>th</w:t>
      </w:r>
      <w:r w:rsidR="00D00B7E" w:rsidRPr="00A95772">
        <w:rPr>
          <w:rFonts w:ascii="Times New Roman" w:hAnsi="Times New Roman" w:cs="Times New Roman"/>
          <w:sz w:val="20"/>
          <w:szCs w:val="20"/>
        </w:rPr>
        <w:t xml:space="preserve"> Century in the </w:t>
      </w:r>
      <w:proofErr w:type="gramStart"/>
      <w:r w:rsidR="00D00B7E" w:rsidRPr="00A95772">
        <w:rPr>
          <w:rFonts w:ascii="Times New Roman" w:hAnsi="Times New Roman" w:cs="Times New Roman"/>
          <w:sz w:val="20"/>
          <w:szCs w:val="20"/>
        </w:rPr>
        <w:t>US;</w:t>
      </w:r>
      <w:proofErr w:type="gramEnd"/>
    </w:p>
    <w:p w14:paraId="2A596858" w14:textId="77777777" w:rsidR="00D00B7E" w:rsidRPr="002D6D2C" w:rsidRDefault="00D00B7E" w:rsidP="002D6D2C">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 xml:space="preserve">Worked with interdisciplinary co-authors from sociology, economics, and public </w:t>
      </w:r>
      <w:proofErr w:type="gramStart"/>
      <w:r w:rsidRPr="00A95772">
        <w:rPr>
          <w:rFonts w:ascii="Times New Roman" w:hAnsi="Times New Roman" w:cs="Times New Roman"/>
          <w:sz w:val="20"/>
          <w:szCs w:val="20"/>
        </w:rPr>
        <w:t>policy;</w:t>
      </w:r>
      <w:proofErr w:type="gramEnd"/>
    </w:p>
    <w:p w14:paraId="4304BC74" w14:textId="77777777" w:rsidR="00D00B7E" w:rsidRPr="002D6D2C" w:rsidRDefault="00D00B7E" w:rsidP="002D6D2C">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 xml:space="preserve">Produced geospatial maps and </w:t>
      </w:r>
      <w:proofErr w:type="gramStart"/>
      <w:r w:rsidRPr="00A95772">
        <w:rPr>
          <w:rFonts w:ascii="Times New Roman" w:hAnsi="Times New Roman" w:cs="Times New Roman"/>
          <w:sz w:val="20"/>
          <w:szCs w:val="20"/>
        </w:rPr>
        <w:t>visualization</w:t>
      </w:r>
      <w:proofErr w:type="gramEnd"/>
    </w:p>
    <w:p w14:paraId="6F5B0785" w14:textId="17D377BA" w:rsidR="00073E1D" w:rsidRPr="00A95772" w:rsidRDefault="00073E1D" w:rsidP="00073E1D">
      <w:pPr>
        <w:pStyle w:val="Body"/>
        <w:spacing w:before="60" w:line="216" w:lineRule="auto"/>
        <w:jc w:val="both"/>
        <w:rPr>
          <w:rFonts w:ascii="Times New Roman" w:hAnsi="Times New Roman" w:cs="Times New Roman"/>
          <w:sz w:val="20"/>
          <w:szCs w:val="20"/>
        </w:rPr>
      </w:pPr>
    </w:p>
    <w:p w14:paraId="4076CB80" w14:textId="48C27DC3" w:rsidR="006D4CAA" w:rsidRPr="006D4CAA" w:rsidRDefault="006D4CAA" w:rsidP="006D4CAA">
      <w:pPr>
        <w:pStyle w:val="Body"/>
        <w:numPr>
          <w:ilvl w:val="0"/>
          <w:numId w:val="16"/>
        </w:numPr>
        <w:spacing w:line="228" w:lineRule="auto"/>
        <w:ind w:right="-194"/>
        <w:jc w:val="both"/>
        <w:rPr>
          <w:rFonts w:ascii="Times New Roman" w:hAnsi="Times New Roman" w:cs="Times New Roman"/>
          <w:i/>
          <w:iCs/>
          <w:sz w:val="20"/>
          <w:szCs w:val="20"/>
        </w:rPr>
      </w:pPr>
      <w:r w:rsidRPr="00A95772">
        <w:rPr>
          <w:rFonts w:ascii="Times New Roman" w:hAnsi="Times New Roman" w:cs="Times New Roman"/>
          <w:b/>
          <w:bCs/>
          <w:sz w:val="20"/>
          <w:szCs w:val="20"/>
        </w:rPr>
        <w:t>Wage Gap between US and Foreign-Born Land Grant Scientists</w:t>
      </w:r>
      <w:r w:rsidRPr="00A95772">
        <w:rPr>
          <w:rFonts w:ascii="Times New Roman" w:hAnsi="Times New Roman" w:cs="Times New Roman"/>
          <w:i/>
          <w:iCs/>
        </w:rPr>
        <w:t xml:space="preserve"> </w:t>
      </w:r>
      <w:r w:rsidRPr="00A95772">
        <w:rPr>
          <w:rFonts w:ascii="Times New Roman" w:hAnsi="Times New Roman" w:cs="Times New Roman"/>
          <w:i/>
          <w:iCs/>
          <w:sz w:val="20"/>
          <w:szCs w:val="20"/>
        </w:rPr>
        <w:t xml:space="preserve">with Prof. Jeremy </w:t>
      </w:r>
      <w:r w:rsidRPr="006D4CAA">
        <w:rPr>
          <w:rFonts w:ascii="Times New Roman" w:hAnsi="Times New Roman" w:cs="Times New Roman"/>
          <w:i/>
          <w:iCs/>
          <w:sz w:val="20"/>
          <w:szCs w:val="20"/>
        </w:rPr>
        <w:t xml:space="preserve">Foltz </w:t>
      </w:r>
      <w:r w:rsidRPr="002F4827">
        <w:rPr>
          <w:rFonts w:ascii="Times New Roman" w:hAnsi="Times New Roman" w:cs="Times New Roman"/>
          <w:b/>
          <w:bCs/>
          <w:i/>
          <w:iCs/>
          <w:sz w:val="20"/>
          <w:szCs w:val="20"/>
        </w:rPr>
        <w:t>(revise and resubmit at American Journal of Agricultural Economics (AJAE))</w:t>
      </w:r>
    </w:p>
    <w:p w14:paraId="2869B9DB" w14:textId="2B6A889F" w:rsidR="006D4CAA" w:rsidRPr="00A95772" w:rsidRDefault="006D4CAA" w:rsidP="006D4CAA">
      <w:pPr>
        <w:pStyle w:val="Body"/>
        <w:numPr>
          <w:ilvl w:val="0"/>
          <w:numId w:val="12"/>
        </w:numPr>
        <w:spacing w:line="228" w:lineRule="auto"/>
        <w:jc w:val="both"/>
        <w:rPr>
          <w:rFonts w:ascii="Times New Roman" w:hAnsi="Times New Roman" w:cs="Times New Roman"/>
          <w:sz w:val="20"/>
          <w:szCs w:val="20"/>
        </w:rPr>
      </w:pPr>
      <w:r>
        <w:rPr>
          <w:rFonts w:ascii="Times New Roman" w:hAnsi="Times New Roman" w:cs="Times New Roman"/>
          <w:sz w:val="20"/>
          <w:szCs w:val="20"/>
        </w:rPr>
        <w:t>10</w:t>
      </w:r>
      <w:r w:rsidRPr="00A95772">
        <w:rPr>
          <w:rFonts w:ascii="Times New Roman" w:hAnsi="Times New Roman" w:cs="Times New Roman"/>
          <w:sz w:val="20"/>
          <w:szCs w:val="20"/>
        </w:rPr>
        <w:t xml:space="preserve">0% contributed to </w:t>
      </w:r>
      <w:r>
        <w:rPr>
          <w:rFonts w:ascii="Times New Roman" w:hAnsi="Times New Roman" w:cs="Times New Roman"/>
          <w:sz w:val="20"/>
          <w:szCs w:val="20"/>
        </w:rPr>
        <w:t xml:space="preserve">the analysis of </w:t>
      </w:r>
      <w:r w:rsidRPr="00A95772">
        <w:rPr>
          <w:rFonts w:ascii="Times New Roman" w:hAnsi="Times New Roman" w:cs="Times New Roman"/>
          <w:sz w:val="20"/>
          <w:szCs w:val="20"/>
        </w:rPr>
        <w:t>the</w:t>
      </w:r>
      <w:r>
        <w:rPr>
          <w:rFonts w:ascii="Times New Roman" w:hAnsi="Times New Roman" w:cs="Times New Roman"/>
          <w:sz w:val="20"/>
          <w:szCs w:val="20"/>
        </w:rPr>
        <w:t xml:space="preserve"> </w:t>
      </w:r>
      <w:r w:rsidRPr="00A95772">
        <w:rPr>
          <w:rFonts w:ascii="Times New Roman" w:hAnsi="Times New Roman" w:cs="Times New Roman"/>
          <w:sz w:val="20"/>
          <w:szCs w:val="20"/>
        </w:rPr>
        <w:t xml:space="preserve">paper </w:t>
      </w:r>
      <w:r>
        <w:rPr>
          <w:rFonts w:ascii="Times New Roman" w:hAnsi="Times New Roman" w:cs="Times New Roman"/>
          <w:sz w:val="20"/>
          <w:szCs w:val="20"/>
        </w:rPr>
        <w:t xml:space="preserve">(about </w:t>
      </w:r>
      <w:r w:rsidR="00773B4F">
        <w:rPr>
          <w:rFonts w:ascii="Times New Roman" w:hAnsi="Times New Roman" w:cs="Times New Roman"/>
          <w:sz w:val="20"/>
          <w:szCs w:val="20"/>
        </w:rPr>
        <w:t>8</w:t>
      </w:r>
      <w:r>
        <w:rPr>
          <w:rFonts w:ascii="Times New Roman" w:hAnsi="Times New Roman" w:cs="Times New Roman"/>
          <w:sz w:val="20"/>
          <w:szCs w:val="20"/>
        </w:rPr>
        <w:t xml:space="preserve">0% to the writing) </w:t>
      </w:r>
      <w:r w:rsidRPr="00A95772">
        <w:rPr>
          <w:rFonts w:ascii="Times New Roman" w:hAnsi="Times New Roman" w:cs="Times New Roman"/>
          <w:sz w:val="20"/>
          <w:szCs w:val="20"/>
        </w:rPr>
        <w:t xml:space="preserve">estimating the wage gap between foreign-born and US-born academic </w:t>
      </w:r>
      <w:proofErr w:type="gramStart"/>
      <w:r w:rsidRPr="00A95772">
        <w:rPr>
          <w:rFonts w:ascii="Times New Roman" w:hAnsi="Times New Roman" w:cs="Times New Roman"/>
          <w:sz w:val="20"/>
          <w:szCs w:val="20"/>
        </w:rPr>
        <w:t>faculty;</w:t>
      </w:r>
      <w:proofErr w:type="gramEnd"/>
    </w:p>
    <w:p w14:paraId="7B0BBD8D" w14:textId="77777777" w:rsidR="006D4CAA" w:rsidRPr="00A95772" w:rsidRDefault="006D4CAA" w:rsidP="006D4CAA">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 xml:space="preserve">Developed a framework to identify and test sources of the wage </w:t>
      </w:r>
      <w:proofErr w:type="gramStart"/>
      <w:r w:rsidRPr="00A95772">
        <w:rPr>
          <w:rFonts w:ascii="Times New Roman" w:hAnsi="Times New Roman" w:cs="Times New Roman"/>
          <w:sz w:val="20"/>
          <w:szCs w:val="20"/>
        </w:rPr>
        <w:t>gap;</w:t>
      </w:r>
      <w:proofErr w:type="gramEnd"/>
    </w:p>
    <w:p w14:paraId="0C73D6DE" w14:textId="77777777" w:rsidR="006D4CAA" w:rsidRDefault="006D4CAA" w:rsidP="006D4CAA">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 xml:space="preserve">Used standard methods in labor economics, including Kitagawa-Oaxaca-Blinder decomposition, to identify whether wage discrimination exists; </w:t>
      </w:r>
      <w:r w:rsidRPr="00FC17CF">
        <w:rPr>
          <w:rFonts w:ascii="Times New Roman" w:hAnsi="Times New Roman" w:cs="Times New Roman"/>
          <w:sz w:val="20"/>
          <w:szCs w:val="20"/>
        </w:rPr>
        <w:t xml:space="preserve">Scrapped data from the </w:t>
      </w:r>
      <w:r w:rsidRPr="00FC17CF">
        <w:rPr>
          <w:rFonts w:ascii="Times New Roman" w:hAnsi="Times New Roman" w:cs="Times New Roman"/>
          <w:i/>
          <w:iCs/>
          <w:sz w:val="20"/>
          <w:szCs w:val="20"/>
        </w:rPr>
        <w:t>Web of Science</w:t>
      </w:r>
      <w:r w:rsidRPr="00FC17CF">
        <w:rPr>
          <w:rFonts w:ascii="Times New Roman" w:hAnsi="Times New Roman" w:cs="Times New Roman"/>
          <w:sz w:val="20"/>
          <w:szCs w:val="20"/>
        </w:rPr>
        <w:t xml:space="preserve"> for about 600 data points</w:t>
      </w:r>
      <w:r w:rsidRPr="00FC17CF">
        <w:rPr>
          <w:rFonts w:ascii="Times New Roman" w:hAnsi="Times New Roman" w:cs="Times New Roman"/>
          <w:i/>
          <w:iCs/>
          <w:sz w:val="20"/>
          <w:szCs w:val="20"/>
        </w:rPr>
        <w:t xml:space="preserve">; </w:t>
      </w:r>
      <w:r w:rsidRPr="00FC17CF">
        <w:rPr>
          <w:rFonts w:ascii="Times New Roman" w:hAnsi="Times New Roman" w:cs="Times New Roman"/>
          <w:sz w:val="20"/>
          <w:szCs w:val="20"/>
        </w:rPr>
        <w:t xml:space="preserve">Conducted analysis in Stata with the novel survey </w:t>
      </w:r>
      <w:proofErr w:type="gramStart"/>
      <w:r w:rsidRPr="00FC17CF">
        <w:rPr>
          <w:rFonts w:ascii="Times New Roman" w:hAnsi="Times New Roman" w:cs="Times New Roman"/>
          <w:sz w:val="20"/>
          <w:szCs w:val="20"/>
        </w:rPr>
        <w:t>data;</w:t>
      </w:r>
      <w:proofErr w:type="gramEnd"/>
    </w:p>
    <w:p w14:paraId="4825E36A" w14:textId="77777777" w:rsidR="009A3DA8" w:rsidRDefault="006D4CAA" w:rsidP="009A3DA8">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 xml:space="preserve">Coding is mostly done in Stata with over 1800 lines of </w:t>
      </w:r>
      <w:proofErr w:type="gramStart"/>
      <w:r>
        <w:rPr>
          <w:rFonts w:ascii="Times New Roman" w:hAnsi="Times New Roman" w:cs="Times New Roman"/>
          <w:sz w:val="20"/>
          <w:szCs w:val="20"/>
        </w:rPr>
        <w:t>code;</w:t>
      </w:r>
      <w:proofErr w:type="gramEnd"/>
    </w:p>
    <w:p w14:paraId="245111B3" w14:textId="6A6D9467" w:rsidR="00073E1D" w:rsidRPr="009A3DA8" w:rsidRDefault="006D4CAA" w:rsidP="009A3DA8">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sidRPr="009A3DA8">
        <w:rPr>
          <w:rFonts w:ascii="Times New Roman" w:hAnsi="Times New Roman" w:cs="Times New Roman"/>
          <w:sz w:val="20"/>
          <w:szCs w:val="20"/>
        </w:rPr>
        <w:t>Presentation at -AAEA.</w:t>
      </w:r>
    </w:p>
    <w:p w14:paraId="1278852D" w14:textId="2487C9BF" w:rsidR="002D20A5" w:rsidRPr="00A95772" w:rsidRDefault="002D6D2C" w:rsidP="00DD3D73">
      <w:pPr>
        <w:pStyle w:val="Body"/>
        <w:pBdr>
          <w:bottom w:val="single" w:sz="4" w:space="0" w:color="000000"/>
        </w:pBdr>
        <w:spacing w:before="160" w:line="228" w:lineRule="auto"/>
        <w:jc w:val="both"/>
        <w:rPr>
          <w:rFonts w:ascii="Times New Roman" w:hAnsi="Times New Roman" w:cs="Times New Roman"/>
          <w:b/>
          <w:bCs/>
          <w:sz w:val="21"/>
          <w:szCs w:val="21"/>
        </w:rPr>
      </w:pPr>
      <w:r w:rsidRPr="00A95772">
        <w:rPr>
          <w:rStyle w:val="None"/>
          <w:rFonts w:ascii="Times New Roman" w:hAnsi="Times New Roman" w:cs="Times New Roman"/>
          <w:b/>
          <w:bCs/>
          <w:sz w:val="21"/>
          <w:szCs w:val="21"/>
        </w:rPr>
        <w:t>SELECTED ONGOING PROJECTS</w:t>
      </w:r>
    </w:p>
    <w:tbl>
      <w:tblPr>
        <w:tblStyle w:val="TableGrid"/>
        <w:tblW w:w="116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gridCol w:w="1422"/>
      </w:tblGrid>
      <w:tr w:rsidR="003B421D" w:rsidRPr="00A95772" w14:paraId="3C70B367" w14:textId="77777777" w:rsidTr="003B421D">
        <w:tc>
          <w:tcPr>
            <w:tcW w:w="10260" w:type="dxa"/>
          </w:tcPr>
          <w:p w14:paraId="64B9202B" w14:textId="1B5282B7" w:rsidR="00A266DF" w:rsidRDefault="00DF504F" w:rsidP="00DD3D73">
            <w:pPr>
              <w:pStyle w:val="Body"/>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ind w:right="-194"/>
              <w:jc w:val="both"/>
              <w:rPr>
                <w:rFonts w:ascii="Times New Roman" w:hAnsi="Times New Roman" w:cs="Times New Roman"/>
                <w:b/>
                <w:bCs/>
                <w:sz w:val="20"/>
                <w:szCs w:val="20"/>
              </w:rPr>
            </w:pPr>
            <w:r w:rsidRPr="006F40DE">
              <w:rPr>
                <w:rFonts w:ascii="Times New Roman" w:hAnsi="Times New Roman" w:cs="Times New Roman"/>
                <w:b/>
                <w:bCs/>
                <w:sz w:val="20"/>
                <w:szCs w:val="20"/>
              </w:rPr>
              <w:t>Does High-Speed Internet (Broadband) Affect the Mental Health of Older Adults?</w:t>
            </w:r>
            <w:r w:rsidR="000314BD">
              <w:rPr>
                <w:rFonts w:ascii="Times New Roman" w:hAnsi="Times New Roman" w:cs="Times New Roman"/>
                <w:b/>
                <w:bCs/>
                <w:sz w:val="20"/>
                <w:szCs w:val="20"/>
              </w:rPr>
              <w:t xml:space="preserve"> (Job Market Paper)</w:t>
            </w:r>
          </w:p>
          <w:p w14:paraId="2C356EA2" w14:textId="77777777" w:rsidR="00851D00" w:rsidRDefault="00851D00"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28" w:lineRule="auto"/>
              <w:ind w:left="720" w:right="-194"/>
              <w:jc w:val="both"/>
              <w:rPr>
                <w:rFonts w:ascii="Times New Roman" w:hAnsi="Times New Roman" w:cs="Times New Roman"/>
                <w:b/>
                <w:bCs/>
                <w:sz w:val="20"/>
                <w:szCs w:val="20"/>
              </w:rPr>
            </w:pPr>
          </w:p>
          <w:p w14:paraId="22253808" w14:textId="49E28A67" w:rsidR="00EE4E96" w:rsidRPr="00EA5A0B" w:rsidRDefault="00E96A13"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b/>
                <w:bCs/>
                <w:sz w:val="20"/>
                <w:szCs w:val="20"/>
              </w:rPr>
            </w:pPr>
            <w:r>
              <w:rPr>
                <w:rFonts w:ascii="Times New Roman" w:hAnsi="Times New Roman" w:cs="Times New Roman"/>
                <w:sz w:val="20"/>
                <w:szCs w:val="20"/>
              </w:rPr>
              <w:lastRenderedPageBreak/>
              <w:t>S</w:t>
            </w:r>
            <w:r w:rsidR="000B2F33">
              <w:rPr>
                <w:rFonts w:ascii="Times New Roman" w:hAnsi="Times New Roman" w:cs="Times New Roman"/>
                <w:sz w:val="20"/>
                <w:szCs w:val="20"/>
              </w:rPr>
              <w:t xml:space="preserve">ole-authored </w:t>
            </w:r>
            <w:r w:rsidR="000613E5" w:rsidRPr="00A95772">
              <w:rPr>
                <w:rFonts w:ascii="Times New Roman" w:hAnsi="Times New Roman" w:cs="Times New Roman"/>
                <w:sz w:val="20"/>
                <w:szCs w:val="20"/>
              </w:rPr>
              <w:t xml:space="preserve">paper estimating the </w:t>
            </w:r>
            <w:r w:rsidR="00F516A4">
              <w:rPr>
                <w:rFonts w:ascii="Times New Roman" w:hAnsi="Times New Roman" w:cs="Times New Roman"/>
                <w:sz w:val="20"/>
                <w:szCs w:val="20"/>
              </w:rPr>
              <w:t>causal effect</w:t>
            </w:r>
            <w:r w:rsidR="000F3129">
              <w:rPr>
                <w:rFonts w:ascii="Times New Roman" w:hAnsi="Times New Roman" w:cs="Times New Roman"/>
                <w:sz w:val="20"/>
                <w:szCs w:val="20"/>
              </w:rPr>
              <w:t xml:space="preserve"> of broadband expansion on older adults’ mental </w:t>
            </w:r>
            <w:proofErr w:type="gramStart"/>
            <w:r w:rsidR="000F3129">
              <w:rPr>
                <w:rFonts w:ascii="Times New Roman" w:hAnsi="Times New Roman" w:cs="Times New Roman"/>
                <w:sz w:val="20"/>
                <w:szCs w:val="20"/>
              </w:rPr>
              <w:t>health</w:t>
            </w:r>
            <w:r w:rsidR="00EA5A0B">
              <w:rPr>
                <w:rFonts w:ascii="Times New Roman" w:hAnsi="Times New Roman" w:cs="Times New Roman"/>
                <w:sz w:val="20"/>
                <w:szCs w:val="20"/>
              </w:rPr>
              <w:t>;</w:t>
            </w:r>
            <w:proofErr w:type="gramEnd"/>
          </w:p>
          <w:p w14:paraId="033997A0" w14:textId="309A2BD4" w:rsidR="00EA5A0B" w:rsidRDefault="009167B5"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 xml:space="preserve">Use restricted </w:t>
            </w:r>
            <w:r w:rsidRPr="009167B5">
              <w:rPr>
                <w:rFonts w:ascii="Times New Roman" w:hAnsi="Times New Roman" w:cs="Times New Roman"/>
                <w:sz w:val="20"/>
                <w:szCs w:val="20"/>
              </w:rPr>
              <w:t>individual panel data</w:t>
            </w:r>
            <w:r w:rsidR="00D44826">
              <w:rPr>
                <w:rFonts w:ascii="Times New Roman" w:hAnsi="Times New Roman" w:cs="Times New Roman"/>
                <w:sz w:val="20"/>
                <w:szCs w:val="20"/>
              </w:rPr>
              <w:t xml:space="preserve"> (Health and Retirement Study (HRS))</w:t>
            </w:r>
            <w:r w:rsidRPr="009167B5">
              <w:rPr>
                <w:rFonts w:ascii="Times New Roman" w:hAnsi="Times New Roman" w:cs="Times New Roman"/>
                <w:sz w:val="20"/>
                <w:szCs w:val="20"/>
              </w:rPr>
              <w:t xml:space="preserve"> and recent advances in DID methods for </w:t>
            </w:r>
            <w:r w:rsidR="002760D3">
              <w:rPr>
                <w:rFonts w:ascii="Times New Roman" w:hAnsi="Times New Roman" w:cs="Times New Roman"/>
                <w:sz w:val="20"/>
                <w:szCs w:val="20"/>
              </w:rPr>
              <w:t>the</w:t>
            </w:r>
            <w:r w:rsidR="000E50AB">
              <w:rPr>
                <w:rFonts w:ascii="Times New Roman" w:hAnsi="Times New Roman" w:cs="Times New Roman"/>
                <w:sz w:val="20"/>
                <w:szCs w:val="20"/>
              </w:rPr>
              <w:t xml:space="preserve"> </w:t>
            </w:r>
            <w:r w:rsidRPr="009167B5">
              <w:rPr>
                <w:rFonts w:ascii="Times New Roman" w:hAnsi="Times New Roman" w:cs="Times New Roman"/>
                <w:sz w:val="20"/>
                <w:szCs w:val="20"/>
              </w:rPr>
              <w:t>staggered</w:t>
            </w:r>
            <w:r>
              <w:rPr>
                <w:rFonts w:ascii="Times New Roman" w:hAnsi="Times New Roman" w:cs="Times New Roman"/>
                <w:sz w:val="20"/>
                <w:szCs w:val="20"/>
              </w:rPr>
              <w:t xml:space="preserve"> </w:t>
            </w:r>
            <w:r w:rsidRPr="009167B5">
              <w:rPr>
                <w:rFonts w:ascii="Times New Roman" w:hAnsi="Times New Roman" w:cs="Times New Roman"/>
                <w:sz w:val="20"/>
                <w:szCs w:val="20"/>
              </w:rPr>
              <w:t>rollouts of</w:t>
            </w:r>
            <w:r>
              <w:rPr>
                <w:rFonts w:ascii="Times New Roman" w:hAnsi="Times New Roman" w:cs="Times New Roman"/>
                <w:sz w:val="20"/>
                <w:szCs w:val="20"/>
              </w:rPr>
              <w:t xml:space="preserve"> </w:t>
            </w:r>
            <w:r w:rsidRPr="009167B5">
              <w:rPr>
                <w:rFonts w:ascii="Times New Roman" w:hAnsi="Times New Roman" w:cs="Times New Roman"/>
                <w:sz w:val="20"/>
                <w:szCs w:val="20"/>
              </w:rPr>
              <w:t>treatment</w:t>
            </w:r>
            <w:r w:rsidR="00301862">
              <w:rPr>
                <w:rFonts w:ascii="Times New Roman" w:hAnsi="Times New Roman" w:cs="Times New Roman"/>
                <w:sz w:val="20"/>
                <w:szCs w:val="20"/>
              </w:rPr>
              <w:t xml:space="preserve"> with dynamic treatment </w:t>
            </w:r>
            <w:proofErr w:type="gramStart"/>
            <w:r w:rsidR="00301862">
              <w:rPr>
                <w:rFonts w:ascii="Times New Roman" w:hAnsi="Times New Roman" w:cs="Times New Roman"/>
                <w:sz w:val="20"/>
                <w:szCs w:val="20"/>
              </w:rPr>
              <w:t>effects</w:t>
            </w:r>
            <w:r w:rsidR="00B86804">
              <w:rPr>
                <w:rFonts w:ascii="Times New Roman" w:hAnsi="Times New Roman" w:cs="Times New Roman"/>
                <w:sz w:val="20"/>
                <w:szCs w:val="20"/>
              </w:rPr>
              <w:t>;</w:t>
            </w:r>
            <w:proofErr w:type="gramEnd"/>
          </w:p>
          <w:p w14:paraId="78EFBED2" w14:textId="245732CC" w:rsidR="004717EB" w:rsidRDefault="008E35D8"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B</w:t>
            </w:r>
            <w:r w:rsidR="004717EB">
              <w:rPr>
                <w:rFonts w:ascii="Times New Roman" w:hAnsi="Times New Roman" w:cs="Times New Roman"/>
                <w:sz w:val="20"/>
                <w:szCs w:val="20"/>
              </w:rPr>
              <w:t xml:space="preserve">ig data of broadband at the census block level (&gt; 8 million) and then collapse it at the Census Tract </w:t>
            </w:r>
            <w:proofErr w:type="gramStart"/>
            <w:r w:rsidR="004717EB">
              <w:rPr>
                <w:rFonts w:ascii="Times New Roman" w:hAnsi="Times New Roman" w:cs="Times New Roman"/>
                <w:sz w:val="20"/>
                <w:szCs w:val="20"/>
              </w:rPr>
              <w:t>level</w:t>
            </w:r>
            <w:r w:rsidR="00CD55A3">
              <w:rPr>
                <w:rFonts w:ascii="Times New Roman" w:hAnsi="Times New Roman" w:cs="Times New Roman"/>
                <w:sz w:val="20"/>
                <w:szCs w:val="20"/>
              </w:rPr>
              <w:t>;</w:t>
            </w:r>
            <w:proofErr w:type="gramEnd"/>
          </w:p>
          <w:p w14:paraId="4AB09242" w14:textId="55F7790F" w:rsidR="00F66F3D" w:rsidRDefault="00866D7A"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 xml:space="preserve">Over 47,000 individual-year-level observations were observed </w:t>
            </w:r>
            <w:r w:rsidR="00F66F3D">
              <w:rPr>
                <w:rFonts w:ascii="Times New Roman" w:hAnsi="Times New Roman" w:cs="Times New Roman"/>
                <w:sz w:val="20"/>
                <w:szCs w:val="20"/>
              </w:rPr>
              <w:t>for the period of 2010-18.</w:t>
            </w:r>
          </w:p>
          <w:p w14:paraId="098E1A91" w14:textId="6BB2F226" w:rsidR="00FF0A4B" w:rsidRDefault="00FF0A4B"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 xml:space="preserve">Coding </w:t>
            </w:r>
            <w:r w:rsidR="00D17E09">
              <w:rPr>
                <w:rFonts w:ascii="Times New Roman" w:hAnsi="Times New Roman" w:cs="Times New Roman"/>
                <w:sz w:val="20"/>
                <w:szCs w:val="20"/>
              </w:rPr>
              <w:t>is mostly done</w:t>
            </w:r>
            <w:r>
              <w:rPr>
                <w:rFonts w:ascii="Times New Roman" w:hAnsi="Times New Roman" w:cs="Times New Roman"/>
                <w:sz w:val="20"/>
                <w:szCs w:val="20"/>
              </w:rPr>
              <w:t xml:space="preserve"> in Stata with over </w:t>
            </w:r>
            <w:r w:rsidR="00CB106D">
              <w:rPr>
                <w:rFonts w:ascii="Times New Roman" w:hAnsi="Times New Roman" w:cs="Times New Roman"/>
                <w:sz w:val="20"/>
                <w:szCs w:val="20"/>
              </w:rPr>
              <w:t>2</w:t>
            </w:r>
            <w:r w:rsidR="00F55D13">
              <w:rPr>
                <w:rFonts w:ascii="Times New Roman" w:hAnsi="Times New Roman" w:cs="Times New Roman"/>
                <w:sz w:val="20"/>
                <w:szCs w:val="20"/>
              </w:rPr>
              <w:t>2</w:t>
            </w:r>
            <w:r>
              <w:rPr>
                <w:rFonts w:ascii="Times New Roman" w:hAnsi="Times New Roman" w:cs="Times New Roman"/>
                <w:sz w:val="20"/>
                <w:szCs w:val="20"/>
              </w:rPr>
              <w:t xml:space="preserve">00 lines of </w:t>
            </w:r>
            <w:r w:rsidR="00CB106D">
              <w:rPr>
                <w:rFonts w:ascii="Times New Roman" w:hAnsi="Times New Roman" w:cs="Times New Roman"/>
                <w:sz w:val="20"/>
                <w:szCs w:val="20"/>
              </w:rPr>
              <w:t>code</w:t>
            </w:r>
            <w:r w:rsidR="00BC0A9A">
              <w:rPr>
                <w:rFonts w:ascii="Times New Roman" w:hAnsi="Times New Roman" w:cs="Times New Roman"/>
                <w:sz w:val="20"/>
                <w:szCs w:val="20"/>
              </w:rPr>
              <w:t xml:space="preserve">; </w:t>
            </w:r>
            <w:r w:rsidR="00C36E33">
              <w:rPr>
                <w:rFonts w:ascii="Times New Roman" w:hAnsi="Times New Roman" w:cs="Times New Roman"/>
                <w:sz w:val="20"/>
                <w:szCs w:val="20"/>
              </w:rPr>
              <w:t xml:space="preserve">worked in the restricted data enclave of </w:t>
            </w:r>
            <w:proofErr w:type="gramStart"/>
            <w:r w:rsidR="00C36E33">
              <w:rPr>
                <w:rFonts w:ascii="Times New Roman" w:hAnsi="Times New Roman" w:cs="Times New Roman"/>
                <w:sz w:val="20"/>
                <w:szCs w:val="20"/>
              </w:rPr>
              <w:t>HRS</w:t>
            </w:r>
            <w:proofErr w:type="gramEnd"/>
          </w:p>
          <w:p w14:paraId="42AE02E8" w14:textId="7A132940" w:rsidR="00386EF5" w:rsidRDefault="00D2540D"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sidRPr="00C01ACC">
              <w:rPr>
                <w:rFonts w:ascii="Times New Roman" w:hAnsi="Times New Roman" w:cs="Times New Roman"/>
                <w:b/>
                <w:bCs/>
                <w:sz w:val="20"/>
                <w:szCs w:val="20"/>
              </w:rPr>
              <w:t>Results</w:t>
            </w:r>
            <w:r w:rsidR="0037420C" w:rsidRPr="00C01ACC">
              <w:rPr>
                <w:rFonts w:ascii="Times New Roman" w:hAnsi="Times New Roman" w:cs="Times New Roman"/>
                <w:b/>
                <w:bCs/>
                <w:sz w:val="20"/>
                <w:szCs w:val="20"/>
              </w:rPr>
              <w:t>:</w:t>
            </w:r>
            <w:r>
              <w:rPr>
                <w:rFonts w:ascii="Times New Roman" w:hAnsi="Times New Roman" w:cs="Times New Roman"/>
                <w:sz w:val="20"/>
                <w:szCs w:val="20"/>
              </w:rPr>
              <w:t xml:space="preserve"> </w:t>
            </w:r>
            <w:r w:rsidR="0037420C">
              <w:rPr>
                <w:rFonts w:ascii="Times New Roman" w:hAnsi="Times New Roman" w:cs="Times New Roman"/>
                <w:sz w:val="20"/>
                <w:szCs w:val="20"/>
              </w:rPr>
              <w:t>B</w:t>
            </w:r>
            <w:r w:rsidR="00386EF5" w:rsidRPr="00386EF5">
              <w:rPr>
                <w:rFonts w:ascii="Times New Roman" w:hAnsi="Times New Roman" w:cs="Times New Roman"/>
                <w:sz w:val="20"/>
                <w:szCs w:val="20"/>
              </w:rPr>
              <w:t>roadband rollout significantly reduces depression symptoms by 5.</w:t>
            </w:r>
            <w:r w:rsidR="00386EF5">
              <w:rPr>
                <w:rFonts w:ascii="Times New Roman" w:hAnsi="Times New Roman" w:cs="Times New Roman"/>
                <w:sz w:val="20"/>
                <w:szCs w:val="20"/>
              </w:rPr>
              <w:t>7</w:t>
            </w:r>
            <w:r w:rsidR="00386EF5" w:rsidRPr="00386EF5">
              <w:rPr>
                <w:rFonts w:ascii="Times New Roman" w:hAnsi="Times New Roman" w:cs="Times New Roman"/>
                <w:sz w:val="20"/>
                <w:szCs w:val="20"/>
              </w:rPr>
              <w:t>% among older</w:t>
            </w:r>
            <w:r w:rsidR="007A7398">
              <w:rPr>
                <w:rFonts w:ascii="Times New Roman" w:hAnsi="Times New Roman" w:cs="Times New Roman"/>
                <w:sz w:val="20"/>
                <w:szCs w:val="20"/>
              </w:rPr>
              <w:t xml:space="preserve"> </w:t>
            </w:r>
            <w:r w:rsidR="00386EF5" w:rsidRPr="007A7398">
              <w:rPr>
                <w:rFonts w:ascii="Times New Roman" w:hAnsi="Times New Roman" w:cs="Times New Roman"/>
                <w:sz w:val="20"/>
                <w:szCs w:val="20"/>
              </w:rPr>
              <w:t>adults</w:t>
            </w:r>
            <w:r w:rsidR="004632A3">
              <w:rPr>
                <w:rFonts w:ascii="Times New Roman" w:hAnsi="Times New Roman" w:cs="Times New Roman"/>
                <w:sz w:val="20"/>
                <w:szCs w:val="20"/>
              </w:rPr>
              <w:t>;</w:t>
            </w:r>
            <w:r w:rsidR="001D679D">
              <w:rPr>
                <w:rFonts w:ascii="Times New Roman" w:hAnsi="Times New Roman" w:cs="Times New Roman"/>
                <w:sz w:val="20"/>
                <w:szCs w:val="20"/>
              </w:rPr>
              <w:t xml:space="preserve"> comparable with other major life events like job loss, recession, </w:t>
            </w:r>
            <w:r w:rsidR="004E50DB">
              <w:rPr>
                <w:rFonts w:ascii="Times New Roman" w:hAnsi="Times New Roman" w:cs="Times New Roman"/>
                <w:sz w:val="20"/>
                <w:szCs w:val="20"/>
              </w:rPr>
              <w:t xml:space="preserve">and </w:t>
            </w:r>
            <w:r w:rsidR="001D679D">
              <w:rPr>
                <w:rFonts w:ascii="Times New Roman" w:hAnsi="Times New Roman" w:cs="Times New Roman"/>
                <w:sz w:val="20"/>
                <w:szCs w:val="20"/>
              </w:rPr>
              <w:t>loss of a spouse</w:t>
            </w:r>
            <w:r w:rsidR="000D1869">
              <w:rPr>
                <w:rFonts w:ascii="Times New Roman" w:hAnsi="Times New Roman" w:cs="Times New Roman"/>
                <w:sz w:val="20"/>
                <w:szCs w:val="20"/>
              </w:rPr>
              <w:t>.</w:t>
            </w:r>
          </w:p>
          <w:p w14:paraId="5D5DDDAB" w14:textId="3A8D3A4C" w:rsidR="00D2540D" w:rsidRDefault="00C01ACC"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E</w:t>
            </w:r>
            <w:r w:rsidR="007578BF">
              <w:rPr>
                <w:rFonts w:ascii="Times New Roman" w:hAnsi="Times New Roman" w:cs="Times New Roman"/>
                <w:sz w:val="20"/>
                <w:szCs w:val="20"/>
              </w:rPr>
              <w:t xml:space="preserve">xplored </w:t>
            </w:r>
            <w:r w:rsidR="0018334C">
              <w:rPr>
                <w:rFonts w:ascii="Times New Roman" w:hAnsi="Times New Roman" w:cs="Times New Roman"/>
                <w:sz w:val="20"/>
                <w:szCs w:val="20"/>
              </w:rPr>
              <w:t>novel</w:t>
            </w:r>
            <w:r w:rsidR="007578BF">
              <w:rPr>
                <w:rFonts w:ascii="Times New Roman" w:hAnsi="Times New Roman" w:cs="Times New Roman"/>
                <w:sz w:val="20"/>
                <w:szCs w:val="20"/>
              </w:rPr>
              <w:t xml:space="preserve"> </w:t>
            </w:r>
            <w:r w:rsidR="00ED5B71">
              <w:rPr>
                <w:rFonts w:ascii="Times New Roman" w:hAnsi="Times New Roman" w:cs="Times New Roman"/>
                <w:sz w:val="20"/>
                <w:szCs w:val="20"/>
              </w:rPr>
              <w:t>mechanisms</w:t>
            </w:r>
            <w:r w:rsidR="007578BF">
              <w:rPr>
                <w:rFonts w:ascii="Times New Roman" w:hAnsi="Times New Roman" w:cs="Times New Roman"/>
                <w:sz w:val="20"/>
                <w:szCs w:val="20"/>
              </w:rPr>
              <w:t xml:space="preserve"> of </w:t>
            </w:r>
            <w:r w:rsidR="000B2C3B">
              <w:rPr>
                <w:rFonts w:ascii="Times New Roman" w:hAnsi="Times New Roman" w:cs="Times New Roman"/>
                <w:sz w:val="20"/>
                <w:szCs w:val="20"/>
              </w:rPr>
              <w:t xml:space="preserve">an </w:t>
            </w:r>
            <w:r w:rsidR="007578BF" w:rsidRPr="007578BF">
              <w:rPr>
                <w:rFonts w:ascii="Times New Roman" w:hAnsi="Times New Roman" w:cs="Times New Roman"/>
                <w:sz w:val="20"/>
                <w:szCs w:val="20"/>
              </w:rPr>
              <w:t>increase in social connectedness and a decline in social isolation</w:t>
            </w:r>
            <w:r w:rsidR="0018334C">
              <w:rPr>
                <w:rFonts w:ascii="Times New Roman" w:hAnsi="Times New Roman" w:cs="Times New Roman"/>
                <w:sz w:val="20"/>
                <w:szCs w:val="20"/>
              </w:rPr>
              <w:t xml:space="preserve"> and </w:t>
            </w:r>
            <w:proofErr w:type="gramStart"/>
            <w:r w:rsidR="0018334C">
              <w:rPr>
                <w:rFonts w:ascii="Times New Roman" w:hAnsi="Times New Roman" w:cs="Times New Roman"/>
                <w:sz w:val="20"/>
                <w:szCs w:val="20"/>
              </w:rPr>
              <w:t>loneliness</w:t>
            </w:r>
            <w:proofErr w:type="gramEnd"/>
          </w:p>
          <w:p w14:paraId="5D3AC0EC" w14:textId="665B4EDE" w:rsidR="00654BB8" w:rsidRDefault="00654BB8"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sidRPr="00F94128">
              <w:rPr>
                <w:rFonts w:ascii="Times New Roman" w:hAnsi="Times New Roman" w:cs="Times New Roman"/>
                <w:b/>
                <w:bCs/>
                <w:sz w:val="20"/>
                <w:szCs w:val="20"/>
              </w:rPr>
              <w:t>Policy Implications:</w:t>
            </w:r>
            <w:r>
              <w:rPr>
                <w:rFonts w:ascii="Times New Roman" w:hAnsi="Times New Roman" w:cs="Times New Roman"/>
                <w:sz w:val="20"/>
                <w:szCs w:val="20"/>
              </w:rPr>
              <w:t xml:space="preserve"> </w:t>
            </w:r>
            <w:r w:rsidR="000D1869">
              <w:rPr>
                <w:rFonts w:ascii="Times New Roman" w:hAnsi="Times New Roman" w:cs="Times New Roman"/>
                <w:sz w:val="20"/>
                <w:szCs w:val="20"/>
              </w:rPr>
              <w:t>A</w:t>
            </w:r>
            <w:r w:rsidR="000D1869" w:rsidRPr="004E50DB">
              <w:rPr>
                <w:rFonts w:ascii="Times New Roman" w:hAnsi="Times New Roman" w:cs="Times New Roman"/>
                <w:sz w:val="20"/>
                <w:szCs w:val="20"/>
              </w:rPr>
              <w:t xml:space="preserve"> back-of-the-envelope calculation suggests</w:t>
            </w:r>
            <w:r w:rsidR="000D1869">
              <w:rPr>
                <w:rFonts w:ascii="Times New Roman" w:hAnsi="Times New Roman" w:cs="Times New Roman"/>
                <w:sz w:val="20"/>
                <w:szCs w:val="20"/>
              </w:rPr>
              <w:t xml:space="preserve"> broadband has the potential to </w:t>
            </w:r>
            <w:r w:rsidR="000D1869" w:rsidRPr="004E50DB">
              <w:rPr>
                <w:rFonts w:ascii="Times New Roman" w:hAnsi="Times New Roman" w:cs="Times New Roman"/>
                <w:sz w:val="20"/>
                <w:szCs w:val="20"/>
              </w:rPr>
              <w:t>reduc</w:t>
            </w:r>
            <w:r w:rsidR="000D1869">
              <w:rPr>
                <w:rFonts w:ascii="Times New Roman" w:hAnsi="Times New Roman" w:cs="Times New Roman"/>
                <w:sz w:val="20"/>
                <w:szCs w:val="20"/>
              </w:rPr>
              <w:t>e</w:t>
            </w:r>
            <w:r w:rsidR="000D1869" w:rsidRPr="004E50DB">
              <w:rPr>
                <w:rFonts w:ascii="Times New Roman" w:hAnsi="Times New Roman" w:cs="Times New Roman"/>
                <w:sz w:val="20"/>
                <w:szCs w:val="20"/>
              </w:rPr>
              <w:t xml:space="preserve"> </w:t>
            </w:r>
            <w:r w:rsidR="000D1869">
              <w:rPr>
                <w:rFonts w:ascii="Times New Roman" w:hAnsi="Times New Roman" w:cs="Times New Roman"/>
                <w:sz w:val="20"/>
                <w:szCs w:val="20"/>
              </w:rPr>
              <w:t xml:space="preserve">a cost </w:t>
            </w:r>
            <w:r w:rsidR="000D1869" w:rsidRPr="004E50DB">
              <w:rPr>
                <w:rFonts w:ascii="Times New Roman" w:hAnsi="Times New Roman" w:cs="Times New Roman"/>
                <w:sz w:val="20"/>
                <w:szCs w:val="20"/>
              </w:rPr>
              <w:t>of over $5 Billion due to severe depression and social isolation.</w:t>
            </w:r>
            <w:r w:rsidR="00D1616A">
              <w:rPr>
                <w:rFonts w:ascii="Times New Roman" w:hAnsi="Times New Roman" w:cs="Times New Roman"/>
                <w:sz w:val="20"/>
                <w:szCs w:val="20"/>
              </w:rPr>
              <w:t xml:space="preserve"> </w:t>
            </w:r>
            <w:proofErr w:type="gramStart"/>
            <w:r w:rsidRPr="00654BB8">
              <w:rPr>
                <w:rFonts w:ascii="Times New Roman" w:hAnsi="Times New Roman" w:cs="Times New Roman"/>
                <w:sz w:val="20"/>
                <w:szCs w:val="20"/>
              </w:rPr>
              <w:t>Estimates</w:t>
            </w:r>
            <w:proofErr w:type="gramEnd"/>
            <w:r w:rsidRPr="00654BB8">
              <w:rPr>
                <w:rFonts w:ascii="Times New Roman" w:hAnsi="Times New Roman" w:cs="Times New Roman"/>
                <w:sz w:val="20"/>
                <w:szCs w:val="20"/>
              </w:rPr>
              <w:t xml:space="preserve"> from this paper are crucial for policymakers since there have been recent massive government </w:t>
            </w:r>
            <w:r w:rsidR="006E292E">
              <w:rPr>
                <w:rFonts w:ascii="Times New Roman" w:hAnsi="Times New Roman" w:cs="Times New Roman"/>
                <w:sz w:val="20"/>
                <w:szCs w:val="20"/>
              </w:rPr>
              <w:t>allocation</w:t>
            </w:r>
            <w:r w:rsidRPr="00654BB8">
              <w:rPr>
                <w:rFonts w:ascii="Times New Roman" w:hAnsi="Times New Roman" w:cs="Times New Roman"/>
                <w:sz w:val="20"/>
                <w:szCs w:val="20"/>
              </w:rPr>
              <w:t xml:space="preserve"> of over $65 billion to expand broadband.</w:t>
            </w:r>
          </w:p>
          <w:p w14:paraId="7BEC173A" w14:textId="071F85CD" w:rsidR="00960651" w:rsidRDefault="00960651" w:rsidP="00DD3D73">
            <w:pPr>
              <w:pStyle w:val="Body"/>
              <w:numPr>
                <w:ilvl w:val="0"/>
                <w:numId w:val="12"/>
              </w:numPr>
              <w:spacing w:line="228" w:lineRule="auto"/>
              <w:jc w:val="both"/>
              <w:rPr>
                <w:rFonts w:ascii="Times New Roman" w:hAnsi="Times New Roman" w:cs="Times New Roman"/>
                <w:sz w:val="20"/>
                <w:szCs w:val="20"/>
              </w:rPr>
            </w:pPr>
            <w:r w:rsidRPr="0040160B">
              <w:rPr>
                <w:rFonts w:ascii="Times New Roman" w:hAnsi="Times New Roman" w:cs="Times New Roman"/>
                <w:sz w:val="20"/>
                <w:szCs w:val="20"/>
              </w:rPr>
              <w:t>Presentation at</w:t>
            </w:r>
            <w:r w:rsidR="00ED5B71">
              <w:rPr>
                <w:rFonts w:ascii="Times New Roman" w:hAnsi="Times New Roman" w:cs="Times New Roman"/>
                <w:sz w:val="20"/>
                <w:szCs w:val="20"/>
              </w:rPr>
              <w:t>- SEA, MEA, APPA</w:t>
            </w:r>
            <w:r w:rsidR="004D07B5">
              <w:rPr>
                <w:rFonts w:ascii="Times New Roman" w:hAnsi="Times New Roman" w:cs="Times New Roman"/>
                <w:sz w:val="20"/>
                <w:szCs w:val="20"/>
              </w:rPr>
              <w:t>M</w:t>
            </w:r>
            <w:r w:rsidR="00E100BB">
              <w:rPr>
                <w:rFonts w:ascii="Times New Roman" w:hAnsi="Times New Roman" w:cs="Times New Roman"/>
                <w:sz w:val="20"/>
                <w:szCs w:val="20"/>
              </w:rPr>
              <w:t>, American University</w:t>
            </w:r>
            <w:r w:rsidRPr="0040160B">
              <w:rPr>
                <w:rFonts w:ascii="Times New Roman" w:hAnsi="Times New Roman" w:cs="Times New Roman"/>
                <w:sz w:val="20"/>
                <w:szCs w:val="20"/>
              </w:rPr>
              <w:t>.</w:t>
            </w:r>
          </w:p>
          <w:p w14:paraId="1158D2DB" w14:textId="031FCD3F" w:rsidR="00A77E79" w:rsidRPr="00960651" w:rsidRDefault="00A77E79" w:rsidP="00DD3D73">
            <w:pPr>
              <w:pStyle w:val="Body"/>
              <w:numPr>
                <w:ilvl w:val="0"/>
                <w:numId w:val="12"/>
              </w:numPr>
              <w:spacing w:line="228" w:lineRule="auto"/>
              <w:jc w:val="both"/>
              <w:rPr>
                <w:rFonts w:ascii="Times New Roman" w:hAnsi="Times New Roman" w:cs="Times New Roman"/>
                <w:sz w:val="20"/>
                <w:szCs w:val="20"/>
              </w:rPr>
            </w:pPr>
            <w:r w:rsidRPr="00F94128">
              <w:rPr>
                <w:rFonts w:ascii="Times New Roman" w:hAnsi="Times New Roman" w:cs="Times New Roman"/>
                <w:b/>
                <w:bCs/>
                <w:sz w:val="20"/>
                <w:szCs w:val="20"/>
              </w:rPr>
              <w:t>Popular Media Highlight:</w:t>
            </w:r>
            <w:r>
              <w:rPr>
                <w:rFonts w:ascii="Times New Roman" w:hAnsi="Times New Roman" w:cs="Times New Roman"/>
                <w:sz w:val="20"/>
                <w:szCs w:val="20"/>
              </w:rPr>
              <w:t xml:space="preserve"> </w:t>
            </w:r>
            <w:hyperlink r:id="rId10" w:history="1">
              <w:r w:rsidR="00A85AFA" w:rsidRPr="001F3C0C">
                <w:rPr>
                  <w:rStyle w:val="Hyperlink"/>
                  <w:rFonts w:ascii="Times New Roman" w:hAnsi="Times New Roman" w:cs="Times New Roman"/>
                  <w:sz w:val="20"/>
                  <w:szCs w:val="20"/>
                </w:rPr>
                <w:t>Grow Magazin</w:t>
              </w:r>
              <w:r w:rsidR="001F3C0C" w:rsidRPr="001F3C0C">
                <w:rPr>
                  <w:rStyle w:val="Hyperlink"/>
                  <w:rFonts w:ascii="Times New Roman" w:hAnsi="Times New Roman" w:cs="Times New Roman"/>
                  <w:sz w:val="20"/>
                  <w:szCs w:val="20"/>
                </w:rPr>
                <w:t>e</w:t>
              </w:r>
              <w:r w:rsidR="00A85AFA" w:rsidRPr="001F3C0C">
                <w:rPr>
                  <w:rStyle w:val="Hyperlink"/>
                  <w:rFonts w:ascii="Times New Roman" w:hAnsi="Times New Roman" w:cs="Times New Roman"/>
                  <w:sz w:val="20"/>
                  <w:szCs w:val="20"/>
                </w:rPr>
                <w:t xml:space="preserve"> Cover Story</w:t>
              </w:r>
            </w:hyperlink>
          </w:p>
          <w:p w14:paraId="06A77EE4" w14:textId="77777777" w:rsidR="00EE4E96" w:rsidRDefault="00EE4E96"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28" w:lineRule="auto"/>
              <w:ind w:left="720" w:right="-194"/>
              <w:jc w:val="both"/>
              <w:rPr>
                <w:rFonts w:ascii="Times New Roman" w:hAnsi="Times New Roman" w:cs="Times New Roman"/>
                <w:b/>
                <w:bCs/>
                <w:sz w:val="20"/>
                <w:szCs w:val="20"/>
              </w:rPr>
            </w:pPr>
          </w:p>
          <w:p w14:paraId="5F347D4F" w14:textId="55D39533" w:rsidR="00434CEB" w:rsidRPr="00D3209C" w:rsidRDefault="00434CEB" w:rsidP="00434CEB">
            <w:pPr>
              <w:pStyle w:val="Body"/>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b/>
                <w:bCs/>
                <w:sz w:val="20"/>
                <w:szCs w:val="20"/>
              </w:rPr>
            </w:pPr>
            <w:r w:rsidRPr="00A95772">
              <w:rPr>
                <w:rFonts w:ascii="Times New Roman" w:hAnsi="Times New Roman" w:cs="Times New Roman"/>
                <w:b/>
                <w:bCs/>
                <w:sz w:val="20"/>
                <w:szCs w:val="20"/>
              </w:rPr>
              <w:t xml:space="preserve">Early Life Exposure to Agriculture Shock (Green Revolution) on Later Life Cognitive Health of Older Adults </w:t>
            </w:r>
            <w:r w:rsidRPr="00A95772">
              <w:rPr>
                <w:rFonts w:ascii="Times New Roman" w:hAnsi="Times New Roman" w:cs="Times New Roman"/>
                <w:i/>
                <w:iCs/>
                <w:sz w:val="20"/>
                <w:szCs w:val="20"/>
              </w:rPr>
              <w:t xml:space="preserve">with </w:t>
            </w:r>
            <w:r w:rsidR="002E1B62" w:rsidRPr="00A95772">
              <w:rPr>
                <w:rFonts w:ascii="Times New Roman" w:hAnsi="Times New Roman" w:cs="Times New Roman"/>
                <w:i/>
                <w:iCs/>
                <w:sz w:val="20"/>
                <w:szCs w:val="20"/>
              </w:rPr>
              <w:t>Lauren Schmitz</w:t>
            </w:r>
            <w:r w:rsidR="002E1B62">
              <w:rPr>
                <w:rFonts w:ascii="Times New Roman" w:hAnsi="Times New Roman" w:cs="Times New Roman"/>
                <w:i/>
                <w:iCs/>
                <w:sz w:val="20"/>
                <w:szCs w:val="20"/>
              </w:rPr>
              <w:t>,</w:t>
            </w:r>
            <w:r w:rsidR="002E1B62" w:rsidRPr="00A95772">
              <w:rPr>
                <w:rFonts w:ascii="Times New Roman" w:hAnsi="Times New Roman" w:cs="Times New Roman"/>
                <w:i/>
                <w:iCs/>
                <w:sz w:val="20"/>
                <w:szCs w:val="20"/>
              </w:rPr>
              <w:t xml:space="preserve"> </w:t>
            </w:r>
            <w:r w:rsidRPr="00A95772">
              <w:rPr>
                <w:rFonts w:ascii="Times New Roman" w:hAnsi="Times New Roman" w:cs="Times New Roman"/>
                <w:i/>
                <w:iCs/>
                <w:sz w:val="20"/>
                <w:szCs w:val="20"/>
              </w:rPr>
              <w:t xml:space="preserve">Valentina Duque, </w:t>
            </w:r>
            <w:proofErr w:type="spellStart"/>
            <w:r w:rsidRPr="00A95772">
              <w:rPr>
                <w:rFonts w:ascii="Times New Roman" w:hAnsi="Times New Roman" w:cs="Times New Roman"/>
                <w:i/>
                <w:iCs/>
                <w:sz w:val="20"/>
                <w:szCs w:val="20"/>
              </w:rPr>
              <w:t>Jinkook</w:t>
            </w:r>
            <w:proofErr w:type="spellEnd"/>
            <w:r w:rsidRPr="00A95772">
              <w:rPr>
                <w:rFonts w:ascii="Times New Roman" w:hAnsi="Times New Roman" w:cs="Times New Roman"/>
                <w:i/>
                <w:iCs/>
                <w:sz w:val="20"/>
                <w:szCs w:val="20"/>
              </w:rPr>
              <w:t>, Lee,</w:t>
            </w:r>
            <w:r w:rsidR="002E1B62">
              <w:rPr>
                <w:rFonts w:ascii="Times New Roman" w:hAnsi="Times New Roman" w:cs="Times New Roman"/>
                <w:i/>
                <w:iCs/>
                <w:sz w:val="20"/>
                <w:szCs w:val="20"/>
              </w:rPr>
              <w:t xml:space="preserve"> Hunter Green</w:t>
            </w:r>
            <w:r w:rsidRPr="00A95772">
              <w:rPr>
                <w:rFonts w:ascii="Times New Roman" w:hAnsi="Times New Roman" w:cs="Times New Roman"/>
                <w:i/>
                <w:iCs/>
                <w:sz w:val="20"/>
                <w:szCs w:val="20"/>
              </w:rPr>
              <w:t xml:space="preserve"> </w:t>
            </w:r>
            <w:r w:rsidRPr="00A95772">
              <w:rPr>
                <w:rFonts w:ascii="Times New Roman" w:hAnsi="Times New Roman" w:cs="Times New Roman"/>
                <w:sz w:val="16"/>
                <w:szCs w:val="16"/>
              </w:rPr>
              <w:t>(funded by NIA grant)</w:t>
            </w:r>
          </w:p>
          <w:p w14:paraId="7BB820CE" w14:textId="77777777" w:rsidR="00434CEB" w:rsidRPr="00A95772" w:rsidRDefault="00434CEB" w:rsidP="00434CE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28" w:lineRule="auto"/>
              <w:ind w:left="720"/>
              <w:jc w:val="both"/>
              <w:rPr>
                <w:rFonts w:ascii="Times New Roman" w:hAnsi="Times New Roman" w:cs="Times New Roman"/>
                <w:b/>
                <w:bCs/>
                <w:sz w:val="20"/>
                <w:szCs w:val="20"/>
              </w:rPr>
            </w:pPr>
          </w:p>
          <w:p w14:paraId="61CF6842" w14:textId="04FAD8EA" w:rsidR="00434CEB" w:rsidRPr="007415E1" w:rsidRDefault="00BB41F6" w:rsidP="00434CEB">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b/>
                <w:bCs/>
                <w:sz w:val="20"/>
                <w:szCs w:val="20"/>
              </w:rPr>
            </w:pPr>
            <w:r>
              <w:rPr>
                <w:rFonts w:ascii="Times New Roman" w:hAnsi="Times New Roman" w:cs="Times New Roman"/>
                <w:sz w:val="20"/>
                <w:szCs w:val="20"/>
              </w:rPr>
              <w:t>F</w:t>
            </w:r>
            <w:r w:rsidR="00434CEB" w:rsidRPr="00A95772">
              <w:rPr>
                <w:rFonts w:ascii="Times New Roman" w:hAnsi="Times New Roman" w:cs="Times New Roman"/>
                <w:sz w:val="20"/>
                <w:szCs w:val="20"/>
              </w:rPr>
              <w:t xml:space="preserve">irst author; </w:t>
            </w:r>
            <w:r w:rsidR="00FC1F4A">
              <w:rPr>
                <w:rFonts w:ascii="Times New Roman" w:hAnsi="Times New Roman" w:cs="Times New Roman"/>
                <w:sz w:val="20"/>
                <w:szCs w:val="20"/>
              </w:rPr>
              <w:t xml:space="preserve">we </w:t>
            </w:r>
            <w:r w:rsidR="00434CEB" w:rsidRPr="00A95772">
              <w:rPr>
                <w:rFonts w:ascii="Times New Roman" w:hAnsi="Times New Roman" w:cs="Times New Roman"/>
                <w:sz w:val="20"/>
                <w:szCs w:val="20"/>
              </w:rPr>
              <w:t>estimate the causal effect of an increase in agriculture productivity in early life on later-life cognition using the potentially largest aging data in the world (over 70,000 respondents</w:t>
            </w:r>
            <w:proofErr w:type="gramStart"/>
            <w:r w:rsidR="00434CEB" w:rsidRPr="00A95772">
              <w:rPr>
                <w:rFonts w:ascii="Times New Roman" w:hAnsi="Times New Roman" w:cs="Times New Roman"/>
                <w:sz w:val="20"/>
                <w:szCs w:val="20"/>
              </w:rPr>
              <w:t>);</w:t>
            </w:r>
            <w:proofErr w:type="gramEnd"/>
          </w:p>
          <w:p w14:paraId="08D60748" w14:textId="1798EFD6" w:rsidR="007415E1" w:rsidRPr="008C5385" w:rsidRDefault="007415E1" w:rsidP="008C5385">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Pr>
                <w:rFonts w:ascii="Times New Roman" w:hAnsi="Times New Roman" w:cs="Times New Roman"/>
                <w:sz w:val="20"/>
                <w:szCs w:val="20"/>
              </w:rPr>
              <w:t>Coding is mostly done in Stata with over 3</w:t>
            </w:r>
            <w:r w:rsidR="006968B4">
              <w:rPr>
                <w:rFonts w:ascii="Times New Roman" w:hAnsi="Times New Roman" w:cs="Times New Roman"/>
                <w:sz w:val="20"/>
                <w:szCs w:val="20"/>
              </w:rPr>
              <w:t>1</w:t>
            </w:r>
            <w:r>
              <w:rPr>
                <w:rFonts w:ascii="Times New Roman" w:hAnsi="Times New Roman" w:cs="Times New Roman"/>
                <w:sz w:val="20"/>
                <w:szCs w:val="20"/>
              </w:rPr>
              <w:t xml:space="preserve">00 lines of </w:t>
            </w:r>
            <w:proofErr w:type="gramStart"/>
            <w:r>
              <w:rPr>
                <w:rFonts w:ascii="Times New Roman" w:hAnsi="Times New Roman" w:cs="Times New Roman"/>
                <w:sz w:val="20"/>
                <w:szCs w:val="20"/>
              </w:rPr>
              <w:t>code;</w:t>
            </w:r>
            <w:proofErr w:type="gramEnd"/>
          </w:p>
          <w:p w14:paraId="6CDF9BB1" w14:textId="77777777" w:rsidR="00434CEB" w:rsidRPr="00A95772" w:rsidRDefault="00434CEB" w:rsidP="00434CEB">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b/>
                <w:bCs/>
                <w:sz w:val="20"/>
                <w:szCs w:val="20"/>
              </w:rPr>
            </w:pPr>
            <w:proofErr w:type="spellStart"/>
            <w:r w:rsidRPr="00A95772">
              <w:rPr>
                <w:rFonts w:ascii="Times New Roman" w:hAnsi="Times New Roman" w:cs="Times New Roman"/>
                <w:sz w:val="20"/>
                <w:szCs w:val="20"/>
              </w:rPr>
              <w:t>Crosswalked</w:t>
            </w:r>
            <w:proofErr w:type="spellEnd"/>
            <w:r w:rsidRPr="00A95772">
              <w:rPr>
                <w:rFonts w:ascii="Times New Roman" w:hAnsi="Times New Roman" w:cs="Times New Roman"/>
                <w:sz w:val="20"/>
                <w:szCs w:val="20"/>
              </w:rPr>
              <w:t xml:space="preserve"> the historical agricultural data (on about 300 districts) with the contemporary health and education data (of over 600 districts</w:t>
            </w:r>
            <w:proofErr w:type="gramStart"/>
            <w:r w:rsidRPr="00A95772">
              <w:rPr>
                <w:rFonts w:ascii="Times New Roman" w:hAnsi="Times New Roman" w:cs="Times New Roman"/>
                <w:sz w:val="20"/>
                <w:szCs w:val="20"/>
              </w:rPr>
              <w:t>);</w:t>
            </w:r>
            <w:proofErr w:type="gramEnd"/>
          </w:p>
          <w:p w14:paraId="5964CED5" w14:textId="77777777" w:rsidR="00434CEB" w:rsidRPr="00A95772" w:rsidRDefault="00434CEB" w:rsidP="00434CEB">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b/>
                <w:bCs/>
                <w:sz w:val="20"/>
                <w:szCs w:val="20"/>
              </w:rPr>
            </w:pPr>
            <w:r w:rsidRPr="00A95772">
              <w:rPr>
                <w:rFonts w:ascii="Times New Roman" w:hAnsi="Times New Roman" w:cs="Times New Roman"/>
                <w:sz w:val="20"/>
                <w:szCs w:val="20"/>
              </w:rPr>
              <w:t xml:space="preserve">Used various applied econometrics tools and produced geospatial maps and visualization that show the spatial and temporal variation in agricultural </w:t>
            </w:r>
            <w:proofErr w:type="gramStart"/>
            <w:r w:rsidRPr="00A95772">
              <w:rPr>
                <w:rFonts w:ascii="Times New Roman" w:hAnsi="Times New Roman" w:cs="Times New Roman"/>
                <w:sz w:val="20"/>
                <w:szCs w:val="20"/>
              </w:rPr>
              <w:t>productivity;</w:t>
            </w:r>
            <w:proofErr w:type="gramEnd"/>
          </w:p>
          <w:p w14:paraId="1BED9832" w14:textId="189054BF" w:rsidR="0018756B" w:rsidRDefault="00434CEB" w:rsidP="008C5385">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Presentation at-</w:t>
            </w:r>
            <w:r w:rsidRPr="00A95772">
              <w:rPr>
                <w:rFonts w:ascii="Times New Roman" w:hAnsi="Times New Roman" w:cs="Times New Roman"/>
              </w:rPr>
              <w:t xml:space="preserve"> </w:t>
            </w:r>
            <w:r w:rsidRPr="00A95772">
              <w:rPr>
                <w:rFonts w:ascii="Times New Roman" w:hAnsi="Times New Roman" w:cs="Times New Roman"/>
                <w:sz w:val="20"/>
                <w:szCs w:val="20"/>
              </w:rPr>
              <w:t>APPAM.</w:t>
            </w:r>
          </w:p>
          <w:p w14:paraId="48FD32E0" w14:textId="77777777" w:rsidR="0093610F" w:rsidRDefault="0093610F" w:rsidP="0093610F">
            <w:pPr>
              <w:pStyle w:val="Body"/>
              <w:spacing w:line="228" w:lineRule="auto"/>
              <w:jc w:val="both"/>
              <w:rPr>
                <w:rFonts w:ascii="Times New Roman" w:hAnsi="Times New Roman" w:cs="Times New Roman"/>
                <w:sz w:val="20"/>
                <w:szCs w:val="20"/>
              </w:rPr>
            </w:pPr>
          </w:p>
          <w:p w14:paraId="0AA356FA" w14:textId="4D6EDE3A" w:rsidR="0093610F" w:rsidRPr="00A95772" w:rsidRDefault="0022144A" w:rsidP="0093610F">
            <w:pPr>
              <w:pStyle w:val="Body"/>
              <w:numPr>
                <w:ilvl w:val="0"/>
                <w:numId w:val="16"/>
              </w:numPr>
              <w:spacing w:line="228" w:lineRule="auto"/>
              <w:jc w:val="both"/>
              <w:rPr>
                <w:rStyle w:val="None"/>
                <w:rFonts w:ascii="Times New Roman" w:hAnsi="Times New Roman" w:cs="Times New Roman"/>
                <w:sz w:val="20"/>
                <w:szCs w:val="20"/>
              </w:rPr>
            </w:pPr>
            <w:r w:rsidRPr="0022144A">
              <w:rPr>
                <w:rStyle w:val="None"/>
                <w:rFonts w:ascii="Times New Roman" w:hAnsi="Times New Roman" w:cs="Times New Roman"/>
                <w:b/>
                <w:bCs/>
                <w:sz w:val="20"/>
                <w:szCs w:val="20"/>
              </w:rPr>
              <w:t xml:space="preserve">Does Broadband Technology Affect Social Security </w:t>
            </w:r>
            <w:proofErr w:type="gramStart"/>
            <w:r w:rsidRPr="0022144A">
              <w:rPr>
                <w:rStyle w:val="None"/>
                <w:rFonts w:ascii="Times New Roman" w:hAnsi="Times New Roman" w:cs="Times New Roman"/>
                <w:b/>
                <w:bCs/>
                <w:sz w:val="20"/>
                <w:szCs w:val="20"/>
              </w:rPr>
              <w:t>Applications?</w:t>
            </w:r>
            <w:r w:rsidR="0093610F" w:rsidRPr="00A95772">
              <w:rPr>
                <w:rStyle w:val="None"/>
                <w:rFonts w:ascii="Times New Roman" w:hAnsi="Times New Roman" w:cs="Times New Roman"/>
                <w:b/>
                <w:bCs/>
                <w:sz w:val="20"/>
                <w:szCs w:val="20"/>
              </w:rPr>
              <w:t>-</w:t>
            </w:r>
            <w:proofErr w:type="gramEnd"/>
            <w:r w:rsidR="0093610F" w:rsidRPr="00A95772">
              <w:rPr>
                <w:rStyle w:val="None"/>
                <w:rFonts w:ascii="Times New Roman" w:hAnsi="Times New Roman" w:cs="Times New Roman"/>
                <w:b/>
                <w:bCs/>
                <w:sz w:val="20"/>
                <w:szCs w:val="20"/>
              </w:rPr>
              <w:t xml:space="preserve"> </w:t>
            </w:r>
            <w:r w:rsidR="0093610F" w:rsidRPr="00A95772">
              <w:rPr>
                <w:rStyle w:val="None"/>
                <w:rFonts w:ascii="Times New Roman" w:hAnsi="Times New Roman" w:cs="Times New Roman"/>
                <w:i/>
                <w:iCs/>
                <w:sz w:val="20"/>
                <w:szCs w:val="20"/>
              </w:rPr>
              <w:t>(funded from an award from the RDRC, CFS at UW-Madison, in collaboration with SSA)</w:t>
            </w:r>
          </w:p>
          <w:p w14:paraId="7992B84A" w14:textId="77777777" w:rsidR="00837056" w:rsidRDefault="0093610F" w:rsidP="00837056">
            <w:pPr>
              <w:pStyle w:val="Body"/>
              <w:numPr>
                <w:ilvl w:val="0"/>
                <w:numId w:val="12"/>
              </w:numPr>
              <w:spacing w:before="60" w:line="228" w:lineRule="auto"/>
              <w:jc w:val="both"/>
              <w:rPr>
                <w:rStyle w:val="None"/>
                <w:rFonts w:ascii="Times New Roman" w:hAnsi="Times New Roman" w:cs="Times New Roman"/>
                <w:sz w:val="20"/>
                <w:szCs w:val="20"/>
              </w:rPr>
            </w:pPr>
            <w:r w:rsidRPr="0022144A">
              <w:rPr>
                <w:rStyle w:val="None"/>
                <w:rFonts w:ascii="Times New Roman" w:hAnsi="Times New Roman" w:cs="Times New Roman"/>
                <w:sz w:val="20"/>
                <w:szCs w:val="20"/>
              </w:rPr>
              <w:t xml:space="preserve">Sole-authored paper </w:t>
            </w:r>
            <w:r w:rsidRPr="0022144A">
              <w:rPr>
                <w:rStyle w:val="None"/>
                <w:rFonts w:ascii="Times New Roman" w:hAnsi="Times New Roman" w:cs="Times New Roman"/>
                <w:sz w:val="20"/>
                <w:szCs w:val="20"/>
              </w:rPr>
              <w:t xml:space="preserve">estimating the causal effect of broadband expansion on older adults’ </w:t>
            </w:r>
            <w:r w:rsidRPr="0022144A">
              <w:rPr>
                <w:rStyle w:val="None"/>
                <w:rFonts w:ascii="Times New Roman" w:hAnsi="Times New Roman" w:cs="Times New Roman"/>
                <w:sz w:val="20"/>
                <w:szCs w:val="20"/>
              </w:rPr>
              <w:t>enrollment in social security insurance (SSI) and social security disability insurance (SSDI)</w:t>
            </w:r>
          </w:p>
          <w:p w14:paraId="374C73B0" w14:textId="1395EC30" w:rsidR="0093610F" w:rsidRPr="00837056" w:rsidRDefault="009801C1" w:rsidP="00837056">
            <w:pPr>
              <w:pStyle w:val="Body"/>
              <w:numPr>
                <w:ilvl w:val="0"/>
                <w:numId w:val="12"/>
              </w:numPr>
              <w:spacing w:before="60" w:line="228" w:lineRule="auto"/>
              <w:jc w:val="both"/>
              <w:rPr>
                <w:rStyle w:val="None"/>
                <w:rFonts w:ascii="Times New Roman" w:hAnsi="Times New Roman" w:cs="Times New Roman"/>
                <w:sz w:val="20"/>
                <w:szCs w:val="20"/>
              </w:rPr>
            </w:pPr>
            <w:r w:rsidRPr="00837056">
              <w:rPr>
                <w:rStyle w:val="None"/>
                <w:rFonts w:ascii="Times New Roman" w:hAnsi="Times New Roman" w:cs="Times New Roman"/>
                <w:sz w:val="20"/>
                <w:szCs w:val="20"/>
              </w:rPr>
              <w:t xml:space="preserve">Use of </w:t>
            </w:r>
            <w:r w:rsidR="0093610F" w:rsidRPr="00837056">
              <w:rPr>
                <w:rStyle w:val="None"/>
                <w:rFonts w:ascii="Times New Roman" w:hAnsi="Times New Roman" w:cs="Times New Roman"/>
                <w:sz w:val="20"/>
                <w:szCs w:val="20"/>
              </w:rPr>
              <w:t>advanced econometrics method</w:t>
            </w:r>
            <w:r w:rsidRPr="00837056">
              <w:rPr>
                <w:rStyle w:val="None"/>
                <w:rFonts w:ascii="Times New Roman" w:hAnsi="Times New Roman" w:cs="Times New Roman"/>
                <w:sz w:val="20"/>
                <w:szCs w:val="20"/>
              </w:rPr>
              <w:t xml:space="preserve"> in </w:t>
            </w:r>
            <w:proofErr w:type="gramStart"/>
            <w:r w:rsidRPr="00837056">
              <w:rPr>
                <w:rStyle w:val="None"/>
                <w:rFonts w:ascii="Times New Roman" w:hAnsi="Times New Roman" w:cs="Times New Roman"/>
                <w:sz w:val="20"/>
                <w:szCs w:val="20"/>
              </w:rPr>
              <w:t>DID</w:t>
            </w:r>
            <w:proofErr w:type="gramEnd"/>
          </w:p>
          <w:p w14:paraId="336114CA" w14:textId="10F4DD63" w:rsidR="007D7214" w:rsidRPr="0022144A" w:rsidRDefault="007D7214" w:rsidP="00340A09">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sidRPr="0022144A">
              <w:rPr>
                <w:rFonts w:ascii="Times New Roman" w:hAnsi="Times New Roman" w:cs="Times New Roman"/>
                <w:sz w:val="20"/>
                <w:szCs w:val="20"/>
              </w:rPr>
              <w:t xml:space="preserve">Coding is mostly done in Stata with over </w:t>
            </w:r>
            <w:r w:rsidRPr="0022144A">
              <w:rPr>
                <w:rFonts w:ascii="Times New Roman" w:hAnsi="Times New Roman" w:cs="Times New Roman"/>
                <w:sz w:val="20"/>
                <w:szCs w:val="20"/>
              </w:rPr>
              <w:t>1100</w:t>
            </w:r>
            <w:r w:rsidRPr="0022144A">
              <w:rPr>
                <w:rFonts w:ascii="Times New Roman" w:hAnsi="Times New Roman" w:cs="Times New Roman"/>
                <w:sz w:val="20"/>
                <w:szCs w:val="20"/>
              </w:rPr>
              <w:t xml:space="preserve"> lines of </w:t>
            </w:r>
            <w:proofErr w:type="gramStart"/>
            <w:r w:rsidRPr="0022144A">
              <w:rPr>
                <w:rFonts w:ascii="Times New Roman" w:hAnsi="Times New Roman" w:cs="Times New Roman"/>
                <w:sz w:val="20"/>
                <w:szCs w:val="20"/>
              </w:rPr>
              <w:t>code</w:t>
            </w:r>
            <w:r w:rsidRPr="0022144A">
              <w:rPr>
                <w:rFonts w:ascii="Times New Roman" w:hAnsi="Times New Roman" w:cs="Times New Roman"/>
                <w:sz w:val="20"/>
                <w:szCs w:val="20"/>
              </w:rPr>
              <w:t>s</w:t>
            </w:r>
            <w:r w:rsidRPr="0022144A">
              <w:rPr>
                <w:rFonts w:ascii="Times New Roman" w:hAnsi="Times New Roman" w:cs="Times New Roman"/>
                <w:sz w:val="20"/>
                <w:szCs w:val="20"/>
              </w:rPr>
              <w:t>;</w:t>
            </w:r>
            <w:proofErr w:type="gramEnd"/>
          </w:p>
          <w:p w14:paraId="0471CFA4" w14:textId="67CEAA76" w:rsidR="00340A09" w:rsidRPr="0022144A" w:rsidRDefault="00E170C7" w:rsidP="00340A09">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sidRPr="0022144A">
              <w:rPr>
                <w:rFonts w:ascii="Times New Roman" w:hAnsi="Times New Roman" w:cs="Times New Roman"/>
                <w:b/>
                <w:bCs/>
                <w:sz w:val="20"/>
                <w:szCs w:val="20"/>
              </w:rPr>
              <w:t xml:space="preserve">Results: </w:t>
            </w:r>
            <w:r w:rsidRPr="0022144A">
              <w:rPr>
                <w:rFonts w:ascii="Times New Roman" w:hAnsi="Times New Roman" w:cs="Times New Roman"/>
                <w:sz w:val="20"/>
                <w:szCs w:val="20"/>
              </w:rPr>
              <w:t>I found broadband rollout statistically significantly increased the probability of applying for SSI and SSDI over time (dynamic treatment effect); however, there was a small and insignificant positive increase in the likelihood of applications as the average treatment effects (ATE)</w:t>
            </w:r>
            <w:r w:rsidR="00C76F98" w:rsidRPr="0022144A">
              <w:rPr>
                <w:rFonts w:ascii="Times New Roman" w:hAnsi="Times New Roman" w:cs="Times New Roman"/>
                <w:sz w:val="20"/>
                <w:szCs w:val="20"/>
              </w:rPr>
              <w:t>.</w:t>
            </w:r>
          </w:p>
          <w:p w14:paraId="6D989559" w14:textId="68C787A9" w:rsidR="00C76F98" w:rsidRPr="0022144A" w:rsidRDefault="00C76F98" w:rsidP="00340A09">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sz w:val="20"/>
                <w:szCs w:val="20"/>
              </w:rPr>
            </w:pPr>
            <w:r w:rsidRPr="0022144A">
              <w:rPr>
                <w:rFonts w:ascii="Times New Roman" w:hAnsi="Times New Roman" w:cs="Times New Roman"/>
                <w:b/>
                <w:bCs/>
                <w:sz w:val="20"/>
                <w:szCs w:val="20"/>
              </w:rPr>
              <w:t>Policy Implications:</w:t>
            </w:r>
            <w:r w:rsidRPr="0022144A">
              <w:rPr>
                <w:rFonts w:ascii="Times New Roman" w:hAnsi="Times New Roman" w:cs="Times New Roman"/>
                <w:b/>
                <w:bCs/>
                <w:sz w:val="20"/>
                <w:szCs w:val="20"/>
              </w:rPr>
              <w:t xml:space="preserve"> </w:t>
            </w:r>
            <w:r w:rsidR="007346F6" w:rsidRPr="0022144A">
              <w:rPr>
                <w:rFonts w:ascii="Times New Roman" w:hAnsi="Times New Roman" w:cs="Times New Roman"/>
                <w:sz w:val="20"/>
                <w:szCs w:val="20"/>
              </w:rPr>
              <w:t>A back-of-the-envelope calculation suggests that broadband expansion added over 2,500 applicants for the SSI benefits 2018. The estimates from this paper highlight the unmeasured benefits of the broadband expansion and have important policy implications on policies related to SSI and SSDI and broadband availability.</w:t>
            </w:r>
          </w:p>
          <w:p w14:paraId="1D79F478" w14:textId="37E45874" w:rsidR="004E2210" w:rsidRPr="0022144A" w:rsidRDefault="004E2210" w:rsidP="004E2210">
            <w:pPr>
              <w:pStyle w:val="Body"/>
              <w:numPr>
                <w:ilvl w:val="0"/>
                <w:numId w:val="12"/>
              </w:numPr>
              <w:spacing w:line="228" w:lineRule="auto"/>
              <w:jc w:val="both"/>
              <w:rPr>
                <w:rFonts w:ascii="Times New Roman" w:hAnsi="Times New Roman" w:cs="Times New Roman"/>
                <w:sz w:val="20"/>
                <w:szCs w:val="20"/>
              </w:rPr>
            </w:pPr>
            <w:r w:rsidRPr="0022144A">
              <w:rPr>
                <w:rFonts w:ascii="Times New Roman" w:hAnsi="Times New Roman" w:cs="Times New Roman"/>
                <w:sz w:val="20"/>
                <w:szCs w:val="20"/>
              </w:rPr>
              <w:t xml:space="preserve">Presentation at- </w:t>
            </w:r>
            <w:r w:rsidR="009F4B27" w:rsidRPr="0022144A">
              <w:rPr>
                <w:rFonts w:ascii="Times New Roman" w:hAnsi="Times New Roman" w:cs="Times New Roman"/>
                <w:sz w:val="20"/>
                <w:szCs w:val="20"/>
              </w:rPr>
              <w:t>SSA conference</w:t>
            </w:r>
            <w:r w:rsidRPr="0022144A">
              <w:rPr>
                <w:rFonts w:ascii="Times New Roman" w:hAnsi="Times New Roman" w:cs="Times New Roman"/>
                <w:sz w:val="20"/>
                <w:szCs w:val="20"/>
              </w:rPr>
              <w:t>.</w:t>
            </w:r>
          </w:p>
          <w:p w14:paraId="6C86CE40" w14:textId="77777777" w:rsidR="0093610F" w:rsidRPr="008C5385" w:rsidRDefault="0093610F" w:rsidP="0093610F">
            <w:pPr>
              <w:pStyle w:val="Body"/>
              <w:spacing w:line="228" w:lineRule="auto"/>
              <w:jc w:val="both"/>
              <w:rPr>
                <w:rFonts w:ascii="Times New Roman" w:hAnsi="Times New Roman" w:cs="Times New Roman"/>
                <w:sz w:val="20"/>
                <w:szCs w:val="20"/>
              </w:rPr>
            </w:pPr>
          </w:p>
          <w:p w14:paraId="2477553A" w14:textId="77777777" w:rsidR="00073BBE" w:rsidRPr="00A95772" w:rsidRDefault="00073BBE" w:rsidP="00DD3D73">
            <w:pPr>
              <w:pStyle w:val="Body"/>
              <w:spacing w:line="228" w:lineRule="auto"/>
              <w:jc w:val="both"/>
              <w:rPr>
                <w:rStyle w:val="None"/>
                <w:rFonts w:ascii="Times New Roman" w:hAnsi="Times New Roman" w:cs="Times New Roman"/>
                <w:b/>
                <w:bCs/>
                <w:sz w:val="20"/>
                <w:szCs w:val="20"/>
              </w:rPr>
            </w:pPr>
          </w:p>
          <w:p w14:paraId="4E2D9319" w14:textId="5147FFFC" w:rsidR="008E57C7" w:rsidRPr="00A95772" w:rsidRDefault="008E57C7" w:rsidP="00DD3D73">
            <w:pPr>
              <w:pStyle w:val="Body"/>
              <w:numPr>
                <w:ilvl w:val="0"/>
                <w:numId w:val="16"/>
              </w:numPr>
              <w:spacing w:line="228" w:lineRule="auto"/>
              <w:jc w:val="both"/>
              <w:rPr>
                <w:rStyle w:val="None"/>
                <w:rFonts w:ascii="Times New Roman" w:hAnsi="Times New Roman" w:cs="Times New Roman"/>
                <w:b/>
                <w:bCs/>
                <w:sz w:val="20"/>
                <w:szCs w:val="20"/>
              </w:rPr>
            </w:pPr>
            <w:r w:rsidRPr="00A95772">
              <w:rPr>
                <w:rStyle w:val="None"/>
                <w:rFonts w:ascii="Times New Roman" w:hAnsi="Times New Roman" w:cs="Times New Roman"/>
                <w:b/>
                <w:bCs/>
                <w:sz w:val="20"/>
                <w:szCs w:val="20"/>
              </w:rPr>
              <w:t xml:space="preserve">Does giving bicycles to grade-9 girls motivate grade-6 girls to continue </w:t>
            </w:r>
            <w:proofErr w:type="gramStart"/>
            <w:r w:rsidRPr="00A95772">
              <w:rPr>
                <w:rStyle w:val="None"/>
                <w:rFonts w:ascii="Times New Roman" w:hAnsi="Times New Roman" w:cs="Times New Roman"/>
                <w:b/>
                <w:bCs/>
                <w:sz w:val="20"/>
                <w:szCs w:val="20"/>
              </w:rPr>
              <w:t>schooling?-</w:t>
            </w:r>
            <w:proofErr w:type="gramEnd"/>
            <w:r w:rsidRPr="00A95772">
              <w:rPr>
                <w:rStyle w:val="None"/>
                <w:rFonts w:ascii="Times New Roman" w:hAnsi="Times New Roman" w:cs="Times New Roman"/>
                <w:b/>
                <w:bCs/>
                <w:sz w:val="20"/>
                <w:szCs w:val="20"/>
              </w:rPr>
              <w:t xml:space="preserve"> Spillover effect of a bicycle policy </w:t>
            </w:r>
            <w:r w:rsidRPr="00A95772">
              <w:rPr>
                <w:rStyle w:val="None"/>
                <w:rFonts w:ascii="Times New Roman" w:hAnsi="Times New Roman" w:cs="Times New Roman"/>
                <w:i/>
                <w:iCs/>
                <w:sz w:val="20"/>
                <w:szCs w:val="20"/>
              </w:rPr>
              <w:t xml:space="preserve">(Best </w:t>
            </w:r>
            <w:r w:rsidR="00730568" w:rsidRPr="00A95772">
              <w:rPr>
                <w:rStyle w:val="None"/>
                <w:rFonts w:ascii="Times New Roman" w:hAnsi="Times New Roman" w:cs="Times New Roman"/>
                <w:i/>
                <w:iCs/>
                <w:sz w:val="20"/>
                <w:szCs w:val="20"/>
              </w:rPr>
              <w:t>Paper</w:t>
            </w:r>
            <w:r w:rsidRPr="00A95772">
              <w:rPr>
                <w:rStyle w:val="None"/>
                <w:rFonts w:ascii="Times New Roman" w:hAnsi="Times New Roman" w:cs="Times New Roman"/>
                <w:i/>
                <w:iCs/>
                <w:sz w:val="20"/>
                <w:szCs w:val="20"/>
              </w:rPr>
              <w:t xml:space="preserve"> award scholarship during Masters of Economics)</w:t>
            </w:r>
          </w:p>
          <w:p w14:paraId="2EF68C5F" w14:textId="50E5C29F" w:rsidR="00C95616" w:rsidRPr="00D44E44" w:rsidRDefault="002112E5" w:rsidP="00D44E44">
            <w:pPr>
              <w:pStyle w:val="Body"/>
              <w:numPr>
                <w:ilvl w:val="0"/>
                <w:numId w:val="12"/>
              </w:numPr>
              <w:spacing w:line="228" w:lineRule="auto"/>
              <w:jc w:val="both"/>
              <w:rPr>
                <w:rFonts w:ascii="Times New Roman" w:hAnsi="Times New Roman" w:cs="Times New Roman"/>
                <w:sz w:val="20"/>
                <w:szCs w:val="20"/>
              </w:rPr>
            </w:pPr>
            <w:r w:rsidRPr="00D44E44">
              <w:rPr>
                <w:rFonts w:ascii="Times New Roman" w:hAnsi="Times New Roman" w:cs="Times New Roman"/>
                <w:sz w:val="20"/>
                <w:szCs w:val="20"/>
              </w:rPr>
              <w:t>U</w:t>
            </w:r>
            <w:r w:rsidR="008E57C7" w:rsidRPr="00D44E44">
              <w:rPr>
                <w:rFonts w:ascii="Times New Roman" w:hAnsi="Times New Roman" w:cs="Times New Roman"/>
                <w:sz w:val="20"/>
                <w:szCs w:val="20"/>
              </w:rPr>
              <w:t xml:space="preserve">sed </w:t>
            </w:r>
            <w:r w:rsidR="00245646" w:rsidRPr="00D44E44">
              <w:rPr>
                <w:rFonts w:ascii="Times New Roman" w:hAnsi="Times New Roman" w:cs="Times New Roman"/>
                <w:sz w:val="20"/>
                <w:szCs w:val="20"/>
              </w:rPr>
              <w:t xml:space="preserve">a </w:t>
            </w:r>
            <w:r w:rsidR="009A3328" w:rsidRPr="00D44E44">
              <w:rPr>
                <w:rFonts w:ascii="Times New Roman" w:hAnsi="Times New Roman" w:cs="Times New Roman"/>
                <w:sz w:val="20"/>
                <w:szCs w:val="20"/>
              </w:rPr>
              <w:t>universe</w:t>
            </w:r>
            <w:r w:rsidR="008E57C7" w:rsidRPr="00D44E44">
              <w:rPr>
                <w:rFonts w:ascii="Times New Roman" w:hAnsi="Times New Roman" w:cs="Times New Roman"/>
                <w:sz w:val="20"/>
                <w:szCs w:val="20"/>
              </w:rPr>
              <w:t xml:space="preserve"> of </w:t>
            </w:r>
            <w:r w:rsidR="005A405C" w:rsidRPr="00D44E44">
              <w:rPr>
                <w:rFonts w:ascii="Times New Roman" w:hAnsi="Times New Roman" w:cs="Times New Roman"/>
                <w:sz w:val="20"/>
                <w:szCs w:val="20"/>
              </w:rPr>
              <w:t xml:space="preserve">school </w:t>
            </w:r>
            <w:r w:rsidR="008E57C7" w:rsidRPr="00D44E44">
              <w:rPr>
                <w:rFonts w:ascii="Times New Roman" w:hAnsi="Times New Roman" w:cs="Times New Roman"/>
                <w:sz w:val="20"/>
                <w:szCs w:val="20"/>
              </w:rPr>
              <w:t xml:space="preserve">administrative data </w:t>
            </w:r>
            <w:r w:rsidR="00CC72C4" w:rsidRPr="00D44E44">
              <w:rPr>
                <w:rFonts w:ascii="Times New Roman" w:hAnsi="Times New Roman" w:cs="Times New Roman"/>
                <w:sz w:val="20"/>
                <w:szCs w:val="20"/>
              </w:rPr>
              <w:t xml:space="preserve">from two states in India </w:t>
            </w:r>
            <w:r w:rsidR="005A405C" w:rsidRPr="00D44E44">
              <w:rPr>
                <w:rFonts w:ascii="Times New Roman" w:hAnsi="Times New Roman" w:cs="Times New Roman"/>
                <w:sz w:val="20"/>
                <w:szCs w:val="20"/>
              </w:rPr>
              <w:t xml:space="preserve">on enrollment with over </w:t>
            </w:r>
            <w:r w:rsidR="00C95616" w:rsidRPr="00D44E44">
              <w:rPr>
                <w:rFonts w:ascii="Times New Roman" w:hAnsi="Times New Roman" w:cs="Times New Roman"/>
                <w:sz w:val="20"/>
                <w:szCs w:val="20"/>
              </w:rPr>
              <w:t xml:space="preserve">30,000 schools and over 750,000 </w:t>
            </w:r>
            <w:r w:rsidR="00245646" w:rsidRPr="00D44E44">
              <w:rPr>
                <w:rFonts w:ascii="Times New Roman" w:hAnsi="Times New Roman" w:cs="Times New Roman"/>
                <w:sz w:val="20"/>
                <w:szCs w:val="20"/>
              </w:rPr>
              <w:t>girls’</w:t>
            </w:r>
            <w:r w:rsidR="00C95616" w:rsidRPr="00D44E44">
              <w:rPr>
                <w:rFonts w:ascii="Times New Roman" w:hAnsi="Times New Roman" w:cs="Times New Roman"/>
                <w:sz w:val="20"/>
                <w:szCs w:val="20"/>
              </w:rPr>
              <w:t xml:space="preserve"> enrollment in grade </w:t>
            </w:r>
            <w:proofErr w:type="gramStart"/>
            <w:r w:rsidR="00C95616" w:rsidRPr="00D44E44">
              <w:rPr>
                <w:rFonts w:ascii="Times New Roman" w:hAnsi="Times New Roman" w:cs="Times New Roman"/>
                <w:sz w:val="20"/>
                <w:szCs w:val="20"/>
              </w:rPr>
              <w:t>6</w:t>
            </w:r>
            <w:proofErr w:type="gramEnd"/>
          </w:p>
          <w:p w14:paraId="52FAD068" w14:textId="52E6F6A3" w:rsidR="008E57C7" w:rsidRDefault="00865569" w:rsidP="00D44E44">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Used</w:t>
            </w:r>
            <w:r w:rsidR="008E57C7" w:rsidRPr="00A95772">
              <w:rPr>
                <w:rFonts w:ascii="Times New Roman" w:hAnsi="Times New Roman" w:cs="Times New Roman"/>
                <w:sz w:val="20"/>
                <w:szCs w:val="20"/>
              </w:rPr>
              <w:t xml:space="preserve"> </w:t>
            </w:r>
            <w:r w:rsidRPr="00A95772">
              <w:rPr>
                <w:rFonts w:ascii="Times New Roman" w:hAnsi="Times New Roman" w:cs="Times New Roman"/>
                <w:sz w:val="20"/>
                <w:szCs w:val="20"/>
              </w:rPr>
              <w:t>difference-in-differences estimation strategy</w:t>
            </w:r>
            <w:r w:rsidR="008E57C7" w:rsidRPr="00A95772">
              <w:rPr>
                <w:rFonts w:ascii="Times New Roman" w:hAnsi="Times New Roman" w:cs="Times New Roman"/>
                <w:sz w:val="20"/>
                <w:szCs w:val="20"/>
              </w:rPr>
              <w:t xml:space="preserve"> to find a significant spillover effect of a bicycle policy on girl’s </w:t>
            </w:r>
            <w:proofErr w:type="gramStart"/>
            <w:r w:rsidR="008E57C7" w:rsidRPr="00A95772">
              <w:rPr>
                <w:rFonts w:ascii="Times New Roman" w:hAnsi="Times New Roman" w:cs="Times New Roman"/>
                <w:sz w:val="20"/>
                <w:szCs w:val="20"/>
              </w:rPr>
              <w:t>enrollment</w:t>
            </w:r>
            <w:proofErr w:type="gramEnd"/>
          </w:p>
          <w:p w14:paraId="3BC49D1A" w14:textId="77777777" w:rsidR="00195F7F" w:rsidRDefault="00195F7F" w:rsidP="00195F7F">
            <w:pPr>
              <w:pStyle w:val="Body"/>
              <w:spacing w:line="228" w:lineRule="auto"/>
              <w:ind w:left="360"/>
              <w:jc w:val="both"/>
              <w:rPr>
                <w:rFonts w:ascii="Times New Roman" w:hAnsi="Times New Roman" w:cs="Times New Roman"/>
                <w:sz w:val="20"/>
                <w:szCs w:val="20"/>
              </w:rPr>
            </w:pPr>
          </w:p>
          <w:p w14:paraId="0190B910" w14:textId="77777777" w:rsidR="001B2F06" w:rsidRPr="00A95772" w:rsidRDefault="001B2F06" w:rsidP="00195F7F">
            <w:pPr>
              <w:pStyle w:val="Body"/>
              <w:spacing w:before="60" w:line="228" w:lineRule="auto"/>
              <w:jc w:val="both"/>
              <w:rPr>
                <w:rFonts w:ascii="Times New Roman" w:hAnsi="Times New Roman" w:cs="Times New Roman"/>
                <w:sz w:val="20"/>
                <w:szCs w:val="20"/>
              </w:rPr>
            </w:pPr>
          </w:p>
          <w:p w14:paraId="03AE82F9" w14:textId="4F27DC91" w:rsidR="006C0758" w:rsidRPr="00A95772" w:rsidRDefault="006C0758" w:rsidP="00DD3D73">
            <w:pPr>
              <w:pStyle w:val="Body"/>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Style w:val="None"/>
                <w:rFonts w:ascii="Times New Roman" w:hAnsi="Times New Roman" w:cs="Times New Roman"/>
                <w:b/>
                <w:bCs/>
                <w:sz w:val="20"/>
                <w:szCs w:val="20"/>
              </w:rPr>
            </w:pPr>
            <w:r w:rsidRPr="00A95772">
              <w:rPr>
                <w:rStyle w:val="None"/>
                <w:rFonts w:ascii="Times New Roman" w:hAnsi="Times New Roman" w:cs="Times New Roman"/>
                <w:b/>
                <w:bCs/>
                <w:sz w:val="20"/>
                <w:szCs w:val="20"/>
              </w:rPr>
              <w:t>Research Assistant</w:t>
            </w:r>
          </w:p>
          <w:p w14:paraId="083F9750" w14:textId="44941885" w:rsidR="001869E1" w:rsidRPr="00A95772" w:rsidRDefault="008558D4" w:rsidP="00DD3D73">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 xml:space="preserve">Assisted a project </w:t>
            </w:r>
            <w:r w:rsidR="00F5548F" w:rsidRPr="00A95772">
              <w:rPr>
                <w:rFonts w:ascii="Times New Roman" w:hAnsi="Times New Roman" w:cs="Times New Roman"/>
                <w:sz w:val="20"/>
                <w:szCs w:val="20"/>
              </w:rPr>
              <w:t xml:space="preserve">of </w:t>
            </w:r>
            <w:r w:rsidR="00A137AD" w:rsidRPr="00A95772">
              <w:rPr>
                <w:rFonts w:ascii="Times New Roman" w:hAnsi="Times New Roman" w:cs="Times New Roman"/>
                <w:sz w:val="20"/>
                <w:szCs w:val="20"/>
              </w:rPr>
              <w:t xml:space="preserve">Profs. </w:t>
            </w:r>
            <w:r w:rsidR="00F5548F" w:rsidRPr="00A95772">
              <w:rPr>
                <w:rFonts w:ascii="Times New Roman" w:hAnsi="Times New Roman" w:cs="Times New Roman"/>
                <w:sz w:val="20"/>
                <w:szCs w:val="20"/>
              </w:rPr>
              <w:t xml:space="preserve">Lauren Schmitz and Valentina Duque </w:t>
            </w:r>
            <w:r w:rsidR="002B3142" w:rsidRPr="00A95772">
              <w:rPr>
                <w:rFonts w:ascii="Times New Roman" w:hAnsi="Times New Roman" w:cs="Times New Roman"/>
                <w:sz w:val="20"/>
                <w:szCs w:val="20"/>
              </w:rPr>
              <w:t>evaluate</w:t>
            </w:r>
            <w:r w:rsidRPr="00A95772">
              <w:rPr>
                <w:rFonts w:ascii="Times New Roman" w:hAnsi="Times New Roman" w:cs="Times New Roman"/>
                <w:sz w:val="20"/>
                <w:szCs w:val="20"/>
              </w:rPr>
              <w:t xml:space="preserve"> early exposure to the Great Depression in the US on later life mortality;</w:t>
            </w:r>
            <w:r w:rsidR="00FC0658" w:rsidRPr="00A95772">
              <w:rPr>
                <w:rFonts w:ascii="Times New Roman" w:hAnsi="Times New Roman" w:cs="Times New Roman"/>
                <w:sz w:val="20"/>
                <w:szCs w:val="20"/>
              </w:rPr>
              <w:t xml:space="preserve"> data analysis using the restricted HRS data</w:t>
            </w:r>
            <w:r w:rsidR="007E32F1" w:rsidRPr="00A95772">
              <w:rPr>
                <w:rFonts w:ascii="Times New Roman" w:hAnsi="Times New Roman" w:cs="Times New Roman"/>
                <w:sz w:val="20"/>
                <w:szCs w:val="20"/>
              </w:rPr>
              <w:t>.</w:t>
            </w:r>
          </w:p>
          <w:p w14:paraId="46D03239" w14:textId="10220075" w:rsidR="00A10C42" w:rsidRPr="00A95772" w:rsidRDefault="00F3507F" w:rsidP="00DD3D73">
            <w:pPr>
              <w:pStyle w:val="Body"/>
              <w:numPr>
                <w:ilvl w:val="0"/>
                <w:numId w:val="12"/>
              </w:numPr>
              <w:spacing w:line="228" w:lineRule="auto"/>
              <w:jc w:val="both"/>
              <w:rPr>
                <w:rFonts w:ascii="Times New Roman" w:hAnsi="Times New Roman" w:cs="Times New Roman"/>
                <w:sz w:val="20"/>
                <w:szCs w:val="20"/>
              </w:rPr>
            </w:pPr>
            <w:r w:rsidRPr="00A95772">
              <w:rPr>
                <w:rFonts w:ascii="Times New Roman" w:hAnsi="Times New Roman" w:cs="Times New Roman"/>
                <w:sz w:val="20"/>
                <w:szCs w:val="20"/>
              </w:rPr>
              <w:t>A</w:t>
            </w:r>
            <w:r w:rsidR="007E32F1" w:rsidRPr="00A95772">
              <w:rPr>
                <w:rFonts w:ascii="Times New Roman" w:hAnsi="Times New Roman" w:cs="Times New Roman"/>
                <w:sz w:val="20"/>
                <w:szCs w:val="20"/>
              </w:rPr>
              <w:t>ssisted</w:t>
            </w:r>
            <w:r w:rsidR="00A10C42" w:rsidRPr="00A95772">
              <w:rPr>
                <w:rFonts w:ascii="Times New Roman" w:hAnsi="Times New Roman" w:cs="Times New Roman"/>
                <w:sz w:val="20"/>
                <w:szCs w:val="20"/>
              </w:rPr>
              <w:t xml:space="preserve"> </w:t>
            </w:r>
            <w:proofErr w:type="spellStart"/>
            <w:r w:rsidR="007E32F1" w:rsidRPr="00A95772">
              <w:rPr>
                <w:rFonts w:ascii="Times New Roman" w:hAnsi="Times New Roman" w:cs="Times New Roman"/>
                <w:sz w:val="20"/>
                <w:szCs w:val="20"/>
              </w:rPr>
              <w:t>Andra</w:t>
            </w:r>
            <w:proofErr w:type="spellEnd"/>
            <w:r w:rsidR="007E32F1" w:rsidRPr="00A95772">
              <w:rPr>
                <w:rFonts w:ascii="Times New Roman" w:hAnsi="Times New Roman" w:cs="Times New Roman"/>
                <w:sz w:val="20"/>
                <w:szCs w:val="20"/>
              </w:rPr>
              <w:t xml:space="preserve"> Ghent (Wisconsin School of Business) </w:t>
            </w:r>
            <w:r w:rsidR="0057071E" w:rsidRPr="00A95772">
              <w:rPr>
                <w:rFonts w:ascii="Times New Roman" w:hAnsi="Times New Roman" w:cs="Times New Roman"/>
                <w:sz w:val="20"/>
                <w:szCs w:val="20"/>
              </w:rPr>
              <w:t xml:space="preserve">in a project that </w:t>
            </w:r>
            <w:r w:rsidR="007E32F1" w:rsidRPr="00BF5D3B">
              <w:rPr>
                <w:rFonts w:ascii="Times New Roman" w:hAnsi="Times New Roman" w:cs="Times New Roman"/>
                <w:sz w:val="20"/>
                <w:szCs w:val="20"/>
              </w:rPr>
              <w:t>us</w:t>
            </w:r>
            <w:r w:rsidR="0057071E" w:rsidRPr="00BF5D3B">
              <w:rPr>
                <w:rFonts w:ascii="Times New Roman" w:hAnsi="Times New Roman" w:cs="Times New Roman"/>
                <w:sz w:val="20"/>
                <w:szCs w:val="20"/>
              </w:rPr>
              <w:t>es</w:t>
            </w:r>
            <w:r w:rsidR="00B91B39" w:rsidRPr="00A95772">
              <w:rPr>
                <w:rFonts w:ascii="Times New Roman" w:hAnsi="Times New Roman" w:cs="Times New Roman"/>
                <w:sz w:val="20"/>
                <w:szCs w:val="20"/>
              </w:rPr>
              <w:t xml:space="preserve"> the </w:t>
            </w:r>
            <w:r w:rsidR="000F732F" w:rsidRPr="00A95772">
              <w:rPr>
                <w:rFonts w:ascii="Times New Roman" w:hAnsi="Times New Roman" w:cs="Times New Roman"/>
                <w:sz w:val="20"/>
                <w:szCs w:val="20"/>
              </w:rPr>
              <w:t>WRDS data to plot time series of Treasuries, corporate debt, common stock, residential real estate</w:t>
            </w:r>
            <w:r w:rsidR="004B0CB5" w:rsidRPr="00A95772">
              <w:rPr>
                <w:rFonts w:ascii="Times New Roman" w:hAnsi="Times New Roman" w:cs="Times New Roman"/>
                <w:sz w:val="20"/>
                <w:szCs w:val="20"/>
              </w:rPr>
              <w:t>,</w:t>
            </w:r>
            <w:r w:rsidR="000F732F" w:rsidRPr="00A95772">
              <w:rPr>
                <w:rFonts w:ascii="Times New Roman" w:hAnsi="Times New Roman" w:cs="Times New Roman"/>
                <w:sz w:val="20"/>
                <w:szCs w:val="20"/>
              </w:rPr>
              <w:t xml:space="preserve"> and commercial real estate.</w:t>
            </w:r>
          </w:p>
        </w:tc>
        <w:tc>
          <w:tcPr>
            <w:tcW w:w="1422" w:type="dxa"/>
          </w:tcPr>
          <w:p w14:paraId="3C239750" w14:textId="29626E25" w:rsidR="002D20A5" w:rsidRPr="00A95772" w:rsidRDefault="002D20A5"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28" w:lineRule="auto"/>
              <w:jc w:val="both"/>
              <w:rPr>
                <w:rFonts w:ascii="Times New Roman" w:hAnsi="Times New Roman" w:cs="Times New Roman"/>
                <w:sz w:val="20"/>
                <w:szCs w:val="20"/>
              </w:rPr>
            </w:pPr>
          </w:p>
        </w:tc>
      </w:tr>
      <w:tr w:rsidR="003B421D" w:rsidRPr="00A95772" w14:paraId="561C0C69" w14:textId="77777777" w:rsidTr="003B421D">
        <w:tc>
          <w:tcPr>
            <w:tcW w:w="10260" w:type="dxa"/>
          </w:tcPr>
          <w:p w14:paraId="5F14F1A9" w14:textId="77777777" w:rsidR="008A28C1" w:rsidRPr="00A95772" w:rsidRDefault="008A28C1"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28" w:lineRule="auto"/>
              <w:jc w:val="both"/>
              <w:rPr>
                <w:rFonts w:ascii="Times New Roman" w:hAnsi="Times New Roman" w:cs="Times New Roman"/>
                <w:b/>
                <w:bCs/>
              </w:rPr>
            </w:pPr>
          </w:p>
          <w:p w14:paraId="69EC7CAA" w14:textId="2A2B6D83" w:rsidR="002D20A5" w:rsidRPr="00A95772" w:rsidRDefault="0094268C"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28" w:lineRule="auto"/>
              <w:jc w:val="both"/>
              <w:rPr>
                <w:rFonts w:ascii="Times New Roman" w:hAnsi="Times New Roman" w:cs="Times New Roman"/>
                <w:b/>
                <w:bCs/>
              </w:rPr>
            </w:pPr>
            <w:r w:rsidRPr="00A95772">
              <w:rPr>
                <w:rFonts w:ascii="Times New Roman" w:hAnsi="Times New Roman" w:cs="Times New Roman"/>
                <w:b/>
                <w:bCs/>
              </w:rPr>
              <w:t>Assistant Manager (</w:t>
            </w:r>
            <w:r w:rsidR="002D3AA7" w:rsidRPr="00A95772">
              <w:rPr>
                <w:rFonts w:ascii="Times New Roman" w:hAnsi="Times New Roman" w:cs="Times New Roman"/>
                <w:b/>
                <w:bCs/>
              </w:rPr>
              <w:t xml:space="preserve">Sub-contracts, </w:t>
            </w:r>
            <w:r w:rsidR="008D2468" w:rsidRPr="00A95772">
              <w:rPr>
                <w:rFonts w:ascii="Times New Roman" w:hAnsi="Times New Roman" w:cs="Times New Roman"/>
                <w:b/>
                <w:bCs/>
              </w:rPr>
              <w:t>Business Development</w:t>
            </w:r>
            <w:r w:rsidR="00D349E5" w:rsidRPr="00A95772">
              <w:rPr>
                <w:rFonts w:ascii="Times New Roman" w:hAnsi="Times New Roman" w:cs="Times New Roman"/>
                <w:b/>
                <w:bCs/>
              </w:rPr>
              <w:t>,</w:t>
            </w:r>
            <w:r w:rsidR="00FE32CE" w:rsidRPr="00A95772">
              <w:rPr>
                <w:rFonts w:ascii="Times New Roman" w:hAnsi="Times New Roman" w:cs="Times New Roman"/>
                <w:b/>
                <w:bCs/>
              </w:rPr>
              <w:t xml:space="preserve"> and Planning</w:t>
            </w:r>
            <w:r w:rsidRPr="00A95772">
              <w:rPr>
                <w:rFonts w:ascii="Times New Roman" w:hAnsi="Times New Roman" w:cs="Times New Roman"/>
                <w:b/>
                <w:bCs/>
              </w:rPr>
              <w:t xml:space="preserve">), </w:t>
            </w:r>
            <w:r w:rsidR="008D2468" w:rsidRPr="00A95772">
              <w:rPr>
                <w:rFonts w:ascii="Times New Roman" w:hAnsi="Times New Roman" w:cs="Times New Roman"/>
                <w:b/>
                <w:bCs/>
              </w:rPr>
              <w:t>L&amp;T</w:t>
            </w:r>
            <w:r w:rsidR="00303E64" w:rsidRPr="00A95772">
              <w:rPr>
                <w:rFonts w:ascii="Times New Roman" w:hAnsi="Times New Roman" w:cs="Times New Roman"/>
                <w:b/>
                <w:bCs/>
              </w:rPr>
              <w:t xml:space="preserve">, ITDC, </w:t>
            </w:r>
            <w:r w:rsidR="00D63F9A" w:rsidRPr="00A95772">
              <w:rPr>
                <w:rFonts w:ascii="Times New Roman" w:hAnsi="Times New Roman" w:cs="Times New Roman"/>
                <w:b/>
                <w:bCs/>
              </w:rPr>
              <w:t>VEL</w:t>
            </w:r>
            <w:r w:rsidR="002D3AA7" w:rsidRPr="00A95772">
              <w:rPr>
                <w:rFonts w:ascii="Times New Roman" w:hAnsi="Times New Roman" w:cs="Times New Roman"/>
                <w:b/>
                <w:bCs/>
              </w:rPr>
              <w:t xml:space="preserve">, </w:t>
            </w:r>
            <w:r w:rsidR="00303E64" w:rsidRPr="00A95772">
              <w:rPr>
                <w:rFonts w:ascii="Times New Roman" w:hAnsi="Times New Roman" w:cs="Times New Roman"/>
                <w:b/>
                <w:bCs/>
              </w:rPr>
              <w:t>Gammon India Ltd</w:t>
            </w:r>
          </w:p>
          <w:p w14:paraId="138884DA" w14:textId="2B5C36C7" w:rsidR="0094268C" w:rsidRPr="00A95772" w:rsidRDefault="005C4842" w:rsidP="00DD3D73">
            <w:pPr>
              <w:pStyle w:val="Body"/>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28" w:lineRule="auto"/>
              <w:jc w:val="both"/>
              <w:rPr>
                <w:rFonts w:ascii="Times New Roman" w:hAnsi="Times New Roman" w:cs="Times New Roman"/>
                <w:b/>
                <w:bCs/>
                <w:sz w:val="20"/>
                <w:szCs w:val="20"/>
              </w:rPr>
            </w:pPr>
            <w:r w:rsidRPr="00A95772">
              <w:rPr>
                <w:rFonts w:ascii="Times New Roman" w:hAnsi="Times New Roman" w:cs="Times New Roman"/>
                <w:sz w:val="20"/>
                <w:szCs w:val="20"/>
              </w:rPr>
              <w:t xml:space="preserve">Worked in </w:t>
            </w:r>
            <w:r w:rsidR="00891A4C" w:rsidRPr="00A95772">
              <w:rPr>
                <w:rFonts w:ascii="Times New Roman" w:hAnsi="Times New Roman" w:cs="Times New Roman"/>
                <w:sz w:val="20"/>
                <w:szCs w:val="20"/>
              </w:rPr>
              <w:t xml:space="preserve">various </w:t>
            </w:r>
            <w:r w:rsidR="009462CF" w:rsidRPr="00A95772">
              <w:rPr>
                <w:rFonts w:ascii="Times New Roman" w:hAnsi="Times New Roman" w:cs="Times New Roman"/>
                <w:sz w:val="20"/>
                <w:szCs w:val="20"/>
              </w:rPr>
              <w:t xml:space="preserve">leadership positions in </w:t>
            </w:r>
            <w:r w:rsidRPr="00A95772">
              <w:rPr>
                <w:rFonts w:ascii="Times New Roman" w:hAnsi="Times New Roman" w:cs="Times New Roman"/>
                <w:sz w:val="20"/>
                <w:szCs w:val="20"/>
              </w:rPr>
              <w:t>top construction firms in India</w:t>
            </w:r>
            <w:r w:rsidR="003D2BEB" w:rsidRPr="00A95772">
              <w:rPr>
                <w:rFonts w:ascii="Times New Roman" w:hAnsi="Times New Roman" w:cs="Times New Roman"/>
                <w:sz w:val="20"/>
                <w:szCs w:val="20"/>
              </w:rPr>
              <w:t xml:space="preserve">; </w:t>
            </w:r>
            <w:r w:rsidRPr="00A95772">
              <w:rPr>
                <w:rFonts w:ascii="Times New Roman" w:hAnsi="Times New Roman" w:cs="Times New Roman"/>
                <w:sz w:val="20"/>
                <w:szCs w:val="20"/>
              </w:rPr>
              <w:t>supervis</w:t>
            </w:r>
            <w:r w:rsidR="003D2BEB" w:rsidRPr="00A95772">
              <w:rPr>
                <w:rFonts w:ascii="Times New Roman" w:hAnsi="Times New Roman" w:cs="Times New Roman"/>
                <w:sz w:val="20"/>
                <w:szCs w:val="20"/>
              </w:rPr>
              <w:t>ed</w:t>
            </w:r>
            <w:r w:rsidRPr="00A95772">
              <w:rPr>
                <w:rFonts w:ascii="Times New Roman" w:hAnsi="Times New Roman" w:cs="Times New Roman"/>
                <w:sz w:val="20"/>
                <w:szCs w:val="20"/>
              </w:rPr>
              <w:t xml:space="preserve"> about 40 construction workers and 3 supervisors; </w:t>
            </w:r>
            <w:r w:rsidR="00462F88" w:rsidRPr="00A95772">
              <w:rPr>
                <w:rFonts w:ascii="Times New Roman" w:hAnsi="Times New Roman" w:cs="Times New Roman"/>
                <w:sz w:val="20"/>
                <w:szCs w:val="20"/>
              </w:rPr>
              <w:t>led</w:t>
            </w:r>
            <w:r w:rsidRPr="00A95772">
              <w:rPr>
                <w:rFonts w:ascii="Times New Roman" w:hAnsi="Times New Roman" w:cs="Times New Roman"/>
                <w:sz w:val="20"/>
                <w:szCs w:val="20"/>
              </w:rPr>
              <w:t xml:space="preserve"> </w:t>
            </w:r>
            <w:r w:rsidR="007C2850" w:rsidRPr="00A95772">
              <w:rPr>
                <w:rFonts w:ascii="Times New Roman" w:hAnsi="Times New Roman" w:cs="Times New Roman"/>
                <w:sz w:val="20"/>
                <w:szCs w:val="20"/>
              </w:rPr>
              <w:t>a</w:t>
            </w:r>
            <w:r w:rsidRPr="00A95772">
              <w:rPr>
                <w:rFonts w:ascii="Times New Roman" w:hAnsi="Times New Roman" w:cs="Times New Roman"/>
                <w:sz w:val="20"/>
                <w:szCs w:val="20"/>
              </w:rPr>
              <w:t xml:space="preserve"> building foundation (deep foundation) project</w:t>
            </w:r>
            <w:r w:rsidR="007C2850" w:rsidRPr="00A95772">
              <w:rPr>
                <w:rFonts w:ascii="Times New Roman" w:hAnsi="Times New Roman" w:cs="Times New Roman"/>
                <w:sz w:val="20"/>
                <w:szCs w:val="20"/>
              </w:rPr>
              <w:t xml:space="preserve"> with </w:t>
            </w:r>
            <w:r w:rsidRPr="00A95772">
              <w:rPr>
                <w:rFonts w:ascii="Times New Roman" w:hAnsi="Times New Roman" w:cs="Times New Roman"/>
                <w:sz w:val="20"/>
                <w:szCs w:val="20"/>
              </w:rPr>
              <w:t>over 100 manpower</w:t>
            </w:r>
            <w:r w:rsidR="00C42DD9" w:rsidRPr="00A95772">
              <w:rPr>
                <w:rFonts w:ascii="Times New Roman" w:hAnsi="Times New Roman" w:cs="Times New Roman"/>
                <w:sz w:val="20"/>
                <w:szCs w:val="20"/>
              </w:rPr>
              <w:t>,</w:t>
            </w:r>
            <w:r w:rsidRPr="00A95772">
              <w:rPr>
                <w:rFonts w:ascii="Times New Roman" w:hAnsi="Times New Roman" w:cs="Times New Roman"/>
                <w:sz w:val="20"/>
                <w:szCs w:val="20"/>
              </w:rPr>
              <w:t xml:space="preserve"> including engineers, supervisors, and workers</w:t>
            </w:r>
            <w:r w:rsidR="006C55FE" w:rsidRPr="00A95772">
              <w:rPr>
                <w:rFonts w:ascii="Times New Roman" w:hAnsi="Times New Roman" w:cs="Times New Roman"/>
                <w:sz w:val="20"/>
                <w:szCs w:val="20"/>
              </w:rPr>
              <w:t xml:space="preserve">; </w:t>
            </w:r>
            <w:r w:rsidR="00B0675C" w:rsidRPr="00A95772">
              <w:rPr>
                <w:rFonts w:ascii="Times New Roman" w:hAnsi="Times New Roman" w:cs="Times New Roman"/>
                <w:sz w:val="20"/>
                <w:szCs w:val="20"/>
              </w:rPr>
              <w:t xml:space="preserve">led a planning department </w:t>
            </w:r>
            <w:r w:rsidR="00C4645D" w:rsidRPr="00A95772">
              <w:rPr>
                <w:rFonts w:ascii="Times New Roman" w:hAnsi="Times New Roman" w:cs="Times New Roman"/>
                <w:sz w:val="20"/>
                <w:szCs w:val="20"/>
              </w:rPr>
              <w:t xml:space="preserve">to </w:t>
            </w:r>
            <w:r w:rsidR="00E23867" w:rsidRPr="00A95772">
              <w:rPr>
                <w:rFonts w:ascii="Times New Roman" w:hAnsi="Times New Roman" w:cs="Times New Roman"/>
                <w:sz w:val="20"/>
                <w:szCs w:val="20"/>
              </w:rPr>
              <w:t>achieve</w:t>
            </w:r>
            <w:r w:rsidR="00C4645D" w:rsidRPr="00A95772">
              <w:rPr>
                <w:rFonts w:ascii="Times New Roman" w:hAnsi="Times New Roman" w:cs="Times New Roman"/>
                <w:sz w:val="20"/>
                <w:szCs w:val="20"/>
              </w:rPr>
              <w:t xml:space="preserve"> a 32% profit on a project; </w:t>
            </w:r>
            <w:r w:rsidR="00837AC3" w:rsidRPr="00A95772">
              <w:rPr>
                <w:rFonts w:ascii="Times New Roman" w:hAnsi="Times New Roman" w:cs="Times New Roman"/>
                <w:sz w:val="20"/>
                <w:szCs w:val="20"/>
              </w:rPr>
              <w:t>achieved a saving of over 6 million INR</w:t>
            </w:r>
            <w:r w:rsidR="003A5F52" w:rsidRPr="00A95772">
              <w:rPr>
                <w:rFonts w:ascii="Times New Roman" w:hAnsi="Times New Roman" w:cs="Times New Roman"/>
                <w:sz w:val="20"/>
                <w:szCs w:val="20"/>
              </w:rPr>
              <w:t xml:space="preserve"> under the sub-contract negotiations</w:t>
            </w:r>
            <w:r w:rsidR="002A4BDB" w:rsidRPr="00A95772">
              <w:rPr>
                <w:rFonts w:ascii="Times New Roman" w:hAnsi="Times New Roman" w:cs="Times New Roman"/>
                <w:sz w:val="20"/>
                <w:szCs w:val="20"/>
              </w:rPr>
              <w:t xml:space="preserve">; developed essential soft skills of </w:t>
            </w:r>
            <w:r w:rsidR="00C55126" w:rsidRPr="00A95772">
              <w:rPr>
                <w:rFonts w:ascii="Times New Roman" w:hAnsi="Times New Roman" w:cs="Times New Roman"/>
                <w:sz w:val="20"/>
                <w:szCs w:val="20"/>
              </w:rPr>
              <w:t>in the management</w:t>
            </w:r>
          </w:p>
        </w:tc>
        <w:tc>
          <w:tcPr>
            <w:tcW w:w="1422" w:type="dxa"/>
          </w:tcPr>
          <w:p w14:paraId="11E8DFFA" w14:textId="77777777" w:rsidR="008A28C1" w:rsidRPr="00A95772" w:rsidRDefault="008A28C1"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28" w:lineRule="auto"/>
              <w:jc w:val="both"/>
              <w:rPr>
                <w:rFonts w:ascii="Times New Roman" w:hAnsi="Times New Roman" w:cs="Times New Roman"/>
                <w:b/>
                <w:bCs/>
                <w:sz w:val="20"/>
                <w:szCs w:val="20"/>
              </w:rPr>
            </w:pPr>
          </w:p>
          <w:p w14:paraId="775D6C98" w14:textId="4187CDA4" w:rsidR="002D20A5" w:rsidRPr="00A95772" w:rsidRDefault="00407D9F" w:rsidP="00DD3D73">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60" w:line="228" w:lineRule="auto"/>
              <w:jc w:val="both"/>
              <w:rPr>
                <w:rFonts w:ascii="Times New Roman" w:hAnsi="Times New Roman" w:cs="Times New Roman"/>
                <w:sz w:val="20"/>
                <w:szCs w:val="20"/>
              </w:rPr>
            </w:pPr>
            <w:r w:rsidRPr="00A95772">
              <w:rPr>
                <w:rFonts w:ascii="Times New Roman" w:hAnsi="Times New Roman" w:cs="Times New Roman"/>
                <w:sz w:val="20"/>
                <w:szCs w:val="20"/>
              </w:rPr>
              <w:t>20</w:t>
            </w:r>
            <w:r w:rsidR="00303E64" w:rsidRPr="00A95772">
              <w:rPr>
                <w:rFonts w:ascii="Times New Roman" w:hAnsi="Times New Roman" w:cs="Times New Roman"/>
                <w:sz w:val="20"/>
                <w:szCs w:val="20"/>
              </w:rPr>
              <w:t>08</w:t>
            </w:r>
            <w:r w:rsidRPr="00A95772">
              <w:rPr>
                <w:rFonts w:ascii="Times New Roman" w:hAnsi="Times New Roman" w:cs="Times New Roman"/>
                <w:sz w:val="20"/>
                <w:szCs w:val="20"/>
              </w:rPr>
              <w:t>-1</w:t>
            </w:r>
            <w:r w:rsidR="00303E64" w:rsidRPr="00A95772">
              <w:rPr>
                <w:rFonts w:ascii="Times New Roman" w:hAnsi="Times New Roman" w:cs="Times New Roman"/>
                <w:sz w:val="20"/>
                <w:szCs w:val="20"/>
              </w:rPr>
              <w:t>6</w:t>
            </w:r>
          </w:p>
        </w:tc>
      </w:tr>
    </w:tbl>
    <w:p w14:paraId="1998C9D0" w14:textId="77777777" w:rsidR="00AD54B3" w:rsidRPr="00A95772" w:rsidRDefault="00AD54B3" w:rsidP="00DD3D73">
      <w:pPr>
        <w:pStyle w:val="Body"/>
        <w:pBdr>
          <w:bottom w:val="single" w:sz="4" w:space="0" w:color="000000"/>
        </w:pBdr>
        <w:spacing w:before="160" w:line="228" w:lineRule="auto"/>
        <w:jc w:val="both"/>
        <w:rPr>
          <w:rStyle w:val="None"/>
          <w:rFonts w:ascii="Times New Roman" w:hAnsi="Times New Roman" w:cs="Times New Roman"/>
          <w:b/>
          <w:bCs/>
          <w:sz w:val="21"/>
          <w:szCs w:val="21"/>
        </w:rPr>
      </w:pPr>
      <w:r w:rsidRPr="00A95772">
        <w:rPr>
          <w:rStyle w:val="None"/>
          <w:rFonts w:ascii="Times New Roman" w:hAnsi="Times New Roman" w:cs="Times New Roman"/>
          <w:b/>
          <w:bCs/>
          <w:sz w:val="21"/>
          <w:szCs w:val="21"/>
        </w:rPr>
        <w:lastRenderedPageBreak/>
        <w:t>GRANTS AND RESEARCH FUNDING</w:t>
      </w:r>
    </w:p>
    <w:p w14:paraId="1582EF6E" w14:textId="559E531E"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RDRC - Junior Scholar Research Competition Award- $5,000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2022-23</w:t>
      </w:r>
    </w:p>
    <w:p w14:paraId="5B2811A5" w14:textId="6AD038EF"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Deborah and David Penn Fund - Research Presentation Award- $500</w:t>
      </w:r>
      <w:r w:rsidR="006D5884">
        <w:rPr>
          <w:i/>
          <w:iCs/>
          <w:sz w:val="22"/>
          <w:szCs w:val="22"/>
        </w:rPr>
        <w:t>, $1000</w:t>
      </w:r>
      <w:r w:rsidRPr="00A95772">
        <w:rPr>
          <w:i/>
          <w:iCs/>
          <w:sz w:val="22"/>
          <w:szCs w:val="22"/>
        </w:rPr>
        <w:t xml:space="preserve">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2022</w:t>
      </w:r>
      <w:r w:rsidR="006D5884">
        <w:rPr>
          <w:i/>
          <w:iCs/>
          <w:sz w:val="22"/>
          <w:szCs w:val="22"/>
        </w:rPr>
        <w:t>-23</w:t>
      </w:r>
    </w:p>
    <w:p w14:paraId="60D3402D" w14:textId="685182F3" w:rsidR="001756E5" w:rsidRDefault="001756E5"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UW-Madison CD</w:t>
      </w:r>
      <w:r w:rsidR="00102293">
        <w:rPr>
          <w:i/>
          <w:iCs/>
          <w:sz w:val="22"/>
          <w:szCs w:val="22"/>
        </w:rPr>
        <w:t>HA</w:t>
      </w:r>
      <w:r w:rsidRPr="00A95772">
        <w:rPr>
          <w:i/>
          <w:iCs/>
          <w:sz w:val="22"/>
          <w:szCs w:val="22"/>
        </w:rPr>
        <w:t xml:space="preserve"> Research Presentation Award- $</w:t>
      </w:r>
      <w:r w:rsidR="00102293">
        <w:rPr>
          <w:i/>
          <w:iCs/>
          <w:sz w:val="22"/>
          <w:szCs w:val="22"/>
        </w:rPr>
        <w:t>100</w:t>
      </w:r>
      <w:r w:rsidRPr="00A95772">
        <w:rPr>
          <w:i/>
          <w:iCs/>
          <w:sz w:val="22"/>
          <w:szCs w:val="22"/>
        </w:rPr>
        <w:t xml:space="preserve">0 </w:t>
      </w:r>
      <w:r w:rsidRPr="00A95772">
        <w:rPr>
          <w:i/>
          <w:iCs/>
          <w:sz w:val="22"/>
          <w:szCs w:val="22"/>
        </w:rPr>
        <w:tab/>
      </w:r>
      <w:r w:rsidRPr="00A95772">
        <w:rPr>
          <w:i/>
          <w:iCs/>
          <w:sz w:val="22"/>
          <w:szCs w:val="22"/>
        </w:rPr>
        <w:tab/>
      </w:r>
      <w:r w:rsidRPr="00A95772">
        <w:rPr>
          <w:i/>
          <w:iCs/>
          <w:sz w:val="22"/>
          <w:szCs w:val="22"/>
        </w:rPr>
        <w:tab/>
      </w:r>
      <w:r w:rsidRPr="00A95772">
        <w:rPr>
          <w:i/>
          <w:iCs/>
          <w:sz w:val="22"/>
          <w:szCs w:val="22"/>
        </w:rPr>
        <w:tab/>
      </w:r>
      <w:r w:rsidRPr="00A95772">
        <w:rPr>
          <w:i/>
          <w:iCs/>
          <w:sz w:val="22"/>
          <w:szCs w:val="22"/>
        </w:rPr>
        <w:tab/>
      </w:r>
      <w:r w:rsidRPr="00A95772">
        <w:rPr>
          <w:i/>
          <w:iCs/>
          <w:sz w:val="22"/>
          <w:szCs w:val="22"/>
        </w:rPr>
        <w:tab/>
      </w:r>
      <w:r w:rsidRPr="00A95772">
        <w:rPr>
          <w:i/>
          <w:iCs/>
          <w:sz w:val="22"/>
          <w:szCs w:val="22"/>
        </w:rPr>
        <w:tab/>
        <w:t>202</w:t>
      </w:r>
      <w:r w:rsidR="00AC0B9D">
        <w:rPr>
          <w:i/>
          <w:iCs/>
          <w:sz w:val="22"/>
          <w:szCs w:val="22"/>
        </w:rPr>
        <w:t>3</w:t>
      </w:r>
    </w:p>
    <w:p w14:paraId="2B39DA1C" w14:textId="21414A7C"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Graduate School - Research Presentation Award- $2,500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2022</w:t>
      </w:r>
    </w:p>
    <w:p w14:paraId="65711E9D" w14:textId="7097DB53"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CDE Research Presentation Award- $950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2022</w:t>
      </w:r>
    </w:p>
    <w:p w14:paraId="3FB060F3" w14:textId="06BAFE77"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w:t>
      </w:r>
      <w:proofErr w:type="spellStart"/>
      <w:r w:rsidRPr="00A95772">
        <w:rPr>
          <w:i/>
          <w:iCs/>
          <w:sz w:val="22"/>
          <w:szCs w:val="22"/>
        </w:rPr>
        <w:t>Traisman</w:t>
      </w:r>
      <w:proofErr w:type="spellEnd"/>
      <w:r w:rsidRPr="00A95772">
        <w:rPr>
          <w:i/>
          <w:iCs/>
          <w:sz w:val="22"/>
          <w:szCs w:val="22"/>
        </w:rPr>
        <w:t xml:space="preserve"> Agribusiness Graduate Fellowship- $750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2021</w:t>
      </w:r>
    </w:p>
    <w:p w14:paraId="6C84240A" w14:textId="69BC8216"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American Society of Health Economics (</w:t>
      </w:r>
      <w:proofErr w:type="spellStart"/>
      <w:r w:rsidRPr="00A95772">
        <w:rPr>
          <w:i/>
          <w:iCs/>
          <w:sz w:val="22"/>
          <w:szCs w:val="22"/>
        </w:rPr>
        <w:t>ASHEcon</w:t>
      </w:r>
      <w:proofErr w:type="spellEnd"/>
      <w:r w:rsidRPr="00A95772">
        <w:rPr>
          <w:i/>
          <w:iCs/>
          <w:sz w:val="22"/>
          <w:szCs w:val="22"/>
        </w:rPr>
        <w:t>) D</w:t>
      </w:r>
      <w:r w:rsidR="007E598F" w:rsidRPr="00A95772">
        <w:rPr>
          <w:i/>
          <w:iCs/>
          <w:sz w:val="22"/>
          <w:szCs w:val="22"/>
        </w:rPr>
        <w:t xml:space="preserve">iversity, </w:t>
      </w:r>
      <w:r w:rsidRPr="00A95772">
        <w:rPr>
          <w:i/>
          <w:iCs/>
          <w:sz w:val="22"/>
          <w:szCs w:val="22"/>
        </w:rPr>
        <w:t>E</w:t>
      </w:r>
      <w:r w:rsidR="007E598F" w:rsidRPr="00A95772">
        <w:rPr>
          <w:i/>
          <w:iCs/>
          <w:sz w:val="22"/>
          <w:szCs w:val="22"/>
        </w:rPr>
        <w:t xml:space="preserve">quality, </w:t>
      </w:r>
      <w:r w:rsidRPr="00A95772">
        <w:rPr>
          <w:i/>
          <w:iCs/>
          <w:sz w:val="22"/>
          <w:szCs w:val="22"/>
        </w:rPr>
        <w:t>I</w:t>
      </w:r>
      <w:r w:rsidR="007E598F" w:rsidRPr="00A95772">
        <w:rPr>
          <w:i/>
          <w:iCs/>
          <w:sz w:val="22"/>
          <w:szCs w:val="22"/>
        </w:rPr>
        <w:t>nclusion</w:t>
      </w:r>
      <w:r w:rsidRPr="00A95772">
        <w:rPr>
          <w:i/>
          <w:iCs/>
          <w:sz w:val="22"/>
          <w:szCs w:val="22"/>
        </w:rPr>
        <w:t xml:space="preserve"> Scholarship</w:t>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2021</w:t>
      </w:r>
    </w:p>
    <w:p w14:paraId="246784B4" w14:textId="78BE2DC0"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Student Research Grants Competition Research Travel- $1,500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2020</w:t>
      </w:r>
    </w:p>
    <w:p w14:paraId="067AB820" w14:textId="02640784" w:rsidR="007F3E5F" w:rsidRDefault="007F3E5F"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National Institutes of Aging (NIA) Grant (P30AG017266) and Grant (R00 AG056599)</w:t>
      </w:r>
      <w:r w:rsidRPr="00A95772">
        <w:rPr>
          <w:i/>
          <w:iCs/>
          <w:sz w:val="22"/>
          <w:szCs w:val="22"/>
        </w:rPr>
        <w:tab/>
      </w:r>
      <w:r w:rsidRPr="00A95772">
        <w:rPr>
          <w:i/>
          <w:iCs/>
          <w:sz w:val="22"/>
          <w:szCs w:val="22"/>
        </w:rPr>
        <w:tab/>
      </w:r>
      <w:r w:rsidRPr="00A95772">
        <w:rPr>
          <w:i/>
          <w:iCs/>
          <w:sz w:val="22"/>
          <w:szCs w:val="22"/>
        </w:rPr>
        <w:tab/>
      </w:r>
      <w:r w:rsidRPr="00A95772">
        <w:rPr>
          <w:i/>
          <w:iCs/>
          <w:sz w:val="22"/>
          <w:szCs w:val="22"/>
        </w:rPr>
        <w:tab/>
        <w:t>2020-</w:t>
      </w:r>
    </w:p>
    <w:p w14:paraId="325AA49D" w14:textId="7772B445" w:rsidR="00AD54B3" w:rsidRPr="00A95772" w:rsidRDefault="00AD54B3"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 Madison Graduate Student Summer Fieldwork Award- $3,000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2019</w:t>
      </w:r>
    </w:p>
    <w:p w14:paraId="5A69EFDA" w14:textId="7DB02503" w:rsidR="00AD54B3" w:rsidRDefault="00AD54B3" w:rsidP="005A635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 Madison Best Research Paper Scholarship- $350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Pr="00A95772">
        <w:rPr>
          <w:i/>
          <w:iCs/>
          <w:sz w:val="22"/>
          <w:szCs w:val="22"/>
        </w:rPr>
        <w:t>2018</w:t>
      </w:r>
    </w:p>
    <w:p w14:paraId="05541EF8" w14:textId="449302E6" w:rsidR="00AD54B3" w:rsidRPr="00A95772" w:rsidRDefault="00AE282A"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Indian </w:t>
      </w:r>
      <w:r w:rsidR="00AD54B3" w:rsidRPr="00A95772">
        <w:rPr>
          <w:i/>
          <w:iCs/>
          <w:sz w:val="22"/>
          <w:szCs w:val="22"/>
        </w:rPr>
        <w:t xml:space="preserve">State Government Scholarship for Masters- $100,000 </w:t>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672662" w:rsidRPr="00A95772">
        <w:rPr>
          <w:i/>
          <w:iCs/>
          <w:sz w:val="22"/>
          <w:szCs w:val="22"/>
        </w:rPr>
        <w:tab/>
      </w:r>
      <w:r w:rsidR="001C6C62" w:rsidRPr="00A95772">
        <w:rPr>
          <w:i/>
          <w:iCs/>
          <w:sz w:val="22"/>
          <w:szCs w:val="22"/>
        </w:rPr>
        <w:tab/>
      </w:r>
      <w:r w:rsidR="005A6351">
        <w:rPr>
          <w:i/>
          <w:iCs/>
          <w:sz w:val="22"/>
          <w:szCs w:val="22"/>
        </w:rPr>
        <w:tab/>
      </w:r>
      <w:r w:rsidR="00AD54B3" w:rsidRPr="00A95772">
        <w:rPr>
          <w:i/>
          <w:iCs/>
          <w:sz w:val="22"/>
          <w:szCs w:val="22"/>
        </w:rPr>
        <w:t>2016-18</w:t>
      </w:r>
    </w:p>
    <w:p w14:paraId="4077A221" w14:textId="41A277EA" w:rsidR="00E02A8F" w:rsidRPr="00A95772" w:rsidRDefault="00E02A8F" w:rsidP="00DD3D73">
      <w:pPr>
        <w:pStyle w:val="Body"/>
        <w:pBdr>
          <w:bottom w:val="single" w:sz="4" w:space="0" w:color="000000"/>
        </w:pBdr>
        <w:spacing w:before="160" w:line="228" w:lineRule="auto"/>
        <w:jc w:val="both"/>
        <w:rPr>
          <w:rStyle w:val="None"/>
          <w:rFonts w:ascii="Times New Roman" w:hAnsi="Times New Roman" w:cs="Times New Roman"/>
          <w:b/>
          <w:bCs/>
          <w:sz w:val="21"/>
          <w:szCs w:val="21"/>
        </w:rPr>
      </w:pPr>
      <w:r w:rsidRPr="00A95772">
        <w:rPr>
          <w:rStyle w:val="None"/>
          <w:rFonts w:ascii="Times New Roman" w:hAnsi="Times New Roman" w:cs="Times New Roman"/>
          <w:b/>
          <w:bCs/>
          <w:sz w:val="21"/>
          <w:szCs w:val="21"/>
        </w:rPr>
        <w:t xml:space="preserve">ADDITIONAL </w:t>
      </w:r>
      <w:r w:rsidR="007A219E" w:rsidRPr="00A95772">
        <w:rPr>
          <w:rStyle w:val="None"/>
          <w:rFonts w:ascii="Times New Roman" w:hAnsi="Times New Roman" w:cs="Times New Roman"/>
          <w:b/>
          <w:bCs/>
          <w:sz w:val="21"/>
          <w:szCs w:val="21"/>
        </w:rPr>
        <w:t>ACCOLADE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3"/>
        <w:gridCol w:w="1143"/>
      </w:tblGrid>
      <w:tr w:rsidR="00E02A8F" w:rsidRPr="00A95772" w14:paraId="520A0B49" w14:textId="77777777" w:rsidTr="000A1315">
        <w:trPr>
          <w:trHeight w:val="238"/>
        </w:trPr>
        <w:tc>
          <w:tcPr>
            <w:tcW w:w="9803" w:type="dxa"/>
          </w:tcPr>
          <w:p w14:paraId="1617B32D" w14:textId="2F5E83A7" w:rsidR="007A219E" w:rsidRPr="00A95772" w:rsidRDefault="007A219E" w:rsidP="00DD3D73">
            <w:pPr>
              <w:autoSpaceDE w:val="0"/>
              <w:autoSpaceDN w:val="0"/>
              <w:adjustRightInd w:val="0"/>
              <w:jc w:val="both"/>
              <w:rPr>
                <w:i/>
                <w:iCs/>
                <w:sz w:val="22"/>
                <w:szCs w:val="22"/>
              </w:rPr>
            </w:pPr>
            <w:r w:rsidRPr="00A95772">
              <w:rPr>
                <w:i/>
                <w:iCs/>
                <w:sz w:val="22"/>
                <w:szCs w:val="22"/>
              </w:rPr>
              <w:t>Summer Diversity Academy Fellow, American University</w:t>
            </w:r>
            <w:r w:rsidR="001375D2" w:rsidRPr="00A95772">
              <w:rPr>
                <w:i/>
                <w:iCs/>
                <w:sz w:val="22"/>
                <w:szCs w:val="22"/>
              </w:rPr>
              <w:t xml:space="preserve"> (competitive selection)</w:t>
            </w:r>
          </w:p>
          <w:p w14:paraId="5416C360" w14:textId="2C1F91B6" w:rsidR="00E02A8F" w:rsidRPr="00A95772" w:rsidRDefault="0008771B" w:rsidP="00DD3D73">
            <w:pPr>
              <w:autoSpaceDE w:val="0"/>
              <w:autoSpaceDN w:val="0"/>
              <w:adjustRightInd w:val="0"/>
              <w:jc w:val="both"/>
              <w:rPr>
                <w:i/>
                <w:iCs/>
                <w:sz w:val="22"/>
                <w:szCs w:val="22"/>
              </w:rPr>
            </w:pPr>
            <w:r w:rsidRPr="00A95772">
              <w:rPr>
                <w:i/>
                <w:iCs/>
                <w:sz w:val="22"/>
                <w:szCs w:val="22"/>
              </w:rPr>
              <w:t>Junior Scholar (C</w:t>
            </w:r>
            <w:r w:rsidR="007A219E" w:rsidRPr="00A95772">
              <w:rPr>
                <w:i/>
                <w:iCs/>
                <w:sz w:val="22"/>
                <w:szCs w:val="22"/>
              </w:rPr>
              <w:t xml:space="preserve">enter for </w:t>
            </w:r>
            <w:r w:rsidRPr="00A95772">
              <w:rPr>
                <w:i/>
                <w:iCs/>
                <w:sz w:val="22"/>
                <w:szCs w:val="22"/>
              </w:rPr>
              <w:t>F</w:t>
            </w:r>
            <w:r w:rsidR="007A219E" w:rsidRPr="00A95772">
              <w:rPr>
                <w:i/>
                <w:iCs/>
                <w:sz w:val="22"/>
                <w:szCs w:val="22"/>
              </w:rPr>
              <w:t xml:space="preserve">inancial </w:t>
            </w:r>
            <w:r w:rsidRPr="00A95772">
              <w:rPr>
                <w:i/>
                <w:iCs/>
                <w:sz w:val="22"/>
                <w:szCs w:val="22"/>
              </w:rPr>
              <w:t>S</w:t>
            </w:r>
            <w:r w:rsidR="007A219E" w:rsidRPr="00A95772">
              <w:rPr>
                <w:i/>
                <w:iCs/>
                <w:sz w:val="22"/>
                <w:szCs w:val="22"/>
              </w:rPr>
              <w:t>ecurity</w:t>
            </w:r>
            <w:r w:rsidRPr="00A95772">
              <w:rPr>
                <w:i/>
                <w:iCs/>
                <w:sz w:val="22"/>
                <w:szCs w:val="22"/>
              </w:rPr>
              <w:t>, UW-Madison, with S</w:t>
            </w:r>
            <w:r w:rsidR="007A219E" w:rsidRPr="00A95772">
              <w:rPr>
                <w:i/>
                <w:iCs/>
                <w:sz w:val="22"/>
                <w:szCs w:val="22"/>
              </w:rPr>
              <w:t xml:space="preserve">ocial </w:t>
            </w:r>
            <w:r w:rsidRPr="00A95772">
              <w:rPr>
                <w:i/>
                <w:iCs/>
                <w:sz w:val="22"/>
                <w:szCs w:val="22"/>
              </w:rPr>
              <w:t>S</w:t>
            </w:r>
            <w:r w:rsidR="007A219E" w:rsidRPr="00A95772">
              <w:rPr>
                <w:i/>
                <w:iCs/>
                <w:sz w:val="22"/>
                <w:szCs w:val="22"/>
              </w:rPr>
              <w:t xml:space="preserve">ecurity </w:t>
            </w:r>
            <w:r w:rsidRPr="00A95772">
              <w:rPr>
                <w:i/>
                <w:iCs/>
                <w:sz w:val="22"/>
                <w:szCs w:val="22"/>
              </w:rPr>
              <w:t>A</w:t>
            </w:r>
            <w:r w:rsidR="007A219E" w:rsidRPr="00A95772">
              <w:rPr>
                <w:i/>
                <w:iCs/>
                <w:sz w:val="22"/>
                <w:szCs w:val="22"/>
              </w:rPr>
              <w:t>dministration</w:t>
            </w:r>
            <w:r w:rsidRPr="00A95772">
              <w:rPr>
                <w:i/>
                <w:iCs/>
                <w:sz w:val="22"/>
                <w:szCs w:val="22"/>
              </w:rPr>
              <w:t>)</w:t>
            </w:r>
            <w:r w:rsidR="001375D2" w:rsidRPr="00A95772">
              <w:rPr>
                <w:i/>
                <w:iCs/>
                <w:sz w:val="22"/>
                <w:szCs w:val="22"/>
              </w:rPr>
              <w:t xml:space="preserve"> (competitive selection)</w:t>
            </w:r>
          </w:p>
        </w:tc>
        <w:tc>
          <w:tcPr>
            <w:tcW w:w="1143" w:type="dxa"/>
          </w:tcPr>
          <w:p w14:paraId="1FE52023" w14:textId="19683F81" w:rsidR="00E02A8F" w:rsidRPr="00A95772" w:rsidRDefault="0008771B" w:rsidP="00DD3D73">
            <w:pPr>
              <w:autoSpaceDE w:val="0"/>
              <w:autoSpaceDN w:val="0"/>
              <w:adjustRightInd w:val="0"/>
              <w:jc w:val="both"/>
              <w:rPr>
                <w:i/>
                <w:iCs/>
                <w:sz w:val="22"/>
                <w:szCs w:val="22"/>
              </w:rPr>
            </w:pPr>
            <w:r w:rsidRPr="00A95772">
              <w:rPr>
                <w:i/>
                <w:iCs/>
                <w:sz w:val="22"/>
                <w:szCs w:val="22"/>
              </w:rPr>
              <w:t>202</w:t>
            </w:r>
            <w:r w:rsidR="007A219E" w:rsidRPr="00A95772">
              <w:rPr>
                <w:i/>
                <w:iCs/>
                <w:sz w:val="22"/>
                <w:szCs w:val="22"/>
              </w:rPr>
              <w:t>3</w:t>
            </w:r>
          </w:p>
          <w:p w14:paraId="085222B4" w14:textId="4F59075D" w:rsidR="007A219E" w:rsidRPr="00A95772" w:rsidRDefault="007A219E" w:rsidP="00DD3D73">
            <w:pPr>
              <w:autoSpaceDE w:val="0"/>
              <w:autoSpaceDN w:val="0"/>
              <w:adjustRightInd w:val="0"/>
              <w:jc w:val="both"/>
              <w:rPr>
                <w:i/>
                <w:iCs/>
                <w:sz w:val="22"/>
                <w:szCs w:val="22"/>
              </w:rPr>
            </w:pPr>
            <w:r w:rsidRPr="00A95772">
              <w:rPr>
                <w:i/>
                <w:iCs/>
                <w:sz w:val="22"/>
                <w:szCs w:val="22"/>
              </w:rPr>
              <w:t>2022</w:t>
            </w:r>
          </w:p>
        </w:tc>
      </w:tr>
      <w:tr w:rsidR="000D4E80" w:rsidRPr="00A95772" w14:paraId="03AD70C2" w14:textId="77777777" w:rsidTr="000A1315">
        <w:trPr>
          <w:trHeight w:val="419"/>
        </w:trPr>
        <w:tc>
          <w:tcPr>
            <w:tcW w:w="9803" w:type="dxa"/>
          </w:tcPr>
          <w:p w14:paraId="5B62772A" w14:textId="5A2A8320" w:rsidR="000D4E80" w:rsidRPr="00A95772" w:rsidRDefault="000D4E80" w:rsidP="00DD3D73">
            <w:pPr>
              <w:autoSpaceDE w:val="0"/>
              <w:autoSpaceDN w:val="0"/>
              <w:adjustRightInd w:val="0"/>
              <w:jc w:val="both"/>
              <w:rPr>
                <w:i/>
                <w:iCs/>
                <w:sz w:val="22"/>
                <w:szCs w:val="22"/>
              </w:rPr>
            </w:pPr>
            <w:r w:rsidRPr="00A95772">
              <w:rPr>
                <w:i/>
                <w:iCs/>
                <w:sz w:val="22"/>
                <w:szCs w:val="22"/>
              </w:rPr>
              <w:t>Affiliated with interdisciplinary departments (</w:t>
            </w:r>
            <w:r w:rsidR="00547FB7" w:rsidRPr="00A95772">
              <w:rPr>
                <w:i/>
                <w:iCs/>
                <w:sz w:val="22"/>
                <w:szCs w:val="22"/>
              </w:rPr>
              <w:t>Center for Demography of Health and Aging</w:t>
            </w:r>
            <w:r w:rsidR="00830B4A" w:rsidRPr="00A95772">
              <w:rPr>
                <w:i/>
                <w:iCs/>
                <w:sz w:val="22"/>
                <w:szCs w:val="22"/>
              </w:rPr>
              <w:t xml:space="preserve"> (CDHA)</w:t>
            </w:r>
            <w:r w:rsidR="00547FB7" w:rsidRPr="00A95772">
              <w:rPr>
                <w:i/>
                <w:iCs/>
                <w:sz w:val="22"/>
                <w:szCs w:val="22"/>
              </w:rPr>
              <w:t>,</w:t>
            </w:r>
            <w:r w:rsidR="00CB5C24" w:rsidRPr="00A95772">
              <w:rPr>
                <w:i/>
                <w:iCs/>
                <w:sz w:val="22"/>
                <w:szCs w:val="22"/>
              </w:rPr>
              <w:t xml:space="preserve"> I</w:t>
            </w:r>
            <w:r w:rsidR="00547FB7" w:rsidRPr="00A95772">
              <w:rPr>
                <w:i/>
                <w:iCs/>
                <w:sz w:val="22"/>
                <w:szCs w:val="22"/>
              </w:rPr>
              <w:t>nstitute of Research on Poverty</w:t>
            </w:r>
            <w:r w:rsidR="005847AD" w:rsidRPr="00A95772">
              <w:rPr>
                <w:i/>
                <w:iCs/>
                <w:sz w:val="22"/>
                <w:szCs w:val="22"/>
              </w:rPr>
              <w:t xml:space="preserve"> (IR</w:t>
            </w:r>
            <w:r w:rsidR="00467484" w:rsidRPr="00A95772">
              <w:rPr>
                <w:i/>
                <w:iCs/>
                <w:sz w:val="22"/>
                <w:szCs w:val="22"/>
              </w:rPr>
              <w:t>P</w:t>
            </w:r>
            <w:r w:rsidR="005847AD" w:rsidRPr="00A95772">
              <w:rPr>
                <w:i/>
                <w:iCs/>
                <w:sz w:val="22"/>
                <w:szCs w:val="22"/>
              </w:rPr>
              <w:t>)</w:t>
            </w:r>
            <w:r w:rsidR="00547FB7" w:rsidRPr="00A95772">
              <w:rPr>
                <w:i/>
                <w:iCs/>
                <w:sz w:val="22"/>
                <w:szCs w:val="22"/>
              </w:rPr>
              <w:t>, Retirement and Disability Research Center</w:t>
            </w:r>
            <w:r w:rsidR="002D6362" w:rsidRPr="00A95772">
              <w:rPr>
                <w:i/>
                <w:iCs/>
                <w:sz w:val="22"/>
                <w:szCs w:val="22"/>
              </w:rPr>
              <w:t xml:space="preserve"> (RDRC)</w:t>
            </w:r>
          </w:p>
        </w:tc>
        <w:tc>
          <w:tcPr>
            <w:tcW w:w="1143" w:type="dxa"/>
          </w:tcPr>
          <w:p w14:paraId="6B826018" w14:textId="257C49E9" w:rsidR="000D4E80" w:rsidRPr="00A95772" w:rsidRDefault="0060618C" w:rsidP="00DD3D73">
            <w:pPr>
              <w:autoSpaceDE w:val="0"/>
              <w:autoSpaceDN w:val="0"/>
              <w:adjustRightInd w:val="0"/>
              <w:jc w:val="both"/>
              <w:rPr>
                <w:i/>
                <w:iCs/>
                <w:sz w:val="22"/>
                <w:szCs w:val="22"/>
              </w:rPr>
            </w:pPr>
            <w:r w:rsidRPr="00A95772">
              <w:rPr>
                <w:i/>
                <w:iCs/>
                <w:sz w:val="22"/>
                <w:szCs w:val="22"/>
              </w:rPr>
              <w:t>Various</w:t>
            </w:r>
            <w:r w:rsidR="00806AC3" w:rsidRPr="00A95772">
              <w:rPr>
                <w:i/>
                <w:iCs/>
                <w:sz w:val="22"/>
                <w:szCs w:val="22"/>
              </w:rPr>
              <w:t xml:space="preserve"> Years</w:t>
            </w:r>
          </w:p>
        </w:tc>
      </w:tr>
    </w:tbl>
    <w:p w14:paraId="45588BAF" w14:textId="609A898E" w:rsidR="00E02A8F" w:rsidRPr="00A95772" w:rsidRDefault="00E02A8F" w:rsidP="00DD3D73">
      <w:pPr>
        <w:pStyle w:val="Body"/>
        <w:spacing w:line="228" w:lineRule="auto"/>
        <w:jc w:val="both"/>
        <w:rPr>
          <w:rStyle w:val="None"/>
          <w:rFonts w:ascii="Times New Roman" w:hAnsi="Times New Roman" w:cs="Times New Roman"/>
          <w:sz w:val="20"/>
          <w:szCs w:val="20"/>
        </w:rPr>
      </w:pPr>
    </w:p>
    <w:p w14:paraId="51917D95" w14:textId="77777777" w:rsidR="00E4774C" w:rsidRPr="00A95772" w:rsidRDefault="00E4774C" w:rsidP="00DD3D73">
      <w:pPr>
        <w:pStyle w:val="Body"/>
        <w:pBdr>
          <w:bottom w:val="single" w:sz="4" w:space="0" w:color="000000"/>
        </w:pBdr>
        <w:spacing w:before="160" w:line="228" w:lineRule="auto"/>
        <w:jc w:val="both"/>
        <w:rPr>
          <w:rStyle w:val="None"/>
          <w:rFonts w:ascii="Times New Roman" w:hAnsi="Times New Roman" w:cs="Times New Roman"/>
          <w:b/>
          <w:bCs/>
          <w:sz w:val="21"/>
          <w:szCs w:val="21"/>
        </w:rPr>
      </w:pPr>
      <w:r w:rsidRPr="00A95772">
        <w:rPr>
          <w:rStyle w:val="None"/>
          <w:rFonts w:ascii="Times New Roman" w:hAnsi="Times New Roman" w:cs="Times New Roman"/>
          <w:b/>
          <w:bCs/>
          <w:sz w:val="21"/>
          <w:szCs w:val="21"/>
        </w:rPr>
        <w:t>LEADERSHIP, MENTORSHIP</w:t>
      </w:r>
    </w:p>
    <w:p w14:paraId="558BB10B" w14:textId="47B6AA9E"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Mentor for two undergrad students on a class project under Prof. Foltz </w:t>
      </w:r>
      <w:r w:rsidRPr="00A95772">
        <w:rPr>
          <w:i/>
          <w:iCs/>
          <w:sz w:val="22"/>
          <w:szCs w:val="22"/>
        </w:rPr>
        <w:tab/>
      </w:r>
      <w:r w:rsidRPr="00A95772">
        <w:rPr>
          <w:i/>
          <w:iCs/>
          <w:sz w:val="22"/>
          <w:szCs w:val="22"/>
        </w:rPr>
        <w:tab/>
      </w:r>
      <w:r w:rsidRPr="00A95772">
        <w:rPr>
          <w:i/>
          <w:iCs/>
          <w:sz w:val="22"/>
          <w:szCs w:val="22"/>
        </w:rPr>
        <w:tab/>
        <w:t xml:space="preserve">            </w:t>
      </w:r>
      <w:r w:rsidR="00F32488" w:rsidRPr="00A95772">
        <w:rPr>
          <w:i/>
          <w:iCs/>
          <w:sz w:val="22"/>
          <w:szCs w:val="22"/>
        </w:rPr>
        <w:t xml:space="preserve"> </w:t>
      </w:r>
      <w:r w:rsidRPr="00A95772">
        <w:rPr>
          <w:i/>
          <w:iCs/>
          <w:sz w:val="22"/>
          <w:szCs w:val="22"/>
        </w:rPr>
        <w:t>Spring 2022</w:t>
      </w:r>
    </w:p>
    <w:p w14:paraId="6B13CCC2" w14:textId="3BC7AF4A"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UW-Madison First Generation (</w:t>
      </w:r>
      <w:proofErr w:type="spellStart"/>
      <w:r w:rsidRPr="00A95772">
        <w:rPr>
          <w:i/>
          <w:iCs/>
          <w:sz w:val="22"/>
          <w:szCs w:val="22"/>
        </w:rPr>
        <w:t>FirstGen</w:t>
      </w:r>
      <w:proofErr w:type="spellEnd"/>
      <w:r w:rsidRPr="00A95772">
        <w:rPr>
          <w:i/>
          <w:iCs/>
          <w:sz w:val="22"/>
          <w:szCs w:val="22"/>
        </w:rPr>
        <w:t xml:space="preserve">), Mentor for one </w:t>
      </w:r>
      <w:proofErr w:type="spellStart"/>
      <w:r w:rsidRPr="00A95772">
        <w:rPr>
          <w:i/>
          <w:iCs/>
          <w:sz w:val="22"/>
          <w:szCs w:val="22"/>
        </w:rPr>
        <w:t>FirstGen</w:t>
      </w:r>
      <w:proofErr w:type="spellEnd"/>
      <w:r w:rsidRPr="00A95772">
        <w:rPr>
          <w:i/>
          <w:iCs/>
          <w:sz w:val="22"/>
          <w:szCs w:val="22"/>
        </w:rPr>
        <w:t xml:space="preserve"> undergrad student </w:t>
      </w:r>
      <w:r w:rsidR="00F32488" w:rsidRPr="00A95772">
        <w:rPr>
          <w:i/>
          <w:iCs/>
          <w:sz w:val="22"/>
          <w:szCs w:val="22"/>
        </w:rPr>
        <w:tab/>
      </w:r>
      <w:r w:rsidR="00F32488" w:rsidRPr="00A95772">
        <w:rPr>
          <w:i/>
          <w:iCs/>
          <w:sz w:val="22"/>
          <w:szCs w:val="22"/>
        </w:rPr>
        <w:tab/>
      </w:r>
      <w:r w:rsidR="00F32488" w:rsidRPr="00A95772">
        <w:rPr>
          <w:i/>
          <w:iCs/>
          <w:sz w:val="22"/>
          <w:szCs w:val="22"/>
        </w:rPr>
        <w:tab/>
      </w:r>
      <w:r w:rsidR="00F32488" w:rsidRPr="00A95772">
        <w:rPr>
          <w:i/>
          <w:iCs/>
          <w:sz w:val="22"/>
          <w:szCs w:val="22"/>
        </w:rPr>
        <w:tab/>
      </w:r>
      <w:r w:rsidRPr="00A95772">
        <w:rPr>
          <w:i/>
          <w:iCs/>
          <w:sz w:val="22"/>
          <w:szCs w:val="22"/>
        </w:rPr>
        <w:t>2022</w:t>
      </w:r>
    </w:p>
    <w:p w14:paraId="71A31F8A" w14:textId="5D6D6DC8"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Agriculture and Applied Economics (AAE) Mentor for one </w:t>
      </w:r>
      <w:proofErr w:type="spellStart"/>
      <w:r w:rsidRPr="00A95772">
        <w:rPr>
          <w:i/>
          <w:iCs/>
          <w:sz w:val="22"/>
          <w:szCs w:val="22"/>
        </w:rPr>
        <w:t>FirstGen</w:t>
      </w:r>
      <w:proofErr w:type="spellEnd"/>
      <w:r w:rsidRPr="00A95772">
        <w:rPr>
          <w:i/>
          <w:iCs/>
          <w:sz w:val="22"/>
          <w:szCs w:val="22"/>
        </w:rPr>
        <w:t xml:space="preserve"> undergrad student </w:t>
      </w:r>
      <w:r w:rsidR="00E92B35" w:rsidRPr="00A95772">
        <w:rPr>
          <w:i/>
          <w:iCs/>
          <w:sz w:val="22"/>
          <w:szCs w:val="22"/>
        </w:rPr>
        <w:tab/>
      </w:r>
      <w:r w:rsidR="00E92B35" w:rsidRPr="00A95772">
        <w:rPr>
          <w:i/>
          <w:iCs/>
          <w:sz w:val="22"/>
          <w:szCs w:val="22"/>
        </w:rPr>
        <w:tab/>
      </w:r>
      <w:r w:rsidRPr="00A95772">
        <w:rPr>
          <w:i/>
          <w:iCs/>
          <w:sz w:val="22"/>
          <w:szCs w:val="22"/>
        </w:rPr>
        <w:t>2022</w:t>
      </w:r>
    </w:p>
    <w:p w14:paraId="19FDF516" w14:textId="3E3EB015"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UW-Madison First Generation (</w:t>
      </w:r>
      <w:proofErr w:type="spellStart"/>
      <w:r w:rsidRPr="00A95772">
        <w:rPr>
          <w:i/>
          <w:iCs/>
          <w:sz w:val="22"/>
          <w:szCs w:val="22"/>
        </w:rPr>
        <w:t>FirstGen</w:t>
      </w:r>
      <w:proofErr w:type="spellEnd"/>
      <w:r w:rsidRPr="00A95772">
        <w:rPr>
          <w:i/>
          <w:iCs/>
          <w:sz w:val="22"/>
          <w:szCs w:val="22"/>
        </w:rPr>
        <w:t xml:space="preserve">), Member </w:t>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Pr="00A95772">
        <w:rPr>
          <w:i/>
          <w:iCs/>
          <w:sz w:val="22"/>
          <w:szCs w:val="22"/>
        </w:rPr>
        <w:t>2021–</w:t>
      </w:r>
    </w:p>
    <w:p w14:paraId="3EAFFB86" w14:textId="4DDE9DF8"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180"/>
        <w:jc w:val="both"/>
        <w:rPr>
          <w:i/>
          <w:iCs/>
          <w:sz w:val="22"/>
          <w:szCs w:val="22"/>
        </w:rPr>
      </w:pPr>
      <w:r w:rsidRPr="00A95772">
        <w:rPr>
          <w:i/>
          <w:iCs/>
          <w:sz w:val="22"/>
          <w:szCs w:val="22"/>
        </w:rPr>
        <w:t>UW-Madison CD</w:t>
      </w:r>
      <w:r w:rsidR="00346A2D" w:rsidRPr="00A95772">
        <w:rPr>
          <w:i/>
          <w:iCs/>
          <w:sz w:val="22"/>
          <w:szCs w:val="22"/>
        </w:rPr>
        <w:t>H</w:t>
      </w:r>
      <w:r w:rsidRPr="00A95772">
        <w:rPr>
          <w:i/>
          <w:iCs/>
          <w:sz w:val="22"/>
          <w:szCs w:val="22"/>
        </w:rPr>
        <w:t xml:space="preserve">A NextGen Population, Mentor for 18 students on research development </w:t>
      </w:r>
      <w:r w:rsidR="00E92B35" w:rsidRPr="00A95772">
        <w:rPr>
          <w:i/>
          <w:iCs/>
          <w:sz w:val="22"/>
          <w:szCs w:val="22"/>
        </w:rPr>
        <w:tab/>
      </w:r>
      <w:r w:rsidR="00E92B35" w:rsidRPr="00A95772">
        <w:rPr>
          <w:i/>
          <w:iCs/>
          <w:sz w:val="22"/>
          <w:szCs w:val="22"/>
        </w:rPr>
        <w:tab/>
      </w:r>
      <w:r w:rsidR="00E92B35" w:rsidRPr="00A95772">
        <w:rPr>
          <w:i/>
          <w:iCs/>
          <w:sz w:val="22"/>
          <w:szCs w:val="22"/>
        </w:rPr>
        <w:tab/>
      </w:r>
      <w:r w:rsidRPr="00A95772">
        <w:rPr>
          <w:i/>
          <w:iCs/>
          <w:sz w:val="22"/>
          <w:szCs w:val="22"/>
        </w:rPr>
        <w:t>Summer 2022</w:t>
      </w:r>
    </w:p>
    <w:p w14:paraId="41BE364F" w14:textId="46106A5A"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UW-Madison Agriculture and Applied Economics (AAE) Faculty Hiring Committee, Student Representative</w:t>
      </w:r>
      <w:r w:rsidR="00E92B35" w:rsidRPr="00A95772">
        <w:rPr>
          <w:i/>
          <w:iCs/>
          <w:sz w:val="22"/>
          <w:szCs w:val="22"/>
        </w:rPr>
        <w:tab/>
      </w:r>
      <w:r w:rsidRPr="00A95772">
        <w:rPr>
          <w:i/>
          <w:iCs/>
          <w:sz w:val="22"/>
          <w:szCs w:val="22"/>
        </w:rPr>
        <w:t>2022</w:t>
      </w:r>
    </w:p>
    <w:p w14:paraId="73BD80B2" w14:textId="15B83922"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UW-Madison Agriculture and Applied Economics (AAE) Ph.D. Admission Committee, Student Representative</w:t>
      </w:r>
      <w:r w:rsidR="00E92B35" w:rsidRPr="00A95772">
        <w:rPr>
          <w:i/>
          <w:iCs/>
          <w:sz w:val="22"/>
          <w:szCs w:val="22"/>
        </w:rPr>
        <w:tab/>
      </w:r>
      <w:r w:rsidRPr="00A95772">
        <w:rPr>
          <w:i/>
          <w:iCs/>
          <w:sz w:val="22"/>
          <w:szCs w:val="22"/>
        </w:rPr>
        <w:t>2021</w:t>
      </w:r>
    </w:p>
    <w:p w14:paraId="47FF2B71" w14:textId="59500ABF"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Taylor-Hibbard Club, Athletic Chair </w:t>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Pr="00A95772">
        <w:rPr>
          <w:i/>
          <w:iCs/>
          <w:sz w:val="22"/>
          <w:szCs w:val="22"/>
        </w:rPr>
        <w:t>2020–2022</w:t>
      </w:r>
    </w:p>
    <w:p w14:paraId="233274C8" w14:textId="75C05A21"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UW-Madison AAE Economic Development Lab Group, Member </w:t>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00E92B35" w:rsidRPr="00A95772">
        <w:rPr>
          <w:i/>
          <w:iCs/>
          <w:sz w:val="22"/>
          <w:szCs w:val="22"/>
        </w:rPr>
        <w:tab/>
      </w:r>
      <w:r w:rsidRPr="00A95772">
        <w:rPr>
          <w:i/>
          <w:iCs/>
          <w:sz w:val="22"/>
          <w:szCs w:val="22"/>
        </w:rPr>
        <w:t>2019–</w:t>
      </w:r>
    </w:p>
    <w:p w14:paraId="4470087F" w14:textId="77777777" w:rsidR="00410AB5" w:rsidRDefault="00410AB5" w:rsidP="00DD3D73">
      <w:pPr>
        <w:pStyle w:val="Body"/>
        <w:pBdr>
          <w:bottom w:val="single" w:sz="4" w:space="0" w:color="000000"/>
        </w:pBdr>
        <w:spacing w:before="160" w:line="228" w:lineRule="auto"/>
        <w:jc w:val="both"/>
        <w:rPr>
          <w:rStyle w:val="None"/>
          <w:rFonts w:ascii="Times New Roman" w:hAnsi="Times New Roman" w:cs="Times New Roman"/>
          <w:b/>
          <w:bCs/>
          <w:sz w:val="21"/>
          <w:szCs w:val="21"/>
        </w:rPr>
      </w:pPr>
    </w:p>
    <w:p w14:paraId="61B6D141" w14:textId="688EAC2C" w:rsidR="00E4774C" w:rsidRPr="00A95772" w:rsidRDefault="00E4774C" w:rsidP="00DD3D73">
      <w:pPr>
        <w:pStyle w:val="Body"/>
        <w:pBdr>
          <w:bottom w:val="single" w:sz="4" w:space="0" w:color="000000"/>
        </w:pBdr>
        <w:spacing w:before="160" w:line="228" w:lineRule="auto"/>
        <w:jc w:val="both"/>
        <w:rPr>
          <w:rStyle w:val="None"/>
          <w:rFonts w:ascii="Times New Roman" w:hAnsi="Times New Roman" w:cs="Times New Roman"/>
          <w:b/>
          <w:bCs/>
          <w:sz w:val="21"/>
          <w:szCs w:val="21"/>
        </w:rPr>
      </w:pPr>
      <w:r w:rsidRPr="00A95772">
        <w:rPr>
          <w:rStyle w:val="None"/>
          <w:rFonts w:ascii="Times New Roman" w:hAnsi="Times New Roman" w:cs="Times New Roman"/>
          <w:b/>
          <w:bCs/>
          <w:sz w:val="21"/>
          <w:szCs w:val="21"/>
        </w:rPr>
        <w:t>ACADEMIC SERVICES</w:t>
      </w:r>
      <w:r w:rsidR="00C63CA0" w:rsidRPr="00A95772">
        <w:rPr>
          <w:rStyle w:val="None"/>
          <w:rFonts w:ascii="Times New Roman" w:hAnsi="Times New Roman" w:cs="Times New Roman"/>
          <w:b/>
          <w:bCs/>
          <w:sz w:val="21"/>
          <w:szCs w:val="21"/>
        </w:rPr>
        <w:t xml:space="preserve"> </w:t>
      </w:r>
      <w:r w:rsidR="00442137" w:rsidRPr="00A95772">
        <w:rPr>
          <w:rStyle w:val="None"/>
          <w:rFonts w:ascii="Times New Roman" w:hAnsi="Times New Roman" w:cs="Times New Roman"/>
          <w:b/>
          <w:bCs/>
          <w:sz w:val="21"/>
          <w:szCs w:val="21"/>
        </w:rPr>
        <w:t>(</w:t>
      </w:r>
      <w:r w:rsidR="00C63CA0" w:rsidRPr="00A95772">
        <w:rPr>
          <w:rStyle w:val="None"/>
          <w:rFonts w:ascii="Times New Roman" w:hAnsi="Times New Roman" w:cs="Times New Roman"/>
          <w:b/>
          <w:bCs/>
          <w:sz w:val="21"/>
          <w:szCs w:val="21"/>
        </w:rPr>
        <w:t>for Scientific Journals and Groups</w:t>
      </w:r>
      <w:r w:rsidR="00442137" w:rsidRPr="00A95772">
        <w:rPr>
          <w:rStyle w:val="None"/>
          <w:rFonts w:ascii="Times New Roman" w:hAnsi="Times New Roman" w:cs="Times New Roman"/>
          <w:b/>
          <w:bCs/>
          <w:sz w:val="21"/>
          <w:szCs w:val="21"/>
        </w:rPr>
        <w:t>)</w:t>
      </w:r>
    </w:p>
    <w:p w14:paraId="3D869816" w14:textId="2EC14A23"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Journal- Economics of Education Review, Reviewer </w:t>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Pr="00A95772">
        <w:rPr>
          <w:i/>
          <w:iCs/>
          <w:sz w:val="22"/>
          <w:szCs w:val="22"/>
        </w:rPr>
        <w:t>2022</w:t>
      </w:r>
    </w:p>
    <w:p w14:paraId="6F8545ED" w14:textId="1ACCC461"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American Society for Health Economists (</w:t>
      </w:r>
      <w:proofErr w:type="spellStart"/>
      <w:r w:rsidRPr="00A95772">
        <w:rPr>
          <w:i/>
          <w:iCs/>
          <w:sz w:val="22"/>
          <w:szCs w:val="22"/>
        </w:rPr>
        <w:t>AshEcon</w:t>
      </w:r>
      <w:proofErr w:type="spellEnd"/>
      <w:r w:rsidRPr="00A95772">
        <w:rPr>
          <w:i/>
          <w:iCs/>
          <w:sz w:val="22"/>
          <w:szCs w:val="22"/>
        </w:rPr>
        <w:t>), Abstract Reviewer</w:t>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Pr="00A95772">
        <w:rPr>
          <w:i/>
          <w:iCs/>
          <w:sz w:val="22"/>
          <w:szCs w:val="22"/>
        </w:rPr>
        <w:t>2022</w:t>
      </w:r>
      <w:r w:rsidR="00C90F49">
        <w:rPr>
          <w:i/>
          <w:iCs/>
          <w:sz w:val="22"/>
          <w:szCs w:val="22"/>
        </w:rPr>
        <w:t>, 23</w:t>
      </w:r>
    </w:p>
    <w:p w14:paraId="66D88F4E" w14:textId="3290D967"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Agriculture and Applied Economics (AAEA), Abstract Reviewer </w:t>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00DA18AD" w:rsidRPr="00A95772">
        <w:rPr>
          <w:i/>
          <w:iCs/>
          <w:sz w:val="22"/>
          <w:szCs w:val="22"/>
        </w:rPr>
        <w:tab/>
      </w:r>
      <w:r w:rsidRPr="00A95772">
        <w:rPr>
          <w:i/>
          <w:iCs/>
          <w:sz w:val="22"/>
          <w:szCs w:val="22"/>
        </w:rPr>
        <w:t>2022, 23</w:t>
      </w:r>
    </w:p>
    <w:p w14:paraId="239C0705" w14:textId="0BFA508D" w:rsidR="00E4774C" w:rsidRPr="00A95772" w:rsidRDefault="00E4774C" w:rsidP="00DD3D7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i/>
          <w:iCs/>
          <w:sz w:val="22"/>
          <w:szCs w:val="22"/>
        </w:rPr>
      </w:pPr>
      <w:r w:rsidRPr="00A95772">
        <w:rPr>
          <w:i/>
          <w:iCs/>
          <w:sz w:val="22"/>
          <w:szCs w:val="22"/>
        </w:rPr>
        <w:t xml:space="preserve">AAEA-Health Economics Section (Chair- Prof. Di Fang) Official Twitter Handle </w:t>
      </w:r>
      <w:proofErr w:type="gramStart"/>
      <w:r w:rsidR="009B3BF0" w:rsidRPr="00A95772">
        <w:rPr>
          <w:i/>
          <w:iCs/>
          <w:sz w:val="22"/>
          <w:szCs w:val="22"/>
        </w:rPr>
        <w:t>co-</w:t>
      </w:r>
      <w:r w:rsidRPr="00A95772">
        <w:rPr>
          <w:i/>
          <w:iCs/>
          <w:sz w:val="22"/>
          <w:szCs w:val="22"/>
        </w:rPr>
        <w:t>Manager</w:t>
      </w:r>
      <w:proofErr w:type="gramEnd"/>
      <w:r w:rsidRPr="00A95772">
        <w:rPr>
          <w:i/>
          <w:iCs/>
          <w:sz w:val="22"/>
          <w:szCs w:val="22"/>
        </w:rPr>
        <w:t xml:space="preserve"> </w:t>
      </w:r>
      <w:r w:rsidR="0040767D" w:rsidRPr="00A95772">
        <w:rPr>
          <w:i/>
          <w:iCs/>
          <w:sz w:val="22"/>
          <w:szCs w:val="22"/>
        </w:rPr>
        <w:tab/>
      </w:r>
      <w:r w:rsidR="0040767D" w:rsidRPr="00A95772">
        <w:rPr>
          <w:i/>
          <w:iCs/>
          <w:sz w:val="22"/>
          <w:szCs w:val="22"/>
        </w:rPr>
        <w:tab/>
      </w:r>
      <w:r w:rsidR="0040767D" w:rsidRPr="00A95772">
        <w:rPr>
          <w:i/>
          <w:iCs/>
          <w:sz w:val="22"/>
          <w:szCs w:val="22"/>
        </w:rPr>
        <w:tab/>
      </w:r>
      <w:r w:rsidRPr="00A95772">
        <w:rPr>
          <w:i/>
          <w:iCs/>
          <w:sz w:val="22"/>
          <w:szCs w:val="22"/>
        </w:rPr>
        <w:t>2022</w:t>
      </w:r>
      <w:r w:rsidR="008755F5">
        <w:rPr>
          <w:i/>
          <w:iCs/>
          <w:sz w:val="22"/>
          <w:szCs w:val="22"/>
        </w:rPr>
        <w:t>-23</w:t>
      </w:r>
    </w:p>
    <w:sectPr w:rsidR="00E4774C" w:rsidRPr="00A95772" w:rsidSect="0054016E">
      <w:headerReference w:type="default" r:id="rId11"/>
      <w:footerReference w:type="even" r:id="rId12"/>
      <w:footerReference w:type="default" r:id="rId13"/>
      <w:pgSz w:w="12240" w:h="15840"/>
      <w:pgMar w:top="0" w:right="450" w:bottom="0" w:left="6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0F41F" w14:textId="77777777" w:rsidR="0054016E" w:rsidRDefault="0054016E">
      <w:r>
        <w:separator/>
      </w:r>
    </w:p>
  </w:endnote>
  <w:endnote w:type="continuationSeparator" w:id="0">
    <w:p w14:paraId="20C57EDC" w14:textId="77777777" w:rsidR="0054016E" w:rsidRDefault="0054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6589620"/>
      <w:docPartObj>
        <w:docPartGallery w:val="Page Numbers (Bottom of Page)"/>
        <w:docPartUnique/>
      </w:docPartObj>
    </w:sdtPr>
    <w:sdtContent>
      <w:p w14:paraId="170D02F6" w14:textId="0AB1E176" w:rsidR="00524A9A" w:rsidRDefault="00524A9A" w:rsidP="00036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023DE3" w14:textId="77777777" w:rsidR="00524A9A" w:rsidRDefault="00524A9A" w:rsidP="00524A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6763315"/>
      <w:docPartObj>
        <w:docPartGallery w:val="Page Numbers (Bottom of Page)"/>
        <w:docPartUnique/>
      </w:docPartObj>
    </w:sdtPr>
    <w:sdtContent>
      <w:p w14:paraId="3DC9D56A" w14:textId="6B82CCD3" w:rsidR="00524A9A" w:rsidRDefault="00524A9A" w:rsidP="00036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F1232" w14:textId="77777777" w:rsidR="00524A9A" w:rsidRDefault="00524A9A" w:rsidP="00524A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27620" w14:textId="77777777" w:rsidR="0054016E" w:rsidRDefault="0054016E">
      <w:r>
        <w:separator/>
      </w:r>
    </w:p>
  </w:footnote>
  <w:footnote w:type="continuationSeparator" w:id="0">
    <w:p w14:paraId="284838F2" w14:textId="77777777" w:rsidR="0054016E" w:rsidRDefault="00540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E853" w14:textId="0700AA79" w:rsidR="00E644F5" w:rsidRDefault="00E644F5">
    <w:pPr>
      <w:pStyle w:val="Header"/>
    </w:pPr>
  </w:p>
  <w:p w14:paraId="049632A6" w14:textId="77777777" w:rsidR="00E644F5" w:rsidRDefault="00E64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FAF"/>
    <w:multiLevelType w:val="hybridMultilevel"/>
    <w:tmpl w:val="CED209A2"/>
    <w:lvl w:ilvl="0" w:tplc="3DA417E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92AEC"/>
    <w:multiLevelType w:val="hybridMultilevel"/>
    <w:tmpl w:val="A024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62D7"/>
    <w:multiLevelType w:val="hybridMultilevel"/>
    <w:tmpl w:val="3162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64297"/>
    <w:multiLevelType w:val="hybridMultilevel"/>
    <w:tmpl w:val="BEE87D98"/>
    <w:lvl w:ilvl="0" w:tplc="94A288DA">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81F7F"/>
    <w:multiLevelType w:val="hybridMultilevel"/>
    <w:tmpl w:val="1F86AF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FE47B9"/>
    <w:multiLevelType w:val="hybridMultilevel"/>
    <w:tmpl w:val="9FE8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F672D"/>
    <w:multiLevelType w:val="hybridMultilevel"/>
    <w:tmpl w:val="DD721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17123E"/>
    <w:multiLevelType w:val="hybridMultilevel"/>
    <w:tmpl w:val="14542A82"/>
    <w:lvl w:ilvl="0" w:tplc="E202FB1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4AEE"/>
    <w:multiLevelType w:val="hybridMultilevel"/>
    <w:tmpl w:val="9A7E6466"/>
    <w:styleLink w:val="ImportedStyle2"/>
    <w:lvl w:ilvl="0" w:tplc="1CEE5704">
      <w:start w:val="1"/>
      <w:numFmt w:val="bullet"/>
      <w:lvlText w:val="●"/>
      <w:lvlJc w:val="left"/>
      <w:pPr>
        <w:ind w:left="45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ACC6B6">
      <w:start w:val="1"/>
      <w:numFmt w:val="bullet"/>
      <w:lvlText w:val="o"/>
      <w:lvlJc w:val="left"/>
      <w:pPr>
        <w:ind w:left="117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54B7A2">
      <w:start w:val="1"/>
      <w:numFmt w:val="bullet"/>
      <w:lvlText w:val="▪"/>
      <w:lvlJc w:val="left"/>
      <w:pPr>
        <w:ind w:left="189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1DE452C">
      <w:start w:val="1"/>
      <w:numFmt w:val="bullet"/>
      <w:lvlText w:val="●"/>
      <w:lvlJc w:val="left"/>
      <w:pPr>
        <w:ind w:left="261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190295E">
      <w:start w:val="1"/>
      <w:numFmt w:val="bullet"/>
      <w:lvlText w:val="o"/>
      <w:lvlJc w:val="left"/>
      <w:pPr>
        <w:ind w:left="333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E145C14">
      <w:start w:val="1"/>
      <w:numFmt w:val="bullet"/>
      <w:lvlText w:val="▪"/>
      <w:lvlJc w:val="left"/>
      <w:pPr>
        <w:ind w:left="405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783D72">
      <w:start w:val="1"/>
      <w:numFmt w:val="bullet"/>
      <w:lvlText w:val="●"/>
      <w:lvlJc w:val="left"/>
      <w:pPr>
        <w:ind w:left="477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B601CFC">
      <w:start w:val="1"/>
      <w:numFmt w:val="bullet"/>
      <w:lvlText w:val="o"/>
      <w:lvlJc w:val="left"/>
      <w:pPr>
        <w:ind w:left="549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E2C9210">
      <w:start w:val="1"/>
      <w:numFmt w:val="bullet"/>
      <w:lvlText w:val="▪"/>
      <w:lvlJc w:val="left"/>
      <w:pPr>
        <w:ind w:left="621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4B72DA8"/>
    <w:multiLevelType w:val="hybridMultilevel"/>
    <w:tmpl w:val="9A7E6466"/>
    <w:numStyleLink w:val="ImportedStyle2"/>
  </w:abstractNum>
  <w:abstractNum w:abstractNumId="10" w15:restartNumberingAfterBreak="0">
    <w:nsid w:val="54CB3B65"/>
    <w:multiLevelType w:val="hybridMultilevel"/>
    <w:tmpl w:val="917A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14D1B"/>
    <w:multiLevelType w:val="hybridMultilevel"/>
    <w:tmpl w:val="EC7A88D8"/>
    <w:lvl w:ilvl="0" w:tplc="56D0D3AC">
      <w:numFmt w:val="bullet"/>
      <w:lvlText w:val="-"/>
      <w:lvlJc w:val="left"/>
      <w:pPr>
        <w:ind w:left="720" w:hanging="360"/>
      </w:pPr>
      <w:rPr>
        <w:rFonts w:ascii="Times New Roman" w:eastAsia="Arial Unicode MS"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C7BF9"/>
    <w:multiLevelType w:val="hybridMultilevel"/>
    <w:tmpl w:val="F5185702"/>
    <w:lvl w:ilvl="0" w:tplc="EC529606">
      <w:start w:val="2"/>
      <w:numFmt w:val="bullet"/>
      <w:lvlText w:val="-"/>
      <w:lvlJc w:val="left"/>
      <w:pPr>
        <w:ind w:left="360" w:hanging="360"/>
      </w:pPr>
      <w:rPr>
        <w:rFonts w:ascii="Calibri" w:eastAsia="Arial Unicode MS"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9B1F49"/>
    <w:multiLevelType w:val="hybridMultilevel"/>
    <w:tmpl w:val="F2265EFC"/>
    <w:styleLink w:val="ImportedStyle1"/>
    <w:lvl w:ilvl="0" w:tplc="3D1E2EB6">
      <w:start w:val="1"/>
      <w:numFmt w:val="bullet"/>
      <w:lvlText w:val="●"/>
      <w:lvlJc w:val="left"/>
      <w:pPr>
        <w:ind w:left="45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C860496">
      <w:start w:val="1"/>
      <w:numFmt w:val="bullet"/>
      <w:lvlText w:val="o"/>
      <w:lvlJc w:val="left"/>
      <w:pPr>
        <w:ind w:left="117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9027988">
      <w:start w:val="1"/>
      <w:numFmt w:val="bullet"/>
      <w:lvlText w:val="▪"/>
      <w:lvlJc w:val="left"/>
      <w:pPr>
        <w:ind w:left="189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3A2EDC">
      <w:start w:val="1"/>
      <w:numFmt w:val="bullet"/>
      <w:lvlText w:val="●"/>
      <w:lvlJc w:val="left"/>
      <w:pPr>
        <w:ind w:left="261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33DE1A22">
      <w:start w:val="1"/>
      <w:numFmt w:val="bullet"/>
      <w:lvlText w:val="o"/>
      <w:lvlJc w:val="left"/>
      <w:pPr>
        <w:ind w:left="333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E7C1CB0">
      <w:start w:val="1"/>
      <w:numFmt w:val="bullet"/>
      <w:lvlText w:val="▪"/>
      <w:lvlJc w:val="left"/>
      <w:pPr>
        <w:ind w:left="405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146EB42">
      <w:start w:val="1"/>
      <w:numFmt w:val="bullet"/>
      <w:lvlText w:val="●"/>
      <w:lvlJc w:val="left"/>
      <w:pPr>
        <w:ind w:left="477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8221936">
      <w:start w:val="1"/>
      <w:numFmt w:val="bullet"/>
      <w:lvlText w:val="o"/>
      <w:lvlJc w:val="left"/>
      <w:pPr>
        <w:ind w:left="5490" w:hanging="27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449F46">
      <w:start w:val="1"/>
      <w:numFmt w:val="bullet"/>
      <w:lvlText w:val="▪"/>
      <w:lvlJc w:val="left"/>
      <w:pPr>
        <w:ind w:left="621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4F25A8C"/>
    <w:multiLevelType w:val="hybridMultilevel"/>
    <w:tmpl w:val="E37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810C3"/>
    <w:multiLevelType w:val="hybridMultilevel"/>
    <w:tmpl w:val="79EC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C24D26"/>
    <w:multiLevelType w:val="hybridMultilevel"/>
    <w:tmpl w:val="F2265EFC"/>
    <w:numStyleLink w:val="ImportedStyle1"/>
  </w:abstractNum>
  <w:num w:numId="1" w16cid:durableId="1832939307">
    <w:abstractNumId w:val="13"/>
  </w:num>
  <w:num w:numId="2" w16cid:durableId="183324215">
    <w:abstractNumId w:val="16"/>
  </w:num>
  <w:num w:numId="3" w16cid:durableId="1242446510">
    <w:abstractNumId w:val="8"/>
  </w:num>
  <w:num w:numId="4" w16cid:durableId="2087453296">
    <w:abstractNumId w:val="9"/>
  </w:num>
  <w:num w:numId="5" w16cid:durableId="1492133196">
    <w:abstractNumId w:val="15"/>
  </w:num>
  <w:num w:numId="6" w16cid:durableId="1743134979">
    <w:abstractNumId w:val="7"/>
  </w:num>
  <w:num w:numId="7" w16cid:durableId="1674646415">
    <w:abstractNumId w:val="3"/>
  </w:num>
  <w:num w:numId="8" w16cid:durableId="2074036788">
    <w:abstractNumId w:val="1"/>
  </w:num>
  <w:num w:numId="9" w16cid:durableId="590744720">
    <w:abstractNumId w:val="0"/>
  </w:num>
  <w:num w:numId="10" w16cid:durableId="994795682">
    <w:abstractNumId w:val="10"/>
  </w:num>
  <w:num w:numId="11" w16cid:durableId="1315767252">
    <w:abstractNumId w:val="2"/>
  </w:num>
  <w:num w:numId="12" w16cid:durableId="1446000819">
    <w:abstractNumId w:val="12"/>
  </w:num>
  <w:num w:numId="13" w16cid:durableId="1878735950">
    <w:abstractNumId w:val="4"/>
  </w:num>
  <w:num w:numId="14" w16cid:durableId="2099935171">
    <w:abstractNumId w:val="5"/>
  </w:num>
  <w:num w:numId="15" w16cid:durableId="1902590804">
    <w:abstractNumId w:val="6"/>
  </w:num>
  <w:num w:numId="16" w16cid:durableId="982732000">
    <w:abstractNumId w:val="14"/>
  </w:num>
  <w:num w:numId="17" w16cid:durableId="459111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1MDQyMjM0NTU2sjRQ0lEKTi0uzszPAykwrQUAIvmawCwAAAA="/>
  </w:docVars>
  <w:rsids>
    <w:rsidRoot w:val="00F83A06"/>
    <w:rsid w:val="00007FAD"/>
    <w:rsid w:val="00011B97"/>
    <w:rsid w:val="000123A7"/>
    <w:rsid w:val="00017995"/>
    <w:rsid w:val="000223F0"/>
    <w:rsid w:val="000255CF"/>
    <w:rsid w:val="00027398"/>
    <w:rsid w:val="00027486"/>
    <w:rsid w:val="00027CBB"/>
    <w:rsid w:val="000314BD"/>
    <w:rsid w:val="00046984"/>
    <w:rsid w:val="00053557"/>
    <w:rsid w:val="0005520E"/>
    <w:rsid w:val="00056D1A"/>
    <w:rsid w:val="00060726"/>
    <w:rsid w:val="000613E5"/>
    <w:rsid w:val="00065892"/>
    <w:rsid w:val="000668C2"/>
    <w:rsid w:val="00066B45"/>
    <w:rsid w:val="00073BBE"/>
    <w:rsid w:val="00073E1D"/>
    <w:rsid w:val="00074687"/>
    <w:rsid w:val="000820F1"/>
    <w:rsid w:val="0008452C"/>
    <w:rsid w:val="0008771B"/>
    <w:rsid w:val="00087FA2"/>
    <w:rsid w:val="00091BD4"/>
    <w:rsid w:val="000953B2"/>
    <w:rsid w:val="000A10FF"/>
    <w:rsid w:val="000A1315"/>
    <w:rsid w:val="000A1F3E"/>
    <w:rsid w:val="000A2D1A"/>
    <w:rsid w:val="000A349F"/>
    <w:rsid w:val="000A4A1A"/>
    <w:rsid w:val="000B2C3B"/>
    <w:rsid w:val="000B2F33"/>
    <w:rsid w:val="000B33B1"/>
    <w:rsid w:val="000B5237"/>
    <w:rsid w:val="000B5504"/>
    <w:rsid w:val="000B5596"/>
    <w:rsid w:val="000B5B7A"/>
    <w:rsid w:val="000B7525"/>
    <w:rsid w:val="000C2DAA"/>
    <w:rsid w:val="000D0384"/>
    <w:rsid w:val="000D1869"/>
    <w:rsid w:val="000D2216"/>
    <w:rsid w:val="000D4D3A"/>
    <w:rsid w:val="000D4E80"/>
    <w:rsid w:val="000E2324"/>
    <w:rsid w:val="000E50AB"/>
    <w:rsid w:val="000E70E1"/>
    <w:rsid w:val="000F3129"/>
    <w:rsid w:val="000F732F"/>
    <w:rsid w:val="00100583"/>
    <w:rsid w:val="00102293"/>
    <w:rsid w:val="00115FF8"/>
    <w:rsid w:val="0013106D"/>
    <w:rsid w:val="0013147E"/>
    <w:rsid w:val="00134560"/>
    <w:rsid w:val="0013685E"/>
    <w:rsid w:val="00136B5D"/>
    <w:rsid w:val="001375D2"/>
    <w:rsid w:val="00143FF9"/>
    <w:rsid w:val="00145C6B"/>
    <w:rsid w:val="001462F3"/>
    <w:rsid w:val="00150694"/>
    <w:rsid w:val="00152C96"/>
    <w:rsid w:val="001638BC"/>
    <w:rsid w:val="00166146"/>
    <w:rsid w:val="001674CD"/>
    <w:rsid w:val="0017341F"/>
    <w:rsid w:val="001756E5"/>
    <w:rsid w:val="0018334C"/>
    <w:rsid w:val="001855C0"/>
    <w:rsid w:val="001869E1"/>
    <w:rsid w:val="0018756B"/>
    <w:rsid w:val="00195B48"/>
    <w:rsid w:val="00195F7F"/>
    <w:rsid w:val="001A0ABD"/>
    <w:rsid w:val="001A2D6C"/>
    <w:rsid w:val="001A5297"/>
    <w:rsid w:val="001A5FF3"/>
    <w:rsid w:val="001B2F06"/>
    <w:rsid w:val="001B342F"/>
    <w:rsid w:val="001B3B60"/>
    <w:rsid w:val="001C1B35"/>
    <w:rsid w:val="001C33FD"/>
    <w:rsid w:val="001C6C62"/>
    <w:rsid w:val="001D679D"/>
    <w:rsid w:val="001E158E"/>
    <w:rsid w:val="001E1A4B"/>
    <w:rsid w:val="001E37CB"/>
    <w:rsid w:val="001F1379"/>
    <w:rsid w:val="001F3C0C"/>
    <w:rsid w:val="00200CF9"/>
    <w:rsid w:val="00201B99"/>
    <w:rsid w:val="00201C17"/>
    <w:rsid w:val="00205FD2"/>
    <w:rsid w:val="002112E5"/>
    <w:rsid w:val="0021469C"/>
    <w:rsid w:val="00215AB3"/>
    <w:rsid w:val="00216D83"/>
    <w:rsid w:val="0022144A"/>
    <w:rsid w:val="00224FB1"/>
    <w:rsid w:val="00225D1C"/>
    <w:rsid w:val="00234141"/>
    <w:rsid w:val="00241CF4"/>
    <w:rsid w:val="00242A7A"/>
    <w:rsid w:val="002430DC"/>
    <w:rsid w:val="00244745"/>
    <w:rsid w:val="00245646"/>
    <w:rsid w:val="0025040A"/>
    <w:rsid w:val="00250D75"/>
    <w:rsid w:val="00253807"/>
    <w:rsid w:val="00253F3E"/>
    <w:rsid w:val="00256218"/>
    <w:rsid w:val="00263196"/>
    <w:rsid w:val="00263866"/>
    <w:rsid w:val="00265AD3"/>
    <w:rsid w:val="00267D83"/>
    <w:rsid w:val="0027151D"/>
    <w:rsid w:val="00275F87"/>
    <w:rsid w:val="002760D3"/>
    <w:rsid w:val="00276AB2"/>
    <w:rsid w:val="002801F4"/>
    <w:rsid w:val="0028367A"/>
    <w:rsid w:val="00286BF0"/>
    <w:rsid w:val="002A4BDB"/>
    <w:rsid w:val="002B2B47"/>
    <w:rsid w:val="002B3142"/>
    <w:rsid w:val="002B43A3"/>
    <w:rsid w:val="002B5823"/>
    <w:rsid w:val="002B6557"/>
    <w:rsid w:val="002D20A5"/>
    <w:rsid w:val="002D3AA7"/>
    <w:rsid w:val="002D5B6C"/>
    <w:rsid w:val="002D6362"/>
    <w:rsid w:val="002D6661"/>
    <w:rsid w:val="002D6D2C"/>
    <w:rsid w:val="002E0702"/>
    <w:rsid w:val="002E1B62"/>
    <w:rsid w:val="002E5CFB"/>
    <w:rsid w:val="002F44E0"/>
    <w:rsid w:val="002F4827"/>
    <w:rsid w:val="002F738D"/>
    <w:rsid w:val="00301862"/>
    <w:rsid w:val="00301FEE"/>
    <w:rsid w:val="00303E64"/>
    <w:rsid w:val="0030445F"/>
    <w:rsid w:val="003053DE"/>
    <w:rsid w:val="00306045"/>
    <w:rsid w:val="0030710B"/>
    <w:rsid w:val="0032063B"/>
    <w:rsid w:val="003214CD"/>
    <w:rsid w:val="0032150E"/>
    <w:rsid w:val="00321734"/>
    <w:rsid w:val="0032478A"/>
    <w:rsid w:val="003267F8"/>
    <w:rsid w:val="00330D60"/>
    <w:rsid w:val="003316E7"/>
    <w:rsid w:val="00331A21"/>
    <w:rsid w:val="00340A09"/>
    <w:rsid w:val="00346A2D"/>
    <w:rsid w:val="003509DD"/>
    <w:rsid w:val="00363DDF"/>
    <w:rsid w:val="00364CCA"/>
    <w:rsid w:val="00366757"/>
    <w:rsid w:val="00372168"/>
    <w:rsid w:val="00373175"/>
    <w:rsid w:val="0037420C"/>
    <w:rsid w:val="00386EF5"/>
    <w:rsid w:val="003A369C"/>
    <w:rsid w:val="003A4B6D"/>
    <w:rsid w:val="003A5862"/>
    <w:rsid w:val="003A5F52"/>
    <w:rsid w:val="003A67C2"/>
    <w:rsid w:val="003A744B"/>
    <w:rsid w:val="003B421D"/>
    <w:rsid w:val="003C2A5D"/>
    <w:rsid w:val="003C53F2"/>
    <w:rsid w:val="003C619C"/>
    <w:rsid w:val="003C65CB"/>
    <w:rsid w:val="003D11B9"/>
    <w:rsid w:val="003D147A"/>
    <w:rsid w:val="003D2BEB"/>
    <w:rsid w:val="003D2FD8"/>
    <w:rsid w:val="003D5B93"/>
    <w:rsid w:val="003F3261"/>
    <w:rsid w:val="003F45B6"/>
    <w:rsid w:val="003F577A"/>
    <w:rsid w:val="00400AC4"/>
    <w:rsid w:val="0040120D"/>
    <w:rsid w:val="0040160B"/>
    <w:rsid w:val="0040767D"/>
    <w:rsid w:val="00407D9F"/>
    <w:rsid w:val="00410AB5"/>
    <w:rsid w:val="0041327F"/>
    <w:rsid w:val="0041487E"/>
    <w:rsid w:val="004161B9"/>
    <w:rsid w:val="00416607"/>
    <w:rsid w:val="00420F3F"/>
    <w:rsid w:val="00421568"/>
    <w:rsid w:val="00421898"/>
    <w:rsid w:val="00421BA9"/>
    <w:rsid w:val="004227DA"/>
    <w:rsid w:val="00427808"/>
    <w:rsid w:val="00431182"/>
    <w:rsid w:val="00431C60"/>
    <w:rsid w:val="00431CD2"/>
    <w:rsid w:val="00431E27"/>
    <w:rsid w:val="00434CEB"/>
    <w:rsid w:val="00442137"/>
    <w:rsid w:val="00442210"/>
    <w:rsid w:val="00447890"/>
    <w:rsid w:val="004521D8"/>
    <w:rsid w:val="004547CC"/>
    <w:rsid w:val="00460EA1"/>
    <w:rsid w:val="00462F88"/>
    <w:rsid w:val="004632A3"/>
    <w:rsid w:val="00467484"/>
    <w:rsid w:val="00470995"/>
    <w:rsid w:val="00471469"/>
    <w:rsid w:val="004717EB"/>
    <w:rsid w:val="00472754"/>
    <w:rsid w:val="00475008"/>
    <w:rsid w:val="0047556E"/>
    <w:rsid w:val="00493B07"/>
    <w:rsid w:val="00494CC3"/>
    <w:rsid w:val="004A2136"/>
    <w:rsid w:val="004A31B0"/>
    <w:rsid w:val="004B0697"/>
    <w:rsid w:val="004B0CB5"/>
    <w:rsid w:val="004B19CD"/>
    <w:rsid w:val="004B1A15"/>
    <w:rsid w:val="004B422F"/>
    <w:rsid w:val="004C1866"/>
    <w:rsid w:val="004C314F"/>
    <w:rsid w:val="004C346B"/>
    <w:rsid w:val="004D00D0"/>
    <w:rsid w:val="004D07B5"/>
    <w:rsid w:val="004D64F9"/>
    <w:rsid w:val="004E2210"/>
    <w:rsid w:val="004E50DB"/>
    <w:rsid w:val="004F132B"/>
    <w:rsid w:val="004F1B26"/>
    <w:rsid w:val="004F70A8"/>
    <w:rsid w:val="005004DE"/>
    <w:rsid w:val="005013AF"/>
    <w:rsid w:val="00505727"/>
    <w:rsid w:val="005060FC"/>
    <w:rsid w:val="00512131"/>
    <w:rsid w:val="00513CDE"/>
    <w:rsid w:val="005144A6"/>
    <w:rsid w:val="00520565"/>
    <w:rsid w:val="00520EBA"/>
    <w:rsid w:val="00524A9A"/>
    <w:rsid w:val="00527759"/>
    <w:rsid w:val="00527D81"/>
    <w:rsid w:val="00527E02"/>
    <w:rsid w:val="00534B7A"/>
    <w:rsid w:val="0053769D"/>
    <w:rsid w:val="0053798D"/>
    <w:rsid w:val="0054016E"/>
    <w:rsid w:val="00547FB7"/>
    <w:rsid w:val="005525CB"/>
    <w:rsid w:val="0057071E"/>
    <w:rsid w:val="0057357C"/>
    <w:rsid w:val="00573ABC"/>
    <w:rsid w:val="00573D48"/>
    <w:rsid w:val="00574335"/>
    <w:rsid w:val="00582FE6"/>
    <w:rsid w:val="005845D5"/>
    <w:rsid w:val="005847AD"/>
    <w:rsid w:val="00586B1B"/>
    <w:rsid w:val="005920DA"/>
    <w:rsid w:val="00595B95"/>
    <w:rsid w:val="005A17CC"/>
    <w:rsid w:val="005A1D36"/>
    <w:rsid w:val="005A405C"/>
    <w:rsid w:val="005A5185"/>
    <w:rsid w:val="005A6351"/>
    <w:rsid w:val="005B098F"/>
    <w:rsid w:val="005B181A"/>
    <w:rsid w:val="005B3193"/>
    <w:rsid w:val="005B37D3"/>
    <w:rsid w:val="005B65B4"/>
    <w:rsid w:val="005C16CA"/>
    <w:rsid w:val="005C2EBF"/>
    <w:rsid w:val="005C4842"/>
    <w:rsid w:val="005C7805"/>
    <w:rsid w:val="005D218C"/>
    <w:rsid w:val="005D3427"/>
    <w:rsid w:val="005D3F6A"/>
    <w:rsid w:val="005D51C8"/>
    <w:rsid w:val="005D540C"/>
    <w:rsid w:val="005D6320"/>
    <w:rsid w:val="005E7521"/>
    <w:rsid w:val="005F0DEC"/>
    <w:rsid w:val="005F3C81"/>
    <w:rsid w:val="005F54ED"/>
    <w:rsid w:val="006000D2"/>
    <w:rsid w:val="00600BCC"/>
    <w:rsid w:val="0060618C"/>
    <w:rsid w:val="00607090"/>
    <w:rsid w:val="00610AD8"/>
    <w:rsid w:val="0061178A"/>
    <w:rsid w:val="00616A5D"/>
    <w:rsid w:val="006202B0"/>
    <w:rsid w:val="00622EFB"/>
    <w:rsid w:val="00630FFF"/>
    <w:rsid w:val="0063131A"/>
    <w:rsid w:val="0063278D"/>
    <w:rsid w:val="00632CC8"/>
    <w:rsid w:val="00636D3C"/>
    <w:rsid w:val="00654BB8"/>
    <w:rsid w:val="00656EA1"/>
    <w:rsid w:val="00656EE9"/>
    <w:rsid w:val="00661161"/>
    <w:rsid w:val="0066295D"/>
    <w:rsid w:val="00667C5F"/>
    <w:rsid w:val="00672662"/>
    <w:rsid w:val="0067471F"/>
    <w:rsid w:val="006763F7"/>
    <w:rsid w:val="006824E7"/>
    <w:rsid w:val="006839B5"/>
    <w:rsid w:val="006967AD"/>
    <w:rsid w:val="006968B4"/>
    <w:rsid w:val="00697B91"/>
    <w:rsid w:val="006A5695"/>
    <w:rsid w:val="006B0DE9"/>
    <w:rsid w:val="006B47FA"/>
    <w:rsid w:val="006C0758"/>
    <w:rsid w:val="006C2C22"/>
    <w:rsid w:val="006C55FE"/>
    <w:rsid w:val="006D20B4"/>
    <w:rsid w:val="006D4CAA"/>
    <w:rsid w:val="006D5884"/>
    <w:rsid w:val="006E1280"/>
    <w:rsid w:val="006E292E"/>
    <w:rsid w:val="006E563D"/>
    <w:rsid w:val="006E7821"/>
    <w:rsid w:val="006F40DE"/>
    <w:rsid w:val="006F6F67"/>
    <w:rsid w:val="00700236"/>
    <w:rsid w:val="007057E2"/>
    <w:rsid w:val="00706280"/>
    <w:rsid w:val="00707287"/>
    <w:rsid w:val="00710DA5"/>
    <w:rsid w:val="00717F33"/>
    <w:rsid w:val="00724AC6"/>
    <w:rsid w:val="00724C60"/>
    <w:rsid w:val="00730568"/>
    <w:rsid w:val="00734455"/>
    <w:rsid w:val="007346F6"/>
    <w:rsid w:val="00737F3B"/>
    <w:rsid w:val="00740ED1"/>
    <w:rsid w:val="007415E1"/>
    <w:rsid w:val="00742916"/>
    <w:rsid w:val="00744A53"/>
    <w:rsid w:val="00744B61"/>
    <w:rsid w:val="007462F6"/>
    <w:rsid w:val="00752914"/>
    <w:rsid w:val="00755EFD"/>
    <w:rsid w:val="007578BF"/>
    <w:rsid w:val="00757C4D"/>
    <w:rsid w:val="007623F5"/>
    <w:rsid w:val="00764D71"/>
    <w:rsid w:val="00766D20"/>
    <w:rsid w:val="007674A8"/>
    <w:rsid w:val="007716C0"/>
    <w:rsid w:val="00771CC3"/>
    <w:rsid w:val="00773B4F"/>
    <w:rsid w:val="00774427"/>
    <w:rsid w:val="00775DD9"/>
    <w:rsid w:val="00780BB8"/>
    <w:rsid w:val="00781354"/>
    <w:rsid w:val="00782393"/>
    <w:rsid w:val="00784850"/>
    <w:rsid w:val="00784CF0"/>
    <w:rsid w:val="00791B52"/>
    <w:rsid w:val="0079340F"/>
    <w:rsid w:val="007A1ED8"/>
    <w:rsid w:val="007A219E"/>
    <w:rsid w:val="007A2EF9"/>
    <w:rsid w:val="007A6FE7"/>
    <w:rsid w:val="007A7398"/>
    <w:rsid w:val="007B0B03"/>
    <w:rsid w:val="007B3E3B"/>
    <w:rsid w:val="007B6D46"/>
    <w:rsid w:val="007C00AE"/>
    <w:rsid w:val="007C0772"/>
    <w:rsid w:val="007C2850"/>
    <w:rsid w:val="007C2BE5"/>
    <w:rsid w:val="007C753C"/>
    <w:rsid w:val="007D119D"/>
    <w:rsid w:val="007D5B86"/>
    <w:rsid w:val="007D62E0"/>
    <w:rsid w:val="007D7130"/>
    <w:rsid w:val="007D7214"/>
    <w:rsid w:val="007E1867"/>
    <w:rsid w:val="007E24D2"/>
    <w:rsid w:val="007E28A6"/>
    <w:rsid w:val="007E32F1"/>
    <w:rsid w:val="007E598F"/>
    <w:rsid w:val="007E7344"/>
    <w:rsid w:val="007F09E4"/>
    <w:rsid w:val="007F3E5F"/>
    <w:rsid w:val="007F4E51"/>
    <w:rsid w:val="00806AC3"/>
    <w:rsid w:val="008104DC"/>
    <w:rsid w:val="00817C61"/>
    <w:rsid w:val="008214C4"/>
    <w:rsid w:val="0082265B"/>
    <w:rsid w:val="00825BF3"/>
    <w:rsid w:val="00827113"/>
    <w:rsid w:val="00830B4A"/>
    <w:rsid w:val="008321BA"/>
    <w:rsid w:val="00837056"/>
    <w:rsid w:val="008377A7"/>
    <w:rsid w:val="00837AC3"/>
    <w:rsid w:val="00841773"/>
    <w:rsid w:val="0084256D"/>
    <w:rsid w:val="0084441A"/>
    <w:rsid w:val="008448FD"/>
    <w:rsid w:val="00851D00"/>
    <w:rsid w:val="00854156"/>
    <w:rsid w:val="008558D4"/>
    <w:rsid w:val="008635DB"/>
    <w:rsid w:val="00865569"/>
    <w:rsid w:val="00866D7A"/>
    <w:rsid w:val="0086771E"/>
    <w:rsid w:val="00874E03"/>
    <w:rsid w:val="008755F5"/>
    <w:rsid w:val="00877AE2"/>
    <w:rsid w:val="00891A4C"/>
    <w:rsid w:val="008925B5"/>
    <w:rsid w:val="00892FE8"/>
    <w:rsid w:val="0089439B"/>
    <w:rsid w:val="00894D61"/>
    <w:rsid w:val="008950B4"/>
    <w:rsid w:val="008A16F5"/>
    <w:rsid w:val="008A237D"/>
    <w:rsid w:val="008A28C1"/>
    <w:rsid w:val="008A3746"/>
    <w:rsid w:val="008B30D0"/>
    <w:rsid w:val="008B6D1C"/>
    <w:rsid w:val="008C5385"/>
    <w:rsid w:val="008D0B37"/>
    <w:rsid w:val="008D2468"/>
    <w:rsid w:val="008D59C7"/>
    <w:rsid w:val="008E35D8"/>
    <w:rsid w:val="008E4DB9"/>
    <w:rsid w:val="008E57C7"/>
    <w:rsid w:val="008F097D"/>
    <w:rsid w:val="008F3306"/>
    <w:rsid w:val="008F43C9"/>
    <w:rsid w:val="008F578D"/>
    <w:rsid w:val="009007AE"/>
    <w:rsid w:val="00901035"/>
    <w:rsid w:val="00901898"/>
    <w:rsid w:val="0090795D"/>
    <w:rsid w:val="00907DED"/>
    <w:rsid w:val="00912DB6"/>
    <w:rsid w:val="00915A0F"/>
    <w:rsid w:val="009163A7"/>
    <w:rsid w:val="009167B1"/>
    <w:rsid w:val="009167B5"/>
    <w:rsid w:val="00921790"/>
    <w:rsid w:val="00923EBB"/>
    <w:rsid w:val="0092792F"/>
    <w:rsid w:val="0093296B"/>
    <w:rsid w:val="0093610F"/>
    <w:rsid w:val="0094268C"/>
    <w:rsid w:val="009426AA"/>
    <w:rsid w:val="0094561E"/>
    <w:rsid w:val="009462CF"/>
    <w:rsid w:val="00956E97"/>
    <w:rsid w:val="00957987"/>
    <w:rsid w:val="00960651"/>
    <w:rsid w:val="00962BAB"/>
    <w:rsid w:val="00962C51"/>
    <w:rsid w:val="00964EBD"/>
    <w:rsid w:val="009700A3"/>
    <w:rsid w:val="00973437"/>
    <w:rsid w:val="00973EDF"/>
    <w:rsid w:val="009749D6"/>
    <w:rsid w:val="00976768"/>
    <w:rsid w:val="009801C1"/>
    <w:rsid w:val="00981243"/>
    <w:rsid w:val="009813EF"/>
    <w:rsid w:val="00981B17"/>
    <w:rsid w:val="00982E3E"/>
    <w:rsid w:val="00983CF3"/>
    <w:rsid w:val="0099341D"/>
    <w:rsid w:val="009958EA"/>
    <w:rsid w:val="009A05E4"/>
    <w:rsid w:val="009A07C2"/>
    <w:rsid w:val="009A1433"/>
    <w:rsid w:val="009A2E88"/>
    <w:rsid w:val="009A3066"/>
    <w:rsid w:val="009A3328"/>
    <w:rsid w:val="009A3DA8"/>
    <w:rsid w:val="009A3F36"/>
    <w:rsid w:val="009A3FD1"/>
    <w:rsid w:val="009A56DC"/>
    <w:rsid w:val="009B172E"/>
    <w:rsid w:val="009B33EB"/>
    <w:rsid w:val="009B3BF0"/>
    <w:rsid w:val="009B515B"/>
    <w:rsid w:val="009C200A"/>
    <w:rsid w:val="009C3B23"/>
    <w:rsid w:val="009C5EB0"/>
    <w:rsid w:val="009C7473"/>
    <w:rsid w:val="009D1F57"/>
    <w:rsid w:val="009D210F"/>
    <w:rsid w:val="009D2258"/>
    <w:rsid w:val="009F28D2"/>
    <w:rsid w:val="009F2F0A"/>
    <w:rsid w:val="009F3D45"/>
    <w:rsid w:val="009F4B27"/>
    <w:rsid w:val="00A07EE7"/>
    <w:rsid w:val="00A10C42"/>
    <w:rsid w:val="00A137AD"/>
    <w:rsid w:val="00A15552"/>
    <w:rsid w:val="00A15AD9"/>
    <w:rsid w:val="00A25D78"/>
    <w:rsid w:val="00A266DF"/>
    <w:rsid w:val="00A26DDD"/>
    <w:rsid w:val="00A352C3"/>
    <w:rsid w:val="00A43BD5"/>
    <w:rsid w:val="00A54239"/>
    <w:rsid w:val="00A57047"/>
    <w:rsid w:val="00A6251D"/>
    <w:rsid w:val="00A66BBF"/>
    <w:rsid w:val="00A754ED"/>
    <w:rsid w:val="00A77E79"/>
    <w:rsid w:val="00A80B7C"/>
    <w:rsid w:val="00A85AFA"/>
    <w:rsid w:val="00A85C2A"/>
    <w:rsid w:val="00A85FF9"/>
    <w:rsid w:val="00A91FF1"/>
    <w:rsid w:val="00A92352"/>
    <w:rsid w:val="00A95062"/>
    <w:rsid w:val="00A95772"/>
    <w:rsid w:val="00A9632D"/>
    <w:rsid w:val="00A9769B"/>
    <w:rsid w:val="00AA0212"/>
    <w:rsid w:val="00AB14C9"/>
    <w:rsid w:val="00AB3C6F"/>
    <w:rsid w:val="00AB4512"/>
    <w:rsid w:val="00AC0370"/>
    <w:rsid w:val="00AC0B9D"/>
    <w:rsid w:val="00AC0FB6"/>
    <w:rsid w:val="00AC2A8A"/>
    <w:rsid w:val="00AC74B3"/>
    <w:rsid w:val="00AD398C"/>
    <w:rsid w:val="00AD41A2"/>
    <w:rsid w:val="00AD54B3"/>
    <w:rsid w:val="00AD58C7"/>
    <w:rsid w:val="00AD6E6E"/>
    <w:rsid w:val="00AD7275"/>
    <w:rsid w:val="00AE282A"/>
    <w:rsid w:val="00AE64F2"/>
    <w:rsid w:val="00AF03EA"/>
    <w:rsid w:val="00AF2048"/>
    <w:rsid w:val="00AF5F85"/>
    <w:rsid w:val="00B01C9F"/>
    <w:rsid w:val="00B0675C"/>
    <w:rsid w:val="00B06F0B"/>
    <w:rsid w:val="00B07FF8"/>
    <w:rsid w:val="00B110D8"/>
    <w:rsid w:val="00B110F9"/>
    <w:rsid w:val="00B14433"/>
    <w:rsid w:val="00B168C4"/>
    <w:rsid w:val="00B17E28"/>
    <w:rsid w:val="00B23449"/>
    <w:rsid w:val="00B23E71"/>
    <w:rsid w:val="00B25B73"/>
    <w:rsid w:val="00B31BBA"/>
    <w:rsid w:val="00B36A9B"/>
    <w:rsid w:val="00B40E7F"/>
    <w:rsid w:val="00B443DD"/>
    <w:rsid w:val="00B4493A"/>
    <w:rsid w:val="00B46D47"/>
    <w:rsid w:val="00B500F9"/>
    <w:rsid w:val="00B551C9"/>
    <w:rsid w:val="00B559BF"/>
    <w:rsid w:val="00B62498"/>
    <w:rsid w:val="00B63EDC"/>
    <w:rsid w:val="00B73927"/>
    <w:rsid w:val="00B744C2"/>
    <w:rsid w:val="00B74F3E"/>
    <w:rsid w:val="00B80AE9"/>
    <w:rsid w:val="00B84738"/>
    <w:rsid w:val="00B84A2C"/>
    <w:rsid w:val="00B86804"/>
    <w:rsid w:val="00B87C1E"/>
    <w:rsid w:val="00B91528"/>
    <w:rsid w:val="00B91B39"/>
    <w:rsid w:val="00B91B7B"/>
    <w:rsid w:val="00B933A0"/>
    <w:rsid w:val="00B96114"/>
    <w:rsid w:val="00BA3464"/>
    <w:rsid w:val="00BA6DBD"/>
    <w:rsid w:val="00BA711C"/>
    <w:rsid w:val="00BB09EA"/>
    <w:rsid w:val="00BB3142"/>
    <w:rsid w:val="00BB41F6"/>
    <w:rsid w:val="00BB7754"/>
    <w:rsid w:val="00BC0A9A"/>
    <w:rsid w:val="00BC23A1"/>
    <w:rsid w:val="00BC52DD"/>
    <w:rsid w:val="00BC7A53"/>
    <w:rsid w:val="00BD102C"/>
    <w:rsid w:val="00BD199D"/>
    <w:rsid w:val="00BD2D7A"/>
    <w:rsid w:val="00BD492D"/>
    <w:rsid w:val="00BD507E"/>
    <w:rsid w:val="00BD5FB0"/>
    <w:rsid w:val="00BE303D"/>
    <w:rsid w:val="00BE6765"/>
    <w:rsid w:val="00BF2979"/>
    <w:rsid w:val="00BF2C81"/>
    <w:rsid w:val="00BF5D3B"/>
    <w:rsid w:val="00C01ACC"/>
    <w:rsid w:val="00C02E14"/>
    <w:rsid w:val="00C037A9"/>
    <w:rsid w:val="00C06C54"/>
    <w:rsid w:val="00C072D9"/>
    <w:rsid w:val="00C11C38"/>
    <w:rsid w:val="00C15264"/>
    <w:rsid w:val="00C20463"/>
    <w:rsid w:val="00C20CA2"/>
    <w:rsid w:val="00C21F0E"/>
    <w:rsid w:val="00C235A0"/>
    <w:rsid w:val="00C27249"/>
    <w:rsid w:val="00C302F3"/>
    <w:rsid w:val="00C351AC"/>
    <w:rsid w:val="00C36E33"/>
    <w:rsid w:val="00C4197D"/>
    <w:rsid w:val="00C41DA2"/>
    <w:rsid w:val="00C42DD9"/>
    <w:rsid w:val="00C4551E"/>
    <w:rsid w:val="00C4645D"/>
    <w:rsid w:val="00C47D80"/>
    <w:rsid w:val="00C5022B"/>
    <w:rsid w:val="00C50B9F"/>
    <w:rsid w:val="00C537CA"/>
    <w:rsid w:val="00C55126"/>
    <w:rsid w:val="00C55C7B"/>
    <w:rsid w:val="00C609F5"/>
    <w:rsid w:val="00C63CA0"/>
    <w:rsid w:val="00C7126B"/>
    <w:rsid w:val="00C75936"/>
    <w:rsid w:val="00C76CAE"/>
    <w:rsid w:val="00C76F98"/>
    <w:rsid w:val="00C80DC5"/>
    <w:rsid w:val="00C82DA8"/>
    <w:rsid w:val="00C8586B"/>
    <w:rsid w:val="00C90828"/>
    <w:rsid w:val="00C90F49"/>
    <w:rsid w:val="00C9465D"/>
    <w:rsid w:val="00C95616"/>
    <w:rsid w:val="00CA16E4"/>
    <w:rsid w:val="00CA4356"/>
    <w:rsid w:val="00CB106D"/>
    <w:rsid w:val="00CB3CF2"/>
    <w:rsid w:val="00CB4CB2"/>
    <w:rsid w:val="00CB5C24"/>
    <w:rsid w:val="00CC1FE0"/>
    <w:rsid w:val="00CC6E1E"/>
    <w:rsid w:val="00CC6FB5"/>
    <w:rsid w:val="00CC72C4"/>
    <w:rsid w:val="00CD1497"/>
    <w:rsid w:val="00CD1BD2"/>
    <w:rsid w:val="00CD1EF7"/>
    <w:rsid w:val="00CD2295"/>
    <w:rsid w:val="00CD25CB"/>
    <w:rsid w:val="00CD3A18"/>
    <w:rsid w:val="00CD4F34"/>
    <w:rsid w:val="00CD55A3"/>
    <w:rsid w:val="00CD6EEF"/>
    <w:rsid w:val="00CE2622"/>
    <w:rsid w:val="00CE379E"/>
    <w:rsid w:val="00CE3866"/>
    <w:rsid w:val="00CE4A47"/>
    <w:rsid w:val="00CE518C"/>
    <w:rsid w:val="00CE7406"/>
    <w:rsid w:val="00CE7CF1"/>
    <w:rsid w:val="00D00A2F"/>
    <w:rsid w:val="00D00B7E"/>
    <w:rsid w:val="00D0337E"/>
    <w:rsid w:val="00D06506"/>
    <w:rsid w:val="00D06F9B"/>
    <w:rsid w:val="00D135F1"/>
    <w:rsid w:val="00D14B0F"/>
    <w:rsid w:val="00D1616A"/>
    <w:rsid w:val="00D1754F"/>
    <w:rsid w:val="00D17E09"/>
    <w:rsid w:val="00D21BB5"/>
    <w:rsid w:val="00D232B4"/>
    <w:rsid w:val="00D2355A"/>
    <w:rsid w:val="00D24B89"/>
    <w:rsid w:val="00D2540D"/>
    <w:rsid w:val="00D26555"/>
    <w:rsid w:val="00D26CFD"/>
    <w:rsid w:val="00D30F5A"/>
    <w:rsid w:val="00D3209C"/>
    <w:rsid w:val="00D32136"/>
    <w:rsid w:val="00D339F6"/>
    <w:rsid w:val="00D349E5"/>
    <w:rsid w:val="00D40E86"/>
    <w:rsid w:val="00D42731"/>
    <w:rsid w:val="00D44787"/>
    <w:rsid w:val="00D44826"/>
    <w:rsid w:val="00D44E44"/>
    <w:rsid w:val="00D457C1"/>
    <w:rsid w:val="00D45E2F"/>
    <w:rsid w:val="00D5017A"/>
    <w:rsid w:val="00D53B75"/>
    <w:rsid w:val="00D53B9B"/>
    <w:rsid w:val="00D547BD"/>
    <w:rsid w:val="00D5484C"/>
    <w:rsid w:val="00D62E7F"/>
    <w:rsid w:val="00D63F9A"/>
    <w:rsid w:val="00D6417F"/>
    <w:rsid w:val="00D6635B"/>
    <w:rsid w:val="00D74FD8"/>
    <w:rsid w:val="00D81490"/>
    <w:rsid w:val="00D82E28"/>
    <w:rsid w:val="00D83FFC"/>
    <w:rsid w:val="00D90BA3"/>
    <w:rsid w:val="00D947D9"/>
    <w:rsid w:val="00DA005D"/>
    <w:rsid w:val="00DA18AD"/>
    <w:rsid w:val="00DA228B"/>
    <w:rsid w:val="00DA2BB9"/>
    <w:rsid w:val="00DB18ED"/>
    <w:rsid w:val="00DB68B1"/>
    <w:rsid w:val="00DC0E24"/>
    <w:rsid w:val="00DC51DD"/>
    <w:rsid w:val="00DC55EF"/>
    <w:rsid w:val="00DC5CBB"/>
    <w:rsid w:val="00DC5F76"/>
    <w:rsid w:val="00DD1F76"/>
    <w:rsid w:val="00DD3198"/>
    <w:rsid w:val="00DD36A1"/>
    <w:rsid w:val="00DD38F3"/>
    <w:rsid w:val="00DD3D73"/>
    <w:rsid w:val="00DF02AB"/>
    <w:rsid w:val="00DF09F9"/>
    <w:rsid w:val="00DF2471"/>
    <w:rsid w:val="00DF504F"/>
    <w:rsid w:val="00E00123"/>
    <w:rsid w:val="00E017DB"/>
    <w:rsid w:val="00E02A8F"/>
    <w:rsid w:val="00E04936"/>
    <w:rsid w:val="00E100BB"/>
    <w:rsid w:val="00E10F26"/>
    <w:rsid w:val="00E1308D"/>
    <w:rsid w:val="00E170C7"/>
    <w:rsid w:val="00E2376B"/>
    <w:rsid w:val="00E23867"/>
    <w:rsid w:val="00E26150"/>
    <w:rsid w:val="00E33009"/>
    <w:rsid w:val="00E33D62"/>
    <w:rsid w:val="00E35F99"/>
    <w:rsid w:val="00E41BF8"/>
    <w:rsid w:val="00E43C51"/>
    <w:rsid w:val="00E442B4"/>
    <w:rsid w:val="00E45C00"/>
    <w:rsid w:val="00E4774C"/>
    <w:rsid w:val="00E52220"/>
    <w:rsid w:val="00E5311C"/>
    <w:rsid w:val="00E55BB7"/>
    <w:rsid w:val="00E6115D"/>
    <w:rsid w:val="00E644F5"/>
    <w:rsid w:val="00E65671"/>
    <w:rsid w:val="00E65DA4"/>
    <w:rsid w:val="00E660E6"/>
    <w:rsid w:val="00E710F9"/>
    <w:rsid w:val="00E75564"/>
    <w:rsid w:val="00E759D2"/>
    <w:rsid w:val="00E80241"/>
    <w:rsid w:val="00E80891"/>
    <w:rsid w:val="00E92B35"/>
    <w:rsid w:val="00E96A13"/>
    <w:rsid w:val="00E97739"/>
    <w:rsid w:val="00EA2C21"/>
    <w:rsid w:val="00EA3086"/>
    <w:rsid w:val="00EA3D52"/>
    <w:rsid w:val="00EA491E"/>
    <w:rsid w:val="00EA5A0B"/>
    <w:rsid w:val="00EB3512"/>
    <w:rsid w:val="00EB5CA1"/>
    <w:rsid w:val="00EB6502"/>
    <w:rsid w:val="00ED18EF"/>
    <w:rsid w:val="00ED5B71"/>
    <w:rsid w:val="00ED7E47"/>
    <w:rsid w:val="00EE4E96"/>
    <w:rsid w:val="00EE5334"/>
    <w:rsid w:val="00EF5560"/>
    <w:rsid w:val="00F02DFD"/>
    <w:rsid w:val="00F10713"/>
    <w:rsid w:val="00F13968"/>
    <w:rsid w:val="00F145AD"/>
    <w:rsid w:val="00F16834"/>
    <w:rsid w:val="00F16D77"/>
    <w:rsid w:val="00F16D7D"/>
    <w:rsid w:val="00F17FD2"/>
    <w:rsid w:val="00F245D9"/>
    <w:rsid w:val="00F2743F"/>
    <w:rsid w:val="00F32488"/>
    <w:rsid w:val="00F3507F"/>
    <w:rsid w:val="00F40DCF"/>
    <w:rsid w:val="00F41E21"/>
    <w:rsid w:val="00F516A4"/>
    <w:rsid w:val="00F52F58"/>
    <w:rsid w:val="00F53BBA"/>
    <w:rsid w:val="00F5548F"/>
    <w:rsid w:val="00F55D13"/>
    <w:rsid w:val="00F57810"/>
    <w:rsid w:val="00F60178"/>
    <w:rsid w:val="00F610C8"/>
    <w:rsid w:val="00F62291"/>
    <w:rsid w:val="00F627D1"/>
    <w:rsid w:val="00F63344"/>
    <w:rsid w:val="00F65513"/>
    <w:rsid w:val="00F65836"/>
    <w:rsid w:val="00F66F3D"/>
    <w:rsid w:val="00F73F7B"/>
    <w:rsid w:val="00F77D0E"/>
    <w:rsid w:val="00F80658"/>
    <w:rsid w:val="00F83577"/>
    <w:rsid w:val="00F83A06"/>
    <w:rsid w:val="00F84C9D"/>
    <w:rsid w:val="00F85FD9"/>
    <w:rsid w:val="00F876E7"/>
    <w:rsid w:val="00F918CE"/>
    <w:rsid w:val="00F92910"/>
    <w:rsid w:val="00F94128"/>
    <w:rsid w:val="00F94536"/>
    <w:rsid w:val="00F97D2E"/>
    <w:rsid w:val="00FA3F94"/>
    <w:rsid w:val="00FA66E4"/>
    <w:rsid w:val="00FA7890"/>
    <w:rsid w:val="00FB12D0"/>
    <w:rsid w:val="00FB6147"/>
    <w:rsid w:val="00FC0658"/>
    <w:rsid w:val="00FC17CF"/>
    <w:rsid w:val="00FC1F4A"/>
    <w:rsid w:val="00FC53F8"/>
    <w:rsid w:val="00FE0BA8"/>
    <w:rsid w:val="00FE32CE"/>
    <w:rsid w:val="00FF0A4B"/>
    <w:rsid w:val="00FF1579"/>
    <w:rsid w:val="00FF21A5"/>
    <w:rsid w:val="00FF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6634"/>
  <w15:docId w15:val="{5221AFFC-86D3-3240-B04F-9F9DC061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321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16D7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Calibri" w:eastAsia="Calibri" w:hAnsi="Calibri" w:cs="Calibri"/>
      <w:b/>
      <w:bCs/>
      <w:outline w:val="0"/>
      <w:color w:val="0000FF"/>
      <w:sz w:val="20"/>
      <w:szCs w:val="20"/>
      <w:u w:val="single" w:color="0000FF"/>
    </w:r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84256D"/>
    <w:pPr>
      <w:tabs>
        <w:tab w:val="center" w:pos="4680"/>
        <w:tab w:val="right" w:pos="9360"/>
      </w:tabs>
    </w:pPr>
  </w:style>
  <w:style w:type="character" w:customStyle="1" w:styleId="HeaderChar">
    <w:name w:val="Header Char"/>
    <w:basedOn w:val="DefaultParagraphFont"/>
    <w:link w:val="Header"/>
    <w:uiPriority w:val="99"/>
    <w:rsid w:val="0084256D"/>
    <w:rPr>
      <w:sz w:val="24"/>
      <w:szCs w:val="24"/>
    </w:rPr>
  </w:style>
  <w:style w:type="paragraph" w:styleId="Footer">
    <w:name w:val="footer"/>
    <w:basedOn w:val="Normal"/>
    <w:link w:val="FooterChar"/>
    <w:uiPriority w:val="99"/>
    <w:unhideWhenUsed/>
    <w:rsid w:val="0084256D"/>
    <w:pPr>
      <w:tabs>
        <w:tab w:val="center" w:pos="4680"/>
        <w:tab w:val="right" w:pos="9360"/>
      </w:tabs>
    </w:pPr>
  </w:style>
  <w:style w:type="character" w:customStyle="1" w:styleId="FooterChar">
    <w:name w:val="Footer Char"/>
    <w:basedOn w:val="DefaultParagraphFont"/>
    <w:link w:val="Footer"/>
    <w:uiPriority w:val="99"/>
    <w:rsid w:val="0084256D"/>
    <w:rPr>
      <w:sz w:val="24"/>
      <w:szCs w:val="24"/>
    </w:rPr>
  </w:style>
  <w:style w:type="character" w:styleId="UnresolvedMention">
    <w:name w:val="Unresolved Mention"/>
    <w:basedOn w:val="DefaultParagraphFont"/>
    <w:uiPriority w:val="99"/>
    <w:semiHidden/>
    <w:unhideWhenUsed/>
    <w:rsid w:val="00AB4512"/>
    <w:rPr>
      <w:color w:val="605E5C"/>
      <w:shd w:val="clear" w:color="auto" w:fill="E1DFDD"/>
    </w:rPr>
  </w:style>
  <w:style w:type="table" w:styleId="PlainTable2">
    <w:name w:val="Plain Table 2"/>
    <w:basedOn w:val="TableNormal"/>
    <w:uiPriority w:val="42"/>
    <w:rsid w:val="001462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62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62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62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462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82DA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NormalWeb">
    <w:name w:val="Normal (Web)"/>
    <w:basedOn w:val="Normal"/>
    <w:uiPriority w:val="99"/>
    <w:unhideWhenUsed/>
    <w:rsid w:val="003316E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CommentReference">
    <w:name w:val="annotation reference"/>
    <w:basedOn w:val="DefaultParagraphFont"/>
    <w:uiPriority w:val="99"/>
    <w:semiHidden/>
    <w:unhideWhenUsed/>
    <w:rsid w:val="0089439B"/>
    <w:rPr>
      <w:sz w:val="16"/>
      <w:szCs w:val="16"/>
    </w:rPr>
  </w:style>
  <w:style w:type="paragraph" w:styleId="CommentText">
    <w:name w:val="annotation text"/>
    <w:basedOn w:val="Normal"/>
    <w:link w:val="CommentTextChar"/>
    <w:uiPriority w:val="99"/>
    <w:semiHidden/>
    <w:unhideWhenUsed/>
    <w:rsid w:val="0089439B"/>
    <w:rPr>
      <w:sz w:val="20"/>
      <w:szCs w:val="20"/>
    </w:rPr>
  </w:style>
  <w:style w:type="character" w:customStyle="1" w:styleId="CommentTextChar">
    <w:name w:val="Comment Text Char"/>
    <w:basedOn w:val="DefaultParagraphFont"/>
    <w:link w:val="CommentText"/>
    <w:uiPriority w:val="99"/>
    <w:semiHidden/>
    <w:rsid w:val="0089439B"/>
  </w:style>
  <w:style w:type="paragraph" w:styleId="CommentSubject">
    <w:name w:val="annotation subject"/>
    <w:basedOn w:val="CommentText"/>
    <w:next w:val="CommentText"/>
    <w:link w:val="CommentSubjectChar"/>
    <w:uiPriority w:val="99"/>
    <w:semiHidden/>
    <w:unhideWhenUsed/>
    <w:rsid w:val="0089439B"/>
    <w:rPr>
      <w:b/>
      <w:bCs/>
    </w:rPr>
  </w:style>
  <w:style w:type="character" w:customStyle="1" w:styleId="CommentSubjectChar">
    <w:name w:val="Comment Subject Char"/>
    <w:basedOn w:val="CommentTextChar"/>
    <w:link w:val="CommentSubject"/>
    <w:uiPriority w:val="99"/>
    <w:semiHidden/>
    <w:rsid w:val="0089439B"/>
    <w:rPr>
      <w:b/>
      <w:bCs/>
    </w:rPr>
  </w:style>
  <w:style w:type="table" w:styleId="TableGrid">
    <w:name w:val="Table Grid"/>
    <w:basedOn w:val="TableNormal"/>
    <w:uiPriority w:val="39"/>
    <w:rsid w:val="002D2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65671"/>
    <w:rPr>
      <w:color w:val="FF00FF" w:themeColor="followedHyperlink"/>
      <w:u w:val="single"/>
    </w:rPr>
  </w:style>
  <w:style w:type="character" w:customStyle="1" w:styleId="Heading1Char">
    <w:name w:val="Heading 1 Char"/>
    <w:basedOn w:val="DefaultParagraphFont"/>
    <w:link w:val="Heading1"/>
    <w:uiPriority w:val="9"/>
    <w:rsid w:val="00D321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16D7D"/>
    <w:rPr>
      <w:rFonts w:asciiTheme="majorHAnsi" w:eastAsiaTheme="majorEastAsia" w:hAnsiTheme="majorHAnsi" w:cstheme="majorBidi"/>
      <w:color w:val="365F91" w:themeColor="accent1" w:themeShade="BF"/>
      <w:sz w:val="26"/>
      <w:szCs w:val="26"/>
    </w:rPr>
  </w:style>
  <w:style w:type="character" w:styleId="PageNumber">
    <w:name w:val="page number"/>
    <w:basedOn w:val="DefaultParagraphFont"/>
    <w:uiPriority w:val="99"/>
    <w:semiHidden/>
    <w:unhideWhenUsed/>
    <w:rsid w:val="00524A9A"/>
  </w:style>
  <w:style w:type="character" w:customStyle="1" w:styleId="italicstextstyles">
    <w:name w:val="italics (text styles)"/>
    <w:uiPriority w:val="99"/>
    <w:rsid w:val="00E170C7"/>
    <w:rPr>
      <w:rFonts w:ascii="Open Sans" w:hAnsi="Open Sans" w:cs="Open San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9147">
      <w:bodyDiv w:val="1"/>
      <w:marLeft w:val="0"/>
      <w:marRight w:val="0"/>
      <w:marTop w:val="0"/>
      <w:marBottom w:val="0"/>
      <w:divBdr>
        <w:top w:val="none" w:sz="0" w:space="0" w:color="auto"/>
        <w:left w:val="none" w:sz="0" w:space="0" w:color="auto"/>
        <w:bottom w:val="none" w:sz="0" w:space="0" w:color="auto"/>
        <w:right w:val="none" w:sz="0" w:space="0" w:color="auto"/>
      </w:divBdr>
    </w:div>
    <w:div w:id="154104133">
      <w:bodyDiv w:val="1"/>
      <w:marLeft w:val="0"/>
      <w:marRight w:val="0"/>
      <w:marTop w:val="0"/>
      <w:marBottom w:val="0"/>
      <w:divBdr>
        <w:top w:val="none" w:sz="0" w:space="0" w:color="auto"/>
        <w:left w:val="none" w:sz="0" w:space="0" w:color="auto"/>
        <w:bottom w:val="none" w:sz="0" w:space="0" w:color="auto"/>
        <w:right w:val="none" w:sz="0" w:space="0" w:color="auto"/>
      </w:divBdr>
      <w:divsChild>
        <w:div w:id="1387072960">
          <w:marLeft w:val="0"/>
          <w:marRight w:val="0"/>
          <w:marTop w:val="0"/>
          <w:marBottom w:val="0"/>
          <w:divBdr>
            <w:top w:val="none" w:sz="0" w:space="0" w:color="auto"/>
            <w:left w:val="none" w:sz="0" w:space="0" w:color="auto"/>
            <w:bottom w:val="none" w:sz="0" w:space="0" w:color="auto"/>
            <w:right w:val="none" w:sz="0" w:space="0" w:color="auto"/>
          </w:divBdr>
          <w:divsChild>
            <w:div w:id="1546213818">
              <w:marLeft w:val="0"/>
              <w:marRight w:val="0"/>
              <w:marTop w:val="0"/>
              <w:marBottom w:val="0"/>
              <w:divBdr>
                <w:top w:val="none" w:sz="0" w:space="0" w:color="auto"/>
                <w:left w:val="none" w:sz="0" w:space="0" w:color="auto"/>
                <w:bottom w:val="none" w:sz="0" w:space="0" w:color="auto"/>
                <w:right w:val="none" w:sz="0" w:space="0" w:color="auto"/>
              </w:divBdr>
              <w:divsChild>
                <w:div w:id="1040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5603">
      <w:bodyDiv w:val="1"/>
      <w:marLeft w:val="0"/>
      <w:marRight w:val="0"/>
      <w:marTop w:val="0"/>
      <w:marBottom w:val="0"/>
      <w:divBdr>
        <w:top w:val="none" w:sz="0" w:space="0" w:color="auto"/>
        <w:left w:val="none" w:sz="0" w:space="0" w:color="auto"/>
        <w:bottom w:val="none" w:sz="0" w:space="0" w:color="auto"/>
        <w:right w:val="none" w:sz="0" w:space="0" w:color="auto"/>
      </w:divBdr>
      <w:divsChild>
        <w:div w:id="93284777">
          <w:marLeft w:val="0"/>
          <w:marRight w:val="0"/>
          <w:marTop w:val="0"/>
          <w:marBottom w:val="0"/>
          <w:divBdr>
            <w:top w:val="none" w:sz="0" w:space="0" w:color="auto"/>
            <w:left w:val="none" w:sz="0" w:space="0" w:color="auto"/>
            <w:bottom w:val="none" w:sz="0" w:space="0" w:color="auto"/>
            <w:right w:val="none" w:sz="0" w:space="0" w:color="auto"/>
          </w:divBdr>
          <w:divsChild>
            <w:div w:id="1379935668">
              <w:marLeft w:val="0"/>
              <w:marRight w:val="0"/>
              <w:marTop w:val="0"/>
              <w:marBottom w:val="0"/>
              <w:divBdr>
                <w:top w:val="none" w:sz="0" w:space="0" w:color="auto"/>
                <w:left w:val="none" w:sz="0" w:space="0" w:color="auto"/>
                <w:bottom w:val="none" w:sz="0" w:space="0" w:color="auto"/>
                <w:right w:val="none" w:sz="0" w:space="0" w:color="auto"/>
              </w:divBdr>
              <w:divsChild>
                <w:div w:id="20694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64826">
      <w:bodyDiv w:val="1"/>
      <w:marLeft w:val="0"/>
      <w:marRight w:val="0"/>
      <w:marTop w:val="0"/>
      <w:marBottom w:val="0"/>
      <w:divBdr>
        <w:top w:val="none" w:sz="0" w:space="0" w:color="auto"/>
        <w:left w:val="none" w:sz="0" w:space="0" w:color="auto"/>
        <w:bottom w:val="none" w:sz="0" w:space="0" w:color="auto"/>
        <w:right w:val="none" w:sz="0" w:space="0" w:color="auto"/>
      </w:divBdr>
      <w:divsChild>
        <w:div w:id="608271636">
          <w:marLeft w:val="0"/>
          <w:marRight w:val="0"/>
          <w:marTop w:val="0"/>
          <w:marBottom w:val="0"/>
          <w:divBdr>
            <w:top w:val="none" w:sz="0" w:space="0" w:color="auto"/>
            <w:left w:val="none" w:sz="0" w:space="0" w:color="auto"/>
            <w:bottom w:val="none" w:sz="0" w:space="0" w:color="auto"/>
            <w:right w:val="none" w:sz="0" w:space="0" w:color="auto"/>
          </w:divBdr>
          <w:divsChild>
            <w:div w:id="1012025870">
              <w:marLeft w:val="0"/>
              <w:marRight w:val="0"/>
              <w:marTop w:val="0"/>
              <w:marBottom w:val="0"/>
              <w:divBdr>
                <w:top w:val="none" w:sz="0" w:space="0" w:color="auto"/>
                <w:left w:val="none" w:sz="0" w:space="0" w:color="auto"/>
                <w:bottom w:val="none" w:sz="0" w:space="0" w:color="auto"/>
                <w:right w:val="none" w:sz="0" w:space="0" w:color="auto"/>
              </w:divBdr>
              <w:divsChild>
                <w:div w:id="20216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2776">
      <w:bodyDiv w:val="1"/>
      <w:marLeft w:val="0"/>
      <w:marRight w:val="0"/>
      <w:marTop w:val="0"/>
      <w:marBottom w:val="0"/>
      <w:divBdr>
        <w:top w:val="none" w:sz="0" w:space="0" w:color="auto"/>
        <w:left w:val="none" w:sz="0" w:space="0" w:color="auto"/>
        <w:bottom w:val="none" w:sz="0" w:space="0" w:color="auto"/>
        <w:right w:val="none" w:sz="0" w:space="0" w:color="auto"/>
      </w:divBdr>
      <w:divsChild>
        <w:div w:id="898399338">
          <w:marLeft w:val="0"/>
          <w:marRight w:val="0"/>
          <w:marTop w:val="0"/>
          <w:marBottom w:val="0"/>
          <w:divBdr>
            <w:top w:val="none" w:sz="0" w:space="0" w:color="auto"/>
            <w:left w:val="none" w:sz="0" w:space="0" w:color="auto"/>
            <w:bottom w:val="none" w:sz="0" w:space="0" w:color="auto"/>
            <w:right w:val="none" w:sz="0" w:space="0" w:color="auto"/>
          </w:divBdr>
          <w:divsChild>
            <w:div w:id="1759329039">
              <w:marLeft w:val="0"/>
              <w:marRight w:val="0"/>
              <w:marTop w:val="0"/>
              <w:marBottom w:val="0"/>
              <w:divBdr>
                <w:top w:val="none" w:sz="0" w:space="0" w:color="auto"/>
                <w:left w:val="none" w:sz="0" w:space="0" w:color="auto"/>
                <w:bottom w:val="none" w:sz="0" w:space="0" w:color="auto"/>
                <w:right w:val="none" w:sz="0" w:space="0" w:color="auto"/>
              </w:divBdr>
              <w:divsChild>
                <w:div w:id="15026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4666">
      <w:bodyDiv w:val="1"/>
      <w:marLeft w:val="0"/>
      <w:marRight w:val="0"/>
      <w:marTop w:val="0"/>
      <w:marBottom w:val="0"/>
      <w:divBdr>
        <w:top w:val="none" w:sz="0" w:space="0" w:color="auto"/>
        <w:left w:val="none" w:sz="0" w:space="0" w:color="auto"/>
        <w:bottom w:val="none" w:sz="0" w:space="0" w:color="auto"/>
        <w:right w:val="none" w:sz="0" w:space="0" w:color="auto"/>
      </w:divBdr>
      <w:divsChild>
        <w:div w:id="537398604">
          <w:marLeft w:val="0"/>
          <w:marRight w:val="0"/>
          <w:marTop w:val="0"/>
          <w:marBottom w:val="0"/>
          <w:divBdr>
            <w:top w:val="none" w:sz="0" w:space="0" w:color="auto"/>
            <w:left w:val="none" w:sz="0" w:space="0" w:color="auto"/>
            <w:bottom w:val="none" w:sz="0" w:space="0" w:color="auto"/>
            <w:right w:val="none" w:sz="0" w:space="0" w:color="auto"/>
          </w:divBdr>
          <w:divsChild>
            <w:div w:id="564216487">
              <w:marLeft w:val="0"/>
              <w:marRight w:val="0"/>
              <w:marTop w:val="0"/>
              <w:marBottom w:val="0"/>
              <w:divBdr>
                <w:top w:val="none" w:sz="0" w:space="0" w:color="auto"/>
                <w:left w:val="none" w:sz="0" w:space="0" w:color="auto"/>
                <w:bottom w:val="none" w:sz="0" w:space="0" w:color="auto"/>
                <w:right w:val="none" w:sz="0" w:space="0" w:color="auto"/>
              </w:divBdr>
              <w:divsChild>
                <w:div w:id="1833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13521">
      <w:bodyDiv w:val="1"/>
      <w:marLeft w:val="0"/>
      <w:marRight w:val="0"/>
      <w:marTop w:val="0"/>
      <w:marBottom w:val="0"/>
      <w:divBdr>
        <w:top w:val="none" w:sz="0" w:space="0" w:color="auto"/>
        <w:left w:val="none" w:sz="0" w:space="0" w:color="auto"/>
        <w:bottom w:val="none" w:sz="0" w:space="0" w:color="auto"/>
        <w:right w:val="none" w:sz="0" w:space="0" w:color="auto"/>
      </w:divBdr>
      <w:divsChild>
        <w:div w:id="1222473534">
          <w:marLeft w:val="0"/>
          <w:marRight w:val="0"/>
          <w:marTop w:val="0"/>
          <w:marBottom w:val="0"/>
          <w:divBdr>
            <w:top w:val="none" w:sz="0" w:space="0" w:color="auto"/>
            <w:left w:val="none" w:sz="0" w:space="0" w:color="auto"/>
            <w:bottom w:val="none" w:sz="0" w:space="0" w:color="auto"/>
            <w:right w:val="none" w:sz="0" w:space="0" w:color="auto"/>
          </w:divBdr>
          <w:divsChild>
            <w:div w:id="2068338442">
              <w:marLeft w:val="0"/>
              <w:marRight w:val="0"/>
              <w:marTop w:val="0"/>
              <w:marBottom w:val="0"/>
              <w:divBdr>
                <w:top w:val="none" w:sz="0" w:space="0" w:color="auto"/>
                <w:left w:val="none" w:sz="0" w:space="0" w:color="auto"/>
                <w:bottom w:val="none" w:sz="0" w:space="0" w:color="auto"/>
                <w:right w:val="none" w:sz="0" w:space="0" w:color="auto"/>
              </w:divBdr>
              <w:divsChild>
                <w:div w:id="97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0033">
      <w:bodyDiv w:val="1"/>
      <w:marLeft w:val="0"/>
      <w:marRight w:val="0"/>
      <w:marTop w:val="0"/>
      <w:marBottom w:val="0"/>
      <w:divBdr>
        <w:top w:val="none" w:sz="0" w:space="0" w:color="auto"/>
        <w:left w:val="none" w:sz="0" w:space="0" w:color="auto"/>
        <w:bottom w:val="none" w:sz="0" w:space="0" w:color="auto"/>
        <w:right w:val="none" w:sz="0" w:space="0" w:color="auto"/>
      </w:divBdr>
      <w:divsChild>
        <w:div w:id="621888664">
          <w:marLeft w:val="0"/>
          <w:marRight w:val="0"/>
          <w:marTop w:val="0"/>
          <w:marBottom w:val="0"/>
          <w:divBdr>
            <w:top w:val="none" w:sz="0" w:space="0" w:color="auto"/>
            <w:left w:val="none" w:sz="0" w:space="0" w:color="auto"/>
            <w:bottom w:val="none" w:sz="0" w:space="0" w:color="auto"/>
            <w:right w:val="none" w:sz="0" w:space="0" w:color="auto"/>
          </w:divBdr>
          <w:divsChild>
            <w:div w:id="1692141810">
              <w:marLeft w:val="0"/>
              <w:marRight w:val="0"/>
              <w:marTop w:val="0"/>
              <w:marBottom w:val="0"/>
              <w:divBdr>
                <w:top w:val="none" w:sz="0" w:space="0" w:color="auto"/>
                <w:left w:val="none" w:sz="0" w:space="0" w:color="auto"/>
                <w:bottom w:val="none" w:sz="0" w:space="0" w:color="auto"/>
                <w:right w:val="none" w:sz="0" w:space="0" w:color="auto"/>
              </w:divBdr>
              <w:divsChild>
                <w:div w:id="1567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37282">
      <w:bodyDiv w:val="1"/>
      <w:marLeft w:val="0"/>
      <w:marRight w:val="0"/>
      <w:marTop w:val="0"/>
      <w:marBottom w:val="0"/>
      <w:divBdr>
        <w:top w:val="none" w:sz="0" w:space="0" w:color="auto"/>
        <w:left w:val="none" w:sz="0" w:space="0" w:color="auto"/>
        <w:bottom w:val="none" w:sz="0" w:space="0" w:color="auto"/>
        <w:right w:val="none" w:sz="0" w:space="0" w:color="auto"/>
      </w:divBdr>
      <w:divsChild>
        <w:div w:id="1837572016">
          <w:marLeft w:val="0"/>
          <w:marRight w:val="0"/>
          <w:marTop w:val="0"/>
          <w:marBottom w:val="0"/>
          <w:divBdr>
            <w:top w:val="none" w:sz="0" w:space="0" w:color="auto"/>
            <w:left w:val="none" w:sz="0" w:space="0" w:color="auto"/>
            <w:bottom w:val="none" w:sz="0" w:space="0" w:color="auto"/>
            <w:right w:val="none" w:sz="0" w:space="0" w:color="auto"/>
          </w:divBdr>
          <w:divsChild>
            <w:div w:id="1865243133">
              <w:marLeft w:val="0"/>
              <w:marRight w:val="0"/>
              <w:marTop w:val="0"/>
              <w:marBottom w:val="0"/>
              <w:divBdr>
                <w:top w:val="none" w:sz="0" w:space="0" w:color="auto"/>
                <w:left w:val="none" w:sz="0" w:space="0" w:color="auto"/>
                <w:bottom w:val="none" w:sz="0" w:space="0" w:color="auto"/>
                <w:right w:val="none" w:sz="0" w:space="0" w:color="auto"/>
              </w:divBdr>
              <w:divsChild>
                <w:div w:id="20069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91012">
      <w:bodyDiv w:val="1"/>
      <w:marLeft w:val="0"/>
      <w:marRight w:val="0"/>
      <w:marTop w:val="0"/>
      <w:marBottom w:val="0"/>
      <w:divBdr>
        <w:top w:val="none" w:sz="0" w:space="0" w:color="auto"/>
        <w:left w:val="none" w:sz="0" w:space="0" w:color="auto"/>
        <w:bottom w:val="none" w:sz="0" w:space="0" w:color="auto"/>
        <w:right w:val="none" w:sz="0" w:space="0" w:color="auto"/>
      </w:divBdr>
      <w:divsChild>
        <w:div w:id="1696929731">
          <w:marLeft w:val="0"/>
          <w:marRight w:val="0"/>
          <w:marTop w:val="0"/>
          <w:marBottom w:val="0"/>
          <w:divBdr>
            <w:top w:val="none" w:sz="0" w:space="0" w:color="auto"/>
            <w:left w:val="none" w:sz="0" w:space="0" w:color="auto"/>
            <w:bottom w:val="none" w:sz="0" w:space="0" w:color="auto"/>
            <w:right w:val="none" w:sz="0" w:space="0" w:color="auto"/>
          </w:divBdr>
          <w:divsChild>
            <w:div w:id="1487239679">
              <w:marLeft w:val="0"/>
              <w:marRight w:val="0"/>
              <w:marTop w:val="0"/>
              <w:marBottom w:val="0"/>
              <w:divBdr>
                <w:top w:val="none" w:sz="0" w:space="0" w:color="auto"/>
                <w:left w:val="none" w:sz="0" w:space="0" w:color="auto"/>
                <w:bottom w:val="none" w:sz="0" w:space="0" w:color="auto"/>
                <w:right w:val="none" w:sz="0" w:space="0" w:color="auto"/>
              </w:divBdr>
              <w:divsChild>
                <w:div w:id="17924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6593">
      <w:bodyDiv w:val="1"/>
      <w:marLeft w:val="0"/>
      <w:marRight w:val="0"/>
      <w:marTop w:val="0"/>
      <w:marBottom w:val="0"/>
      <w:divBdr>
        <w:top w:val="none" w:sz="0" w:space="0" w:color="auto"/>
        <w:left w:val="none" w:sz="0" w:space="0" w:color="auto"/>
        <w:bottom w:val="none" w:sz="0" w:space="0" w:color="auto"/>
        <w:right w:val="none" w:sz="0" w:space="0" w:color="auto"/>
      </w:divBdr>
      <w:divsChild>
        <w:div w:id="118305263">
          <w:marLeft w:val="0"/>
          <w:marRight w:val="0"/>
          <w:marTop w:val="0"/>
          <w:marBottom w:val="0"/>
          <w:divBdr>
            <w:top w:val="none" w:sz="0" w:space="0" w:color="auto"/>
            <w:left w:val="none" w:sz="0" w:space="0" w:color="auto"/>
            <w:bottom w:val="none" w:sz="0" w:space="0" w:color="auto"/>
            <w:right w:val="none" w:sz="0" w:space="0" w:color="auto"/>
          </w:divBdr>
        </w:div>
      </w:divsChild>
    </w:div>
    <w:div w:id="996034806">
      <w:bodyDiv w:val="1"/>
      <w:marLeft w:val="0"/>
      <w:marRight w:val="0"/>
      <w:marTop w:val="0"/>
      <w:marBottom w:val="0"/>
      <w:divBdr>
        <w:top w:val="none" w:sz="0" w:space="0" w:color="auto"/>
        <w:left w:val="none" w:sz="0" w:space="0" w:color="auto"/>
        <w:bottom w:val="none" w:sz="0" w:space="0" w:color="auto"/>
        <w:right w:val="none" w:sz="0" w:space="0" w:color="auto"/>
      </w:divBdr>
      <w:divsChild>
        <w:div w:id="2040549717">
          <w:marLeft w:val="0"/>
          <w:marRight w:val="0"/>
          <w:marTop w:val="0"/>
          <w:marBottom w:val="0"/>
          <w:divBdr>
            <w:top w:val="none" w:sz="0" w:space="0" w:color="auto"/>
            <w:left w:val="none" w:sz="0" w:space="0" w:color="auto"/>
            <w:bottom w:val="none" w:sz="0" w:space="0" w:color="auto"/>
            <w:right w:val="none" w:sz="0" w:space="0" w:color="auto"/>
          </w:divBdr>
          <w:divsChild>
            <w:div w:id="1688143438">
              <w:marLeft w:val="0"/>
              <w:marRight w:val="0"/>
              <w:marTop w:val="0"/>
              <w:marBottom w:val="0"/>
              <w:divBdr>
                <w:top w:val="none" w:sz="0" w:space="0" w:color="auto"/>
                <w:left w:val="none" w:sz="0" w:space="0" w:color="auto"/>
                <w:bottom w:val="none" w:sz="0" w:space="0" w:color="auto"/>
                <w:right w:val="none" w:sz="0" w:space="0" w:color="auto"/>
              </w:divBdr>
              <w:divsChild>
                <w:div w:id="1485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3654">
      <w:bodyDiv w:val="1"/>
      <w:marLeft w:val="0"/>
      <w:marRight w:val="0"/>
      <w:marTop w:val="0"/>
      <w:marBottom w:val="0"/>
      <w:divBdr>
        <w:top w:val="none" w:sz="0" w:space="0" w:color="auto"/>
        <w:left w:val="none" w:sz="0" w:space="0" w:color="auto"/>
        <w:bottom w:val="none" w:sz="0" w:space="0" w:color="auto"/>
        <w:right w:val="none" w:sz="0" w:space="0" w:color="auto"/>
      </w:divBdr>
      <w:divsChild>
        <w:div w:id="523135649">
          <w:marLeft w:val="0"/>
          <w:marRight w:val="0"/>
          <w:marTop w:val="0"/>
          <w:marBottom w:val="0"/>
          <w:divBdr>
            <w:top w:val="none" w:sz="0" w:space="0" w:color="auto"/>
            <w:left w:val="none" w:sz="0" w:space="0" w:color="auto"/>
            <w:bottom w:val="none" w:sz="0" w:space="0" w:color="auto"/>
            <w:right w:val="none" w:sz="0" w:space="0" w:color="auto"/>
          </w:divBdr>
          <w:divsChild>
            <w:div w:id="2092922185">
              <w:marLeft w:val="0"/>
              <w:marRight w:val="0"/>
              <w:marTop w:val="0"/>
              <w:marBottom w:val="0"/>
              <w:divBdr>
                <w:top w:val="none" w:sz="0" w:space="0" w:color="auto"/>
                <w:left w:val="none" w:sz="0" w:space="0" w:color="auto"/>
                <w:bottom w:val="none" w:sz="0" w:space="0" w:color="auto"/>
                <w:right w:val="none" w:sz="0" w:space="0" w:color="auto"/>
              </w:divBdr>
              <w:divsChild>
                <w:div w:id="6372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4011">
      <w:bodyDiv w:val="1"/>
      <w:marLeft w:val="0"/>
      <w:marRight w:val="0"/>
      <w:marTop w:val="0"/>
      <w:marBottom w:val="0"/>
      <w:divBdr>
        <w:top w:val="none" w:sz="0" w:space="0" w:color="auto"/>
        <w:left w:val="none" w:sz="0" w:space="0" w:color="auto"/>
        <w:bottom w:val="none" w:sz="0" w:space="0" w:color="auto"/>
        <w:right w:val="none" w:sz="0" w:space="0" w:color="auto"/>
      </w:divBdr>
      <w:divsChild>
        <w:div w:id="117535540">
          <w:marLeft w:val="0"/>
          <w:marRight w:val="0"/>
          <w:marTop w:val="0"/>
          <w:marBottom w:val="0"/>
          <w:divBdr>
            <w:top w:val="none" w:sz="0" w:space="0" w:color="auto"/>
            <w:left w:val="none" w:sz="0" w:space="0" w:color="auto"/>
            <w:bottom w:val="none" w:sz="0" w:space="0" w:color="auto"/>
            <w:right w:val="none" w:sz="0" w:space="0" w:color="auto"/>
          </w:divBdr>
          <w:divsChild>
            <w:div w:id="1513760661">
              <w:marLeft w:val="0"/>
              <w:marRight w:val="0"/>
              <w:marTop w:val="0"/>
              <w:marBottom w:val="0"/>
              <w:divBdr>
                <w:top w:val="none" w:sz="0" w:space="0" w:color="auto"/>
                <w:left w:val="none" w:sz="0" w:space="0" w:color="auto"/>
                <w:bottom w:val="none" w:sz="0" w:space="0" w:color="auto"/>
                <w:right w:val="none" w:sz="0" w:space="0" w:color="auto"/>
              </w:divBdr>
              <w:divsChild>
                <w:div w:id="11463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29466">
      <w:bodyDiv w:val="1"/>
      <w:marLeft w:val="0"/>
      <w:marRight w:val="0"/>
      <w:marTop w:val="0"/>
      <w:marBottom w:val="0"/>
      <w:divBdr>
        <w:top w:val="none" w:sz="0" w:space="0" w:color="auto"/>
        <w:left w:val="none" w:sz="0" w:space="0" w:color="auto"/>
        <w:bottom w:val="none" w:sz="0" w:space="0" w:color="auto"/>
        <w:right w:val="none" w:sz="0" w:space="0" w:color="auto"/>
      </w:divBdr>
      <w:divsChild>
        <w:div w:id="2001229595">
          <w:marLeft w:val="0"/>
          <w:marRight w:val="0"/>
          <w:marTop w:val="0"/>
          <w:marBottom w:val="0"/>
          <w:divBdr>
            <w:top w:val="none" w:sz="0" w:space="0" w:color="auto"/>
            <w:left w:val="none" w:sz="0" w:space="0" w:color="auto"/>
            <w:bottom w:val="none" w:sz="0" w:space="0" w:color="auto"/>
            <w:right w:val="none" w:sz="0" w:space="0" w:color="auto"/>
          </w:divBdr>
          <w:divsChild>
            <w:div w:id="1220825797">
              <w:marLeft w:val="0"/>
              <w:marRight w:val="0"/>
              <w:marTop w:val="0"/>
              <w:marBottom w:val="0"/>
              <w:divBdr>
                <w:top w:val="none" w:sz="0" w:space="0" w:color="auto"/>
                <w:left w:val="none" w:sz="0" w:space="0" w:color="auto"/>
                <w:bottom w:val="none" w:sz="0" w:space="0" w:color="auto"/>
                <w:right w:val="none" w:sz="0" w:space="0" w:color="auto"/>
              </w:divBdr>
              <w:divsChild>
                <w:div w:id="722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81499">
      <w:bodyDiv w:val="1"/>
      <w:marLeft w:val="0"/>
      <w:marRight w:val="0"/>
      <w:marTop w:val="0"/>
      <w:marBottom w:val="0"/>
      <w:divBdr>
        <w:top w:val="none" w:sz="0" w:space="0" w:color="auto"/>
        <w:left w:val="none" w:sz="0" w:space="0" w:color="auto"/>
        <w:bottom w:val="none" w:sz="0" w:space="0" w:color="auto"/>
        <w:right w:val="none" w:sz="0" w:space="0" w:color="auto"/>
      </w:divBdr>
      <w:divsChild>
        <w:div w:id="1228489518">
          <w:marLeft w:val="0"/>
          <w:marRight w:val="0"/>
          <w:marTop w:val="0"/>
          <w:marBottom w:val="0"/>
          <w:divBdr>
            <w:top w:val="none" w:sz="0" w:space="0" w:color="auto"/>
            <w:left w:val="none" w:sz="0" w:space="0" w:color="auto"/>
            <w:bottom w:val="none" w:sz="0" w:space="0" w:color="auto"/>
            <w:right w:val="none" w:sz="0" w:space="0" w:color="auto"/>
          </w:divBdr>
          <w:divsChild>
            <w:div w:id="422267157">
              <w:marLeft w:val="0"/>
              <w:marRight w:val="0"/>
              <w:marTop w:val="0"/>
              <w:marBottom w:val="0"/>
              <w:divBdr>
                <w:top w:val="none" w:sz="0" w:space="0" w:color="auto"/>
                <w:left w:val="none" w:sz="0" w:space="0" w:color="auto"/>
                <w:bottom w:val="none" w:sz="0" w:space="0" w:color="auto"/>
                <w:right w:val="none" w:sz="0" w:space="0" w:color="auto"/>
              </w:divBdr>
              <w:divsChild>
                <w:div w:id="1267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53">
      <w:bodyDiv w:val="1"/>
      <w:marLeft w:val="0"/>
      <w:marRight w:val="0"/>
      <w:marTop w:val="0"/>
      <w:marBottom w:val="0"/>
      <w:divBdr>
        <w:top w:val="none" w:sz="0" w:space="0" w:color="auto"/>
        <w:left w:val="none" w:sz="0" w:space="0" w:color="auto"/>
        <w:bottom w:val="none" w:sz="0" w:space="0" w:color="auto"/>
        <w:right w:val="none" w:sz="0" w:space="0" w:color="auto"/>
      </w:divBdr>
      <w:divsChild>
        <w:div w:id="1197238583">
          <w:marLeft w:val="0"/>
          <w:marRight w:val="0"/>
          <w:marTop w:val="0"/>
          <w:marBottom w:val="0"/>
          <w:divBdr>
            <w:top w:val="none" w:sz="0" w:space="0" w:color="auto"/>
            <w:left w:val="none" w:sz="0" w:space="0" w:color="auto"/>
            <w:bottom w:val="none" w:sz="0" w:space="0" w:color="auto"/>
            <w:right w:val="none" w:sz="0" w:space="0" w:color="auto"/>
          </w:divBdr>
          <w:divsChild>
            <w:div w:id="546918874">
              <w:marLeft w:val="0"/>
              <w:marRight w:val="0"/>
              <w:marTop w:val="0"/>
              <w:marBottom w:val="0"/>
              <w:divBdr>
                <w:top w:val="none" w:sz="0" w:space="0" w:color="auto"/>
                <w:left w:val="none" w:sz="0" w:space="0" w:color="auto"/>
                <w:bottom w:val="none" w:sz="0" w:space="0" w:color="auto"/>
                <w:right w:val="none" w:sz="0" w:space="0" w:color="auto"/>
              </w:divBdr>
              <w:divsChild>
                <w:div w:id="879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90232">
      <w:bodyDiv w:val="1"/>
      <w:marLeft w:val="0"/>
      <w:marRight w:val="0"/>
      <w:marTop w:val="0"/>
      <w:marBottom w:val="0"/>
      <w:divBdr>
        <w:top w:val="none" w:sz="0" w:space="0" w:color="auto"/>
        <w:left w:val="none" w:sz="0" w:space="0" w:color="auto"/>
        <w:bottom w:val="none" w:sz="0" w:space="0" w:color="auto"/>
        <w:right w:val="none" w:sz="0" w:space="0" w:color="auto"/>
      </w:divBdr>
      <w:divsChild>
        <w:div w:id="554005315">
          <w:marLeft w:val="0"/>
          <w:marRight w:val="0"/>
          <w:marTop w:val="0"/>
          <w:marBottom w:val="0"/>
          <w:divBdr>
            <w:top w:val="none" w:sz="0" w:space="0" w:color="auto"/>
            <w:left w:val="none" w:sz="0" w:space="0" w:color="auto"/>
            <w:bottom w:val="none" w:sz="0" w:space="0" w:color="auto"/>
            <w:right w:val="none" w:sz="0" w:space="0" w:color="auto"/>
          </w:divBdr>
          <w:divsChild>
            <w:div w:id="1840536753">
              <w:marLeft w:val="0"/>
              <w:marRight w:val="0"/>
              <w:marTop w:val="0"/>
              <w:marBottom w:val="0"/>
              <w:divBdr>
                <w:top w:val="none" w:sz="0" w:space="0" w:color="auto"/>
                <w:left w:val="none" w:sz="0" w:space="0" w:color="auto"/>
                <w:bottom w:val="none" w:sz="0" w:space="0" w:color="auto"/>
                <w:right w:val="none" w:sz="0" w:space="0" w:color="auto"/>
              </w:divBdr>
              <w:divsChild>
                <w:div w:id="20827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wai@wisc.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ow.cals.wisc.edu/departments/features/the-road-to-rural-broadband" TargetMode="External"/><Relationship Id="rId4" Type="http://schemas.openxmlformats.org/officeDocument/2006/relationships/settings" Target="settings.xml"/><Relationship Id="rId9" Type="http://schemas.openxmlformats.org/officeDocument/2006/relationships/hyperlink" Target="https://vikasgawai.github.io/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8837-906E-AE4C-8D6F-50288264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Bheda</dc:creator>
  <cp:lastModifiedBy>VIKAS GAWAI</cp:lastModifiedBy>
  <cp:revision>116</cp:revision>
  <cp:lastPrinted>2022-10-28T03:35:00Z</cp:lastPrinted>
  <dcterms:created xsi:type="dcterms:W3CDTF">2023-11-23T15:48:00Z</dcterms:created>
  <dcterms:modified xsi:type="dcterms:W3CDTF">2024-02-04T16:07:00Z</dcterms:modified>
</cp:coreProperties>
</file>