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A73BA" w14:textId="77777777" w:rsidR="00350489" w:rsidRPr="00C00077" w:rsidRDefault="00350489" w:rsidP="00C00077">
      <w:pPr>
        <w:spacing w:line="360" w:lineRule="auto"/>
        <w:jc w:val="center"/>
        <w:rPr>
          <w:rFonts w:ascii="Times New Roman" w:hAnsi="Times New Roman" w:cs="Times New Roman"/>
          <w:b/>
          <w:bCs/>
          <w:color w:val="000000" w:themeColor="text1"/>
          <w:sz w:val="24"/>
          <w:szCs w:val="24"/>
        </w:rPr>
      </w:pPr>
      <w:r w:rsidRPr="00C00077">
        <w:rPr>
          <w:rFonts w:ascii="Times New Roman" w:hAnsi="Times New Roman" w:cs="Times New Roman"/>
          <w:b/>
          <w:bCs/>
          <w:color w:val="000000" w:themeColor="text1"/>
          <w:sz w:val="24"/>
          <w:szCs w:val="24"/>
        </w:rPr>
        <w:t>SmartCare Health Monitoring with Smartwatches</w:t>
      </w:r>
    </w:p>
    <w:p w14:paraId="5BC19DA1" w14:textId="77777777" w:rsidR="0001285B" w:rsidRPr="00C00077" w:rsidRDefault="00000000" w:rsidP="00C00077">
      <w:pPr>
        <w:spacing w:before="120" w:after="36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 Business Analytics Case Study Report</w:t>
      </w:r>
    </w:p>
    <w:p w14:paraId="4D87CDBB" w14:textId="77777777" w:rsidR="00871E4E" w:rsidRPr="00C00077" w:rsidRDefault="00871E4E" w:rsidP="00C00077">
      <w:pPr>
        <w:spacing w:line="360" w:lineRule="auto"/>
        <w:rPr>
          <w:rFonts w:ascii="Times New Roman" w:hAnsi="Times New Roman" w:cs="Times New Roman"/>
          <w:b/>
          <w:bCs/>
          <w:color w:val="000000" w:themeColor="text1"/>
          <w:sz w:val="24"/>
          <w:szCs w:val="24"/>
        </w:rPr>
      </w:pPr>
    </w:p>
    <w:p w14:paraId="22A5AC9B" w14:textId="77777777" w:rsidR="00871E4E" w:rsidRPr="00C00077" w:rsidRDefault="00871E4E" w:rsidP="00C00077">
      <w:pPr>
        <w:spacing w:line="360" w:lineRule="auto"/>
        <w:rPr>
          <w:rFonts w:ascii="Times New Roman" w:hAnsi="Times New Roman" w:cs="Times New Roman"/>
          <w:b/>
          <w:bCs/>
          <w:color w:val="000000" w:themeColor="text1"/>
          <w:sz w:val="24"/>
          <w:szCs w:val="24"/>
        </w:rPr>
      </w:pPr>
    </w:p>
    <w:p w14:paraId="233A05DE" w14:textId="52F0DCFC" w:rsidR="00CD458D" w:rsidRPr="00C00077" w:rsidRDefault="00CD458D"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Student Name:</w:t>
      </w:r>
      <w:r w:rsidRPr="00C00077">
        <w:rPr>
          <w:rFonts w:ascii="Times New Roman" w:hAnsi="Times New Roman" w:cs="Times New Roman"/>
          <w:color w:val="000000" w:themeColor="text1"/>
          <w:sz w:val="24"/>
          <w:szCs w:val="24"/>
        </w:rPr>
        <w:t xml:space="preserve"> Vikash Sharma</w:t>
      </w:r>
      <w:r w:rsidRPr="00C00077">
        <w:rPr>
          <w:rFonts w:ascii="Times New Roman" w:hAnsi="Times New Roman" w:cs="Times New Roman"/>
          <w:color w:val="000000" w:themeColor="text1"/>
          <w:sz w:val="24"/>
          <w:szCs w:val="24"/>
        </w:rPr>
        <w:br/>
      </w:r>
      <w:r w:rsidRPr="00C00077">
        <w:rPr>
          <w:rFonts w:ascii="Times New Roman" w:hAnsi="Times New Roman" w:cs="Times New Roman"/>
          <w:b/>
          <w:bCs/>
          <w:color w:val="000000" w:themeColor="text1"/>
          <w:sz w:val="24"/>
          <w:szCs w:val="24"/>
        </w:rPr>
        <w:t>Student ID:</w:t>
      </w:r>
      <w:r w:rsidRPr="00C00077">
        <w:rPr>
          <w:rFonts w:ascii="Times New Roman" w:hAnsi="Times New Roman" w:cs="Times New Roman"/>
          <w:color w:val="000000" w:themeColor="text1"/>
          <w:sz w:val="24"/>
          <w:szCs w:val="24"/>
        </w:rPr>
        <w:t xml:space="preserve"> 270655771</w:t>
      </w:r>
      <w:r w:rsidRPr="00C00077">
        <w:rPr>
          <w:rFonts w:ascii="Times New Roman" w:hAnsi="Times New Roman" w:cs="Times New Roman"/>
          <w:color w:val="000000" w:themeColor="text1"/>
          <w:sz w:val="24"/>
          <w:szCs w:val="24"/>
        </w:rPr>
        <w:br/>
      </w:r>
      <w:r w:rsidRPr="00C00077">
        <w:rPr>
          <w:rFonts w:ascii="Times New Roman" w:hAnsi="Times New Roman" w:cs="Times New Roman"/>
          <w:b/>
          <w:bCs/>
          <w:color w:val="000000" w:themeColor="text1"/>
          <w:sz w:val="24"/>
          <w:szCs w:val="24"/>
        </w:rPr>
        <w:t>Course Name:</w:t>
      </w:r>
      <w:r w:rsidRPr="00C00077">
        <w:rPr>
          <w:rFonts w:ascii="Times New Roman" w:hAnsi="Times New Roman" w:cs="Times New Roman"/>
          <w:color w:val="000000" w:themeColor="text1"/>
          <w:sz w:val="24"/>
          <w:szCs w:val="24"/>
        </w:rPr>
        <w:t xml:space="preserve"> MBI806B: Business Data Analytics with Visualisation and Decision</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Making </w:t>
      </w:r>
      <w:r w:rsidRPr="00C00077">
        <w:rPr>
          <w:rFonts w:ascii="Times New Roman" w:hAnsi="Times New Roman" w:cs="Times New Roman"/>
          <w:color w:val="000000" w:themeColor="text1"/>
          <w:sz w:val="24"/>
          <w:szCs w:val="24"/>
        </w:rPr>
        <w:br/>
      </w:r>
      <w:r w:rsidRPr="00C00077">
        <w:rPr>
          <w:rFonts w:ascii="Times New Roman" w:hAnsi="Times New Roman" w:cs="Times New Roman"/>
          <w:b/>
          <w:bCs/>
          <w:color w:val="000000" w:themeColor="text1"/>
          <w:sz w:val="24"/>
          <w:szCs w:val="24"/>
        </w:rPr>
        <w:t>Submission Date:</w:t>
      </w:r>
      <w:r w:rsidRPr="00C00077">
        <w:rPr>
          <w:rFonts w:ascii="Times New Roman" w:hAnsi="Times New Roman" w:cs="Times New Roman"/>
          <w:color w:val="000000" w:themeColor="text1"/>
          <w:sz w:val="24"/>
          <w:szCs w:val="24"/>
        </w:rPr>
        <w:t xml:space="preserve"> </w:t>
      </w:r>
      <w:r w:rsidR="00257E26" w:rsidRPr="00C00077">
        <w:rPr>
          <w:rFonts w:ascii="Times New Roman" w:hAnsi="Times New Roman" w:cs="Times New Roman"/>
          <w:color w:val="000000" w:themeColor="text1"/>
          <w:sz w:val="24"/>
          <w:szCs w:val="24"/>
        </w:rPr>
        <w:t>24</w:t>
      </w:r>
      <w:r w:rsidR="00B35008" w:rsidRPr="00C00077">
        <w:rPr>
          <w:rFonts w:ascii="Times New Roman" w:hAnsi="Times New Roman" w:cs="Times New Roman"/>
          <w:color w:val="000000" w:themeColor="text1"/>
          <w:sz w:val="24"/>
          <w:szCs w:val="24"/>
        </w:rPr>
        <w:t>-</w:t>
      </w:r>
      <w:r w:rsidR="00257E26" w:rsidRPr="00C00077">
        <w:rPr>
          <w:rFonts w:ascii="Times New Roman" w:hAnsi="Times New Roman" w:cs="Times New Roman"/>
          <w:color w:val="000000" w:themeColor="text1"/>
          <w:sz w:val="24"/>
          <w:szCs w:val="24"/>
        </w:rPr>
        <w:t>Mar</w:t>
      </w:r>
      <w:r w:rsidR="00B35008"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2026</w:t>
      </w:r>
    </w:p>
    <w:p w14:paraId="2DC9025B"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p w14:paraId="136C20DF"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p w14:paraId="010E3F57"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p w14:paraId="3A1EE24E"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21CA4418"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76E8E631"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5BB62DF1"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564A6D0F"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32B9D7FD"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73516CEA"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5611CC86"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46173572"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194EBBDE"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55A4B80F"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4F037ABA"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26CE39F0"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75D03A40"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4F5FC9A0"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72558CAE"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2590B3E0" w14:textId="77777777" w:rsidR="005D68E8" w:rsidRPr="00C00077" w:rsidRDefault="005D68E8" w:rsidP="00C00077">
      <w:pPr>
        <w:spacing w:line="360" w:lineRule="auto"/>
        <w:rPr>
          <w:rFonts w:ascii="Times New Roman" w:hAnsi="Times New Roman" w:cs="Times New Roman"/>
          <w:color w:val="000000" w:themeColor="text1"/>
          <w:sz w:val="24"/>
          <w:szCs w:val="24"/>
        </w:rPr>
      </w:pPr>
    </w:p>
    <w:p w14:paraId="7BC9549F" w14:textId="233870E4" w:rsidR="0001285B" w:rsidRPr="00C00077" w:rsidRDefault="005D68E8"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br w:type="page"/>
      </w:r>
    </w:p>
    <w:p w14:paraId="77BB1E33" w14:textId="04114144" w:rsidR="00272665" w:rsidRPr="00C00077" w:rsidRDefault="00000000" w:rsidP="00C00077">
      <w:pPr>
        <w:spacing w:line="360" w:lineRule="auto"/>
        <w:rPr>
          <w:rFonts w:ascii="Times New Roman" w:hAnsi="Times New Roman" w:cs="Times New Roman"/>
          <w:b/>
          <w:bCs/>
          <w:color w:val="000000" w:themeColor="text1"/>
          <w:sz w:val="24"/>
          <w:szCs w:val="24"/>
        </w:rPr>
      </w:pPr>
      <w:r w:rsidRPr="00C00077">
        <w:rPr>
          <w:rFonts w:ascii="Times New Roman" w:hAnsi="Times New Roman" w:cs="Times New Roman"/>
          <w:b/>
          <w:bCs/>
          <w:color w:val="000000" w:themeColor="text1"/>
          <w:sz w:val="24"/>
          <w:szCs w:val="24"/>
        </w:rPr>
        <w:lastRenderedPageBreak/>
        <w:t>1. Introduction</w:t>
      </w:r>
    </w:p>
    <w:p w14:paraId="60826FC1" w14:textId="55927A0B" w:rsidR="00272665" w:rsidRPr="00C00077" w:rsidRDefault="0027266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Through a case study, this paper discusses the preventive healthcare initiative SmartCare by New Zealand healthcare provider A phone equipped with a sensor and software applications giving data on temperature, air pressure or humidity Smartwatches were given to 50 subjects whose ages ranged from 50 to 79 in order facilitate the monitoring of health indicators such as heart rate, sleep quality, physical activity, stress levels, calorie burn, fall alerts and weekly health scores. Analysis using Python tools revealed that 70% of patients met at least one high- risk threshold, and 10% triggered fall alerts. Female patients had a higher average weekly health score (79.4) than males (75.6)</w:t>
      </w:r>
      <w:r w:rsidR="002A311D">
        <w:rPr>
          <w:rFonts w:ascii="Times New Roman" w:hAnsi="Times New Roman" w:cs="Times New Roman"/>
          <w:color w:val="000000" w:themeColor="text1"/>
          <w:sz w:val="24"/>
          <w:szCs w:val="24"/>
        </w:rPr>
        <w:t>.</w:t>
      </w:r>
    </w:p>
    <w:p w14:paraId="0706283E" w14:textId="5F04C8A6" w:rsidR="00272665" w:rsidRPr="00C00077" w:rsidRDefault="0027266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On average daily steps (7,482) were less than the recommended 10,000 and a modest negative correlation between age and health score (r =- 0.13) Training students for the national clinical evidence healthcare software development contest was put off because of unsuitable hardware or software Recommendations include personalized interventions for physical activity, sleep hygiene, stress management and cardiovascular monitoring, with ethical considerations based on the New Zealand Privacy Act 2020 and Health Information Privacy Code 2020</w:t>
      </w:r>
      <w:r w:rsidR="002A311D">
        <w:rPr>
          <w:rFonts w:ascii="Times New Roman" w:hAnsi="Times New Roman" w:cs="Times New Roman"/>
          <w:color w:val="000000" w:themeColor="text1"/>
          <w:sz w:val="24"/>
          <w:szCs w:val="24"/>
        </w:rPr>
        <w:t>.</w:t>
      </w:r>
    </w:p>
    <w:p w14:paraId="07E407BC" w14:textId="77777777" w:rsidR="00272665" w:rsidRPr="00C00077" w:rsidRDefault="00272665" w:rsidP="00C00077">
      <w:pPr>
        <w:spacing w:line="360" w:lineRule="auto"/>
        <w:rPr>
          <w:rFonts w:ascii="Times New Roman" w:hAnsi="Times New Roman" w:cs="Times New Roman"/>
          <w:color w:val="000000" w:themeColor="text1"/>
          <w:sz w:val="24"/>
          <w:szCs w:val="24"/>
        </w:rPr>
      </w:pPr>
    </w:p>
    <w:p w14:paraId="3FC4AD95" w14:textId="5571C01D" w:rsidR="0001285B" w:rsidRPr="00C00077" w:rsidRDefault="007F6688"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Against such a backdrop, the world healthcare sector has had an increasing tendency in recent times towards preventive, data</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supported care. The rapid development in wearable health technology, and particularly the smartwatch, makes it possible introduces continuous monitoring of biometrics. Sensible management of an individual's own health is thereby transformed from reactive treatment into preventative action. In New Zealand, with an aging population, chronic diseases, and </w:t>
      </w:r>
      <w:r w:rsidR="0065526C" w:rsidRPr="00C00077">
        <w:rPr>
          <w:rFonts w:ascii="Times New Roman" w:hAnsi="Times New Roman" w:cs="Times New Roman"/>
          <w:color w:val="000000" w:themeColor="text1"/>
          <w:sz w:val="24"/>
          <w:szCs w:val="24"/>
        </w:rPr>
        <w:t>spiralling</w:t>
      </w:r>
      <w:r w:rsidRPr="00C00077">
        <w:rPr>
          <w:rFonts w:ascii="Times New Roman" w:hAnsi="Times New Roman" w:cs="Times New Roman"/>
          <w:color w:val="000000" w:themeColor="text1"/>
          <w:sz w:val="24"/>
          <w:szCs w:val="24"/>
        </w:rPr>
        <w:t xml:space="preserve"> costs associated with reactive care (Ministry of Health NZ 2023). This SmartCare campaign aims to help relieve these pressures by providing smartwatches to people 50 years old and over at high risk of various health problems. The initiative collects continuous physiological data from patients under medical supervision. In this way, healthcare analysts and clinical practitioners are able to detect early warning signs give timely interventions.</w:t>
      </w:r>
    </w:p>
    <w:p w14:paraId="66697BB1" w14:textId="77777777" w:rsidR="00272665" w:rsidRPr="00C00077" w:rsidRDefault="00272665" w:rsidP="00C00077">
      <w:pPr>
        <w:spacing w:line="360" w:lineRule="auto"/>
        <w:rPr>
          <w:rFonts w:ascii="Times New Roman" w:hAnsi="Times New Roman" w:cs="Times New Roman"/>
          <w:b/>
          <w:bCs/>
          <w:color w:val="000000" w:themeColor="text1"/>
          <w:sz w:val="24"/>
          <w:szCs w:val="24"/>
        </w:rPr>
      </w:pPr>
    </w:p>
    <w:p w14:paraId="77440B89" w14:textId="487A5437" w:rsidR="0001285B" w:rsidRPr="00C00077" w:rsidRDefault="00272665"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2</w:t>
      </w:r>
      <w:r w:rsidR="00AA53A7" w:rsidRPr="00C00077">
        <w:rPr>
          <w:rFonts w:ascii="Times New Roman" w:hAnsi="Times New Roman" w:cs="Times New Roman"/>
          <w:color w:val="000000" w:themeColor="text1"/>
        </w:rPr>
        <w:t xml:space="preserve">. </w:t>
      </w:r>
      <w:r w:rsidR="00000000" w:rsidRPr="00C00077">
        <w:rPr>
          <w:rFonts w:ascii="Times New Roman" w:hAnsi="Times New Roman" w:cs="Times New Roman"/>
          <w:color w:val="000000" w:themeColor="text1"/>
        </w:rPr>
        <w:t>Problem Statement</w:t>
      </w:r>
    </w:p>
    <w:p w14:paraId="1B9D664F" w14:textId="35C6D69A" w:rsidR="00871E4E" w:rsidRPr="00C00077" w:rsidRDefault="00F30AC4"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The infrastructure to convert smartwatch data into comprehensive, easy</w:t>
      </w:r>
      <w:r w:rsidR="00B35008"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to</w:t>
      </w:r>
      <w:r w:rsidR="00B35008"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understand actionable intelligence simply is not built into most medical organizations. This report is about using business </w:t>
      </w:r>
      <w:r w:rsidRPr="00C00077">
        <w:rPr>
          <w:rFonts w:ascii="Times New Roman" w:hAnsi="Times New Roman" w:cs="Times New Roman"/>
          <w:color w:val="000000" w:themeColor="text1"/>
          <w:sz w:val="24"/>
          <w:szCs w:val="24"/>
        </w:rPr>
        <w:lastRenderedPageBreak/>
        <w:t>analytics and visual storytelling on SmartCare smartwatch data in order to yield ethical insights, based on the data, for early risk detection and custom</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made preventive care.</w:t>
      </w:r>
    </w:p>
    <w:p w14:paraId="05325900" w14:textId="77E2325D" w:rsidR="0001285B" w:rsidRPr="00C00077" w:rsidRDefault="00272665"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2</w:t>
      </w:r>
      <w:r w:rsidR="00AA53A7" w:rsidRPr="00C00077">
        <w:rPr>
          <w:rFonts w:ascii="Times New Roman" w:hAnsi="Times New Roman" w:cs="Times New Roman"/>
          <w:color w:val="000000" w:themeColor="text1"/>
        </w:rPr>
        <w:t>.1</w:t>
      </w:r>
      <w:r w:rsidR="00000000" w:rsidRPr="00C00077">
        <w:rPr>
          <w:rFonts w:ascii="Times New Roman" w:hAnsi="Times New Roman" w:cs="Times New Roman"/>
          <w:color w:val="000000" w:themeColor="text1"/>
        </w:rPr>
        <w:t xml:space="preserve"> Objectives</w:t>
      </w:r>
    </w:p>
    <w:p w14:paraId="388A3152" w14:textId="77777777" w:rsidR="00F30AC4" w:rsidRPr="00C00077" w:rsidRDefault="00F30AC4" w:rsidP="00C00077">
      <w:pPr>
        <w:pStyle w:val="NormalWeb"/>
        <w:numPr>
          <w:ilvl w:val="0"/>
          <w:numId w:val="2"/>
        </w:numPr>
        <w:spacing w:line="360" w:lineRule="auto"/>
        <w:rPr>
          <w:color w:val="000000" w:themeColor="text1"/>
        </w:rPr>
      </w:pPr>
      <w:proofErr w:type="spellStart"/>
      <w:r w:rsidRPr="00C00077">
        <w:rPr>
          <w:color w:val="000000" w:themeColor="text1"/>
        </w:rPr>
        <w:t>Analyzing</w:t>
      </w:r>
      <w:proofErr w:type="spellEnd"/>
      <w:r w:rsidRPr="00C00077">
        <w:rPr>
          <w:color w:val="000000" w:themeColor="text1"/>
        </w:rPr>
        <w:t xml:space="preserve"> Data from the SmartCare dataset.</w:t>
      </w:r>
    </w:p>
    <w:p w14:paraId="2892D7D4" w14:textId="77777777" w:rsidR="00F30AC4" w:rsidRPr="00C00077" w:rsidRDefault="00F30AC4" w:rsidP="00C00077">
      <w:pPr>
        <w:pStyle w:val="NormalWeb"/>
        <w:numPr>
          <w:ilvl w:val="0"/>
          <w:numId w:val="2"/>
        </w:numPr>
        <w:spacing w:line="360" w:lineRule="auto"/>
        <w:rPr>
          <w:color w:val="000000" w:themeColor="text1"/>
        </w:rPr>
      </w:pPr>
      <w:r w:rsidRPr="00C00077">
        <w:rPr>
          <w:color w:val="000000" w:themeColor="text1"/>
        </w:rPr>
        <w:t>Are there any common medical problems that seniors have? Have we seen a rise in them? Can Lifestyles be responsible for these rises</w:t>
      </w:r>
    </w:p>
    <w:p w14:paraId="246EACF8" w14:textId="6B83D72B" w:rsidR="00F30AC4" w:rsidRPr="00C00077" w:rsidRDefault="00F30AC4" w:rsidP="00C00077">
      <w:pPr>
        <w:pStyle w:val="NormalWeb"/>
        <w:numPr>
          <w:ilvl w:val="0"/>
          <w:numId w:val="2"/>
        </w:numPr>
        <w:spacing w:line="360" w:lineRule="auto"/>
        <w:rPr>
          <w:color w:val="000000" w:themeColor="text1"/>
        </w:rPr>
      </w:pPr>
      <w:r w:rsidRPr="00C00077">
        <w:rPr>
          <w:color w:val="000000" w:themeColor="text1"/>
        </w:rPr>
        <w:t>Make a Python dash board with operational real</w:t>
      </w:r>
      <w:r w:rsidR="00B35008" w:rsidRPr="00C00077">
        <w:rPr>
          <w:color w:val="000000" w:themeColor="text1"/>
        </w:rPr>
        <w:t xml:space="preserve">- </w:t>
      </w:r>
      <w:r w:rsidRPr="00C00077">
        <w:rPr>
          <w:color w:val="000000" w:themeColor="text1"/>
        </w:rPr>
        <w:t>time filters and a strong user experience.</w:t>
      </w:r>
    </w:p>
    <w:p w14:paraId="44EE6E79" w14:textId="78B240E7" w:rsidR="00F30AC4" w:rsidRPr="00C00077" w:rsidRDefault="00F30AC4" w:rsidP="00C00077">
      <w:pPr>
        <w:pStyle w:val="NormalWeb"/>
        <w:numPr>
          <w:ilvl w:val="0"/>
          <w:numId w:val="2"/>
        </w:numPr>
        <w:spacing w:line="360" w:lineRule="auto"/>
        <w:rPr>
          <w:color w:val="000000" w:themeColor="text1"/>
        </w:rPr>
      </w:pPr>
      <w:r w:rsidRPr="00C00077">
        <w:rPr>
          <w:color w:val="000000" w:themeColor="text1"/>
        </w:rPr>
        <w:t>Provide evidence</w:t>
      </w:r>
      <w:r w:rsidR="00B35008" w:rsidRPr="00C00077">
        <w:rPr>
          <w:color w:val="000000" w:themeColor="text1"/>
        </w:rPr>
        <w:t xml:space="preserve">- </w:t>
      </w:r>
      <w:r w:rsidRPr="00C00077">
        <w:rPr>
          <w:color w:val="000000" w:themeColor="text1"/>
        </w:rPr>
        <w:t>based recommendations for tailored health interventions.</w:t>
      </w:r>
    </w:p>
    <w:p w14:paraId="6E1708B9" w14:textId="19B85A16" w:rsidR="0001285B" w:rsidRPr="00C00077" w:rsidRDefault="00F30AC4" w:rsidP="00C00077">
      <w:pPr>
        <w:pStyle w:val="NormalWeb"/>
        <w:numPr>
          <w:ilvl w:val="0"/>
          <w:numId w:val="2"/>
        </w:numPr>
        <w:spacing w:line="360" w:lineRule="auto"/>
        <w:rPr>
          <w:color w:val="000000" w:themeColor="text1"/>
        </w:rPr>
      </w:pPr>
      <w:r w:rsidRPr="00C00077">
        <w:rPr>
          <w:color w:val="000000" w:themeColor="text1"/>
        </w:rPr>
        <w:t>Assess the ethical norms and privacy of medical data analytics.</w:t>
      </w:r>
    </w:p>
    <w:p w14:paraId="04B6A250" w14:textId="78AEC2A5" w:rsidR="0001285B" w:rsidRPr="00C00077" w:rsidRDefault="00272665"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2.</w:t>
      </w:r>
      <w:r w:rsidR="00AA53A7" w:rsidRPr="00C00077">
        <w:rPr>
          <w:rFonts w:ascii="Times New Roman" w:hAnsi="Times New Roman" w:cs="Times New Roman"/>
          <w:color w:val="000000" w:themeColor="text1"/>
        </w:rPr>
        <w:t>2</w:t>
      </w:r>
      <w:r w:rsidR="00000000" w:rsidRPr="00C00077">
        <w:rPr>
          <w:rFonts w:ascii="Times New Roman" w:hAnsi="Times New Roman" w:cs="Times New Roman"/>
          <w:color w:val="000000" w:themeColor="text1"/>
        </w:rPr>
        <w:t xml:space="preserve"> Tools &amp; Technologies</w:t>
      </w:r>
    </w:p>
    <w:p w14:paraId="6D7D8956" w14:textId="28C70B4A" w:rsidR="0001285B" w:rsidRPr="00C00077" w:rsidRDefault="0000000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This project uses the following Python</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based analytical and visualisation tools: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1400"/>
      </w:tblGrid>
      <w:tr w:rsidR="001A3326" w:rsidRPr="00C00077" w14:paraId="7F4F4D3C" w14:textId="77777777" w:rsidTr="00871E4E">
        <w:trPr>
          <w:tblHeader/>
        </w:trPr>
        <w:tc>
          <w:tcPr>
            <w:tcW w:w="22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040AA3E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Tool/Library</w:t>
            </w:r>
          </w:p>
        </w:tc>
        <w:tc>
          <w:tcPr>
            <w:tcW w:w="44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273D972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Purpose</w:t>
            </w:r>
          </w:p>
        </w:tc>
        <w:tc>
          <w:tcPr>
            <w:tcW w:w="14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00DB7CC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Version</w:t>
            </w:r>
          </w:p>
        </w:tc>
      </w:tr>
      <w:tr w:rsidR="001A3326" w:rsidRPr="00C00077" w14:paraId="5D942BEB" w14:textId="77777777" w:rsidTr="00871E4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05300A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Python</w:t>
            </w:r>
          </w:p>
        </w:tc>
        <w:tc>
          <w:tcPr>
            <w:tcW w:w="4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B4D6788"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Core programming language for all analysis</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38983D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3.x</w:t>
            </w:r>
          </w:p>
        </w:tc>
      </w:tr>
      <w:tr w:rsidR="001A3326" w:rsidRPr="00C00077" w14:paraId="78592B45" w14:textId="77777777" w:rsidTr="00871E4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865BB87"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pandas</w:t>
            </w:r>
          </w:p>
        </w:tc>
        <w:tc>
          <w:tcPr>
            <w:tcW w:w="4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1D7E5C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Data loading, cleaning, preprocessing, aggregation</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2963AC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Latest</w:t>
            </w:r>
          </w:p>
        </w:tc>
      </w:tr>
      <w:tr w:rsidR="001A3326" w:rsidRPr="00C00077" w14:paraId="1F741F02" w14:textId="77777777" w:rsidTr="00871E4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FDDED8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NumPy</w:t>
            </w:r>
          </w:p>
        </w:tc>
        <w:tc>
          <w:tcPr>
            <w:tcW w:w="4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FED360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Numerical operations, correlation, trend line calculation</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A3E349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Latest</w:t>
            </w:r>
          </w:p>
        </w:tc>
      </w:tr>
      <w:tr w:rsidR="001A3326" w:rsidRPr="00C00077" w14:paraId="7DA42485" w14:textId="77777777" w:rsidTr="00871E4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4D6524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Matplotlib</w:t>
            </w:r>
          </w:p>
        </w:tc>
        <w:tc>
          <w:tcPr>
            <w:tcW w:w="4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D1EB99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Static chart generation for report figures</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EC1D8B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Latest</w:t>
            </w:r>
          </w:p>
        </w:tc>
      </w:tr>
      <w:tr w:rsidR="001A3326" w:rsidRPr="00C00077" w14:paraId="655E04BC" w14:textId="77777777" w:rsidTr="00871E4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D19F11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Seaborn</w:t>
            </w:r>
          </w:p>
        </w:tc>
        <w:tc>
          <w:tcPr>
            <w:tcW w:w="4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741B846"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Enhanced statistical visualisation (heatmap, boxplot)</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F47178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Latest</w:t>
            </w:r>
          </w:p>
        </w:tc>
      </w:tr>
      <w:tr w:rsidR="001A3326" w:rsidRPr="00C00077" w14:paraId="7B8ADABE" w14:textId="77777777" w:rsidTr="00871E4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2E87BC8"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p>
        </w:tc>
        <w:tc>
          <w:tcPr>
            <w:tcW w:w="4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BE19F8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Interactive chart engine for the dashboard</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9B262F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Latest</w:t>
            </w:r>
          </w:p>
        </w:tc>
      </w:tr>
      <w:tr w:rsidR="001A3326" w:rsidRPr="00C00077" w14:paraId="42D2457A" w14:textId="77777777" w:rsidTr="00871E4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8F69C6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Dash</w:t>
            </w:r>
          </w:p>
        </w:tc>
        <w:tc>
          <w:tcPr>
            <w:tcW w:w="4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7DA7B6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Python web framework for the interactive dashboard</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3BDC8EF"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Latest</w:t>
            </w:r>
          </w:p>
        </w:tc>
      </w:tr>
    </w:tbl>
    <w:p w14:paraId="602C8409" w14:textId="7491E00B" w:rsidR="00CD458D" w:rsidRPr="00C00077" w:rsidRDefault="00000000" w:rsidP="002A311D">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Table 1: Tools and Technologies Used</w:t>
      </w:r>
    </w:p>
    <w:p w14:paraId="4A84853C" w14:textId="6F60EDDB" w:rsidR="0001285B" w:rsidRPr="002A311D" w:rsidRDefault="00272665" w:rsidP="00C00077">
      <w:pPr>
        <w:spacing w:line="360" w:lineRule="auto"/>
        <w:rPr>
          <w:rFonts w:ascii="Times New Roman" w:hAnsi="Times New Roman" w:cs="Times New Roman"/>
          <w:b/>
          <w:bCs/>
          <w:color w:val="000000" w:themeColor="text1"/>
          <w:sz w:val="24"/>
          <w:szCs w:val="24"/>
        </w:rPr>
      </w:pPr>
      <w:r w:rsidRPr="00C00077">
        <w:rPr>
          <w:rFonts w:ascii="Times New Roman" w:hAnsi="Times New Roman" w:cs="Times New Roman"/>
          <w:b/>
          <w:bCs/>
          <w:color w:val="000000" w:themeColor="text1"/>
          <w:sz w:val="24"/>
          <w:szCs w:val="24"/>
        </w:rPr>
        <w:lastRenderedPageBreak/>
        <w:t>3</w:t>
      </w:r>
      <w:r w:rsidR="00AA53A7" w:rsidRPr="00C00077">
        <w:rPr>
          <w:rFonts w:ascii="Times New Roman" w:hAnsi="Times New Roman" w:cs="Times New Roman"/>
          <w:b/>
          <w:bCs/>
          <w:color w:val="000000" w:themeColor="text1"/>
          <w:sz w:val="24"/>
          <w:szCs w:val="24"/>
        </w:rPr>
        <w:t xml:space="preserve">. </w:t>
      </w:r>
      <w:r w:rsidR="00AA53A7" w:rsidRPr="00C00077">
        <w:rPr>
          <w:rFonts w:ascii="Times New Roman" w:hAnsi="Times New Roman" w:cs="Times New Roman"/>
          <w:b/>
          <w:bCs/>
          <w:color w:val="000000" w:themeColor="text1"/>
          <w:sz w:val="24"/>
          <w:szCs w:val="24"/>
        </w:rPr>
        <w:t>Data Analysis and Model Development (Methodology)</w:t>
      </w:r>
    </w:p>
    <w:p w14:paraId="58F8208B" w14:textId="6FC7D675" w:rsidR="0001285B" w:rsidRPr="00C00077" w:rsidRDefault="00272665"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3</w:t>
      </w:r>
      <w:r w:rsidR="00AA53A7" w:rsidRPr="00C00077">
        <w:rPr>
          <w:rFonts w:ascii="Times New Roman" w:hAnsi="Times New Roman" w:cs="Times New Roman"/>
          <w:color w:val="000000" w:themeColor="text1"/>
        </w:rPr>
        <w:t>.1</w:t>
      </w:r>
      <w:r w:rsidR="00000000" w:rsidRPr="00C00077">
        <w:rPr>
          <w:rFonts w:ascii="Times New Roman" w:hAnsi="Times New Roman" w:cs="Times New Roman"/>
          <w:color w:val="000000" w:themeColor="text1"/>
        </w:rPr>
        <w:t xml:space="preserve"> Dataset Description</w:t>
      </w:r>
    </w:p>
    <w:p w14:paraId="420554DB" w14:textId="3B64F038" w:rsidR="0001285B" w:rsidRPr="00C00077" w:rsidRDefault="002A286D"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There are 13 variables in 50 patient records that in the SmartCare dataset appear with smartwatch sensors and health records. Data field types and value ranges are summarized in Table 2.</w:t>
      </w:r>
    </w:p>
    <w:p w14:paraId="61951FA9"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347"/>
        <w:gridCol w:w="2705"/>
        <w:gridCol w:w="1615"/>
      </w:tblGrid>
      <w:tr w:rsidR="001A3326" w:rsidRPr="00C00077" w14:paraId="7CBE9BE5" w14:textId="77777777" w:rsidTr="00871E4E">
        <w:trPr>
          <w:tblHeader/>
        </w:trPr>
        <w:tc>
          <w:tcPr>
            <w:tcW w:w="18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30EC88E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Field</w:t>
            </w:r>
          </w:p>
        </w:tc>
        <w:tc>
          <w:tcPr>
            <w:tcW w:w="11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7D4C34E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Type</w:t>
            </w:r>
          </w:p>
        </w:tc>
        <w:tc>
          <w:tcPr>
            <w:tcW w:w="32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6F970E0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Description</w:t>
            </w:r>
          </w:p>
        </w:tc>
        <w:tc>
          <w:tcPr>
            <w:tcW w:w="19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11015FA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Range / Values</w:t>
            </w:r>
          </w:p>
        </w:tc>
      </w:tr>
      <w:tr w:rsidR="001A3326" w:rsidRPr="00C00077" w14:paraId="2A6AEE01"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76F9C6C"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PatientID</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FD0BB5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Categorical</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5B0E0B7"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Unique patient identifier</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DA97E9C" w14:textId="3EB7D025"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P1000 </w:t>
            </w:r>
            <w:r w:rsidR="00A74729"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P1049</w:t>
            </w:r>
          </w:p>
        </w:tc>
      </w:tr>
      <w:tr w:rsidR="001A3326" w:rsidRPr="00C00077" w14:paraId="782B1463"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339733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Age</w:t>
            </w:r>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E057FBD"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402341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Patient age in years</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394A282" w14:textId="0CF09785"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50 </w:t>
            </w:r>
            <w:r w:rsidR="00A74729"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79</w:t>
            </w:r>
          </w:p>
        </w:tc>
      </w:tr>
      <w:tr w:rsidR="001A3326" w:rsidRPr="00C00077" w14:paraId="7AD89987"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7BA1EE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Gender</w:t>
            </w:r>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A3FCD4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Categorical</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CB3A67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Patient gender</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306E6FF"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Male / Female</w:t>
            </w:r>
          </w:p>
        </w:tc>
      </w:tr>
      <w:tr w:rsidR="001A3326" w:rsidRPr="00C00077" w14:paraId="32D70433"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286C887"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DailyStepCount</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7C7BFE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518F699"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Average daily steps recorded</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9B93FF2" w14:textId="46C62216"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2,064 </w:t>
            </w:r>
            <w:r w:rsidR="00A74729"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11,762</w:t>
            </w:r>
          </w:p>
        </w:tc>
      </w:tr>
      <w:tr w:rsidR="001A3326" w:rsidRPr="00C00077" w14:paraId="47C9D344"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DC8F7D5"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HeartRate_Min</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1D8A86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FC070C6"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Daily minimum heart rate (BPM)</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4B3261B" w14:textId="41218153"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50 </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67</w:t>
            </w:r>
          </w:p>
        </w:tc>
      </w:tr>
      <w:tr w:rsidR="001A3326" w:rsidRPr="00C00077" w14:paraId="0C6B7835"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4BAC267"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HeartRate_Max</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BC0B61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B15A36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Daily maximum heart rate (BPM)</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82AC8F0" w14:textId="424B5968"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100 </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180</w:t>
            </w:r>
          </w:p>
        </w:tc>
      </w:tr>
      <w:tr w:rsidR="001A3326" w:rsidRPr="00C00077" w14:paraId="37194484"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1EF34A4"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HeartRate_Avg</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0C3319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B519E8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Daily average heart rate (BPM)</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53AAD5C" w14:textId="3B11FDB2"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65 </w:t>
            </w:r>
            <w:r w:rsidR="0075136F"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115</w:t>
            </w:r>
          </w:p>
        </w:tc>
      </w:tr>
      <w:tr w:rsidR="001A3326" w:rsidRPr="00C00077" w14:paraId="268CC0A4"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F66483B"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SleepDuration_Hours</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1EDD5D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C30EA0D"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Average nightly sleep duration</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B8FCBDE" w14:textId="061A416C"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4.1 </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9.5 hrs</w:t>
            </w:r>
          </w:p>
        </w:tc>
      </w:tr>
      <w:tr w:rsidR="001A3326" w:rsidRPr="00C00077" w14:paraId="6855BAB3"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0C727E0"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SleepQualityScore</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3517D1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83998F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Sleep quality index (0–100)</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4AE934C" w14:textId="601C2CA0"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41 </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99</w:t>
            </w:r>
          </w:p>
        </w:tc>
      </w:tr>
      <w:tr w:rsidR="001A3326" w:rsidRPr="00C00077" w14:paraId="513746AF"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BE85B0A"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StressIndex</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BF96BB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AA5561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Physiological stress level (0–100)</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3E3B22E" w14:textId="45E5FF4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24 </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95</w:t>
            </w:r>
          </w:p>
        </w:tc>
      </w:tr>
      <w:tr w:rsidR="001A3326" w:rsidRPr="00C00077" w14:paraId="46B729D4"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09F7559"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lastRenderedPageBreak/>
              <w:t>FallAlerts</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065C60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Binary</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B69D2B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Fall detected by sensor</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5C52207"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0 = No, 1 = Yes</w:t>
            </w:r>
          </w:p>
        </w:tc>
      </w:tr>
      <w:tr w:rsidR="001A3326" w:rsidRPr="00C00077" w14:paraId="6CACBCC3"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BCC8832"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CalorieBurn</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091F2B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A19C07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Estimated daily calorie expenditure</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8FA12B7" w14:textId="453983C3"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1,511</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3,452 kcal</w:t>
            </w:r>
          </w:p>
        </w:tc>
      </w:tr>
      <w:tr w:rsidR="001A3326" w:rsidRPr="00C00077" w14:paraId="7F1B2289"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9D26D37"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WeeklyHealthScore</w:t>
            </w:r>
            <w:proofErr w:type="spellEnd"/>
          </w:p>
        </w:tc>
        <w:tc>
          <w:tcPr>
            <w:tcW w:w="11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8B4B1D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Numeric</w:t>
            </w:r>
          </w:p>
        </w:tc>
        <w:tc>
          <w:tcPr>
            <w:tcW w:w="3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7187827"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Composite health score (0–100)</w:t>
            </w:r>
          </w:p>
        </w:tc>
        <w:tc>
          <w:tcPr>
            <w:tcW w:w="19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0C63639"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56 – 99</w:t>
            </w:r>
          </w:p>
        </w:tc>
      </w:tr>
    </w:tbl>
    <w:p w14:paraId="24D747ED" w14:textId="2A4A7156"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Table 2: SmartCare Dataset Field Descriptions</w:t>
      </w:r>
    </w:p>
    <w:p w14:paraId="71EF2291" w14:textId="7420A1D3" w:rsidR="0001285B" w:rsidRPr="00C00077" w:rsidRDefault="00272665"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3</w:t>
      </w:r>
      <w:r w:rsidR="00AA53A7" w:rsidRPr="00C00077">
        <w:rPr>
          <w:rFonts w:ascii="Times New Roman" w:hAnsi="Times New Roman" w:cs="Times New Roman"/>
          <w:color w:val="000000" w:themeColor="text1"/>
        </w:rPr>
        <w:t>.2</w:t>
      </w:r>
      <w:r w:rsidR="00000000" w:rsidRPr="00C00077">
        <w:rPr>
          <w:rFonts w:ascii="Times New Roman" w:hAnsi="Times New Roman" w:cs="Times New Roman"/>
          <w:color w:val="000000" w:themeColor="text1"/>
        </w:rPr>
        <w:t xml:space="preserve"> Data Quality Assessment</w:t>
      </w:r>
    </w:p>
    <w:p w14:paraId="7E0DFBD9" w14:textId="51B638F5" w:rsidR="0001285B" w:rsidRPr="00C00077" w:rsidRDefault="002A286D"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The data quality check in pandas found that there were no errors or absences anywhere among the table's rows. Every one of the 13 fields had a complete dataset. All entries for </w:t>
      </w:r>
      <w:proofErr w:type="spellStart"/>
      <w:r w:rsidRPr="00C00077">
        <w:rPr>
          <w:rFonts w:ascii="Times New Roman" w:hAnsi="Times New Roman" w:cs="Times New Roman"/>
          <w:color w:val="000000" w:themeColor="text1"/>
          <w:sz w:val="24"/>
          <w:szCs w:val="24"/>
        </w:rPr>
        <w:t>StressIndex</w:t>
      </w:r>
      <w:proofErr w:type="spellEnd"/>
      <w:r w:rsidRPr="00C00077">
        <w:rPr>
          <w:rFonts w:ascii="Times New Roman" w:hAnsi="Times New Roman" w:cs="Times New Roman"/>
          <w:color w:val="000000" w:themeColor="text1"/>
          <w:sz w:val="24"/>
          <w:szCs w:val="24"/>
        </w:rPr>
        <w:t xml:space="preserve"> were sensible between 0 and 100, heart rate readings were clinically plausible, and step counts as well as calories were always non</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zero. Natural clinical variation is indicated by IQR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based outlier screening.</w:t>
      </w:r>
    </w:p>
    <w:p w14:paraId="7983B8AD" w14:textId="7DEACB5F" w:rsidR="0001285B" w:rsidRPr="00C00077" w:rsidRDefault="00272665"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3</w:t>
      </w:r>
      <w:r w:rsidR="00AA53A7" w:rsidRPr="00C00077">
        <w:rPr>
          <w:rFonts w:ascii="Times New Roman" w:hAnsi="Times New Roman" w:cs="Times New Roman"/>
          <w:color w:val="000000" w:themeColor="text1"/>
        </w:rPr>
        <w:t>.3</w:t>
      </w:r>
      <w:r w:rsidR="00000000" w:rsidRPr="00C00077">
        <w:rPr>
          <w:rFonts w:ascii="Times New Roman" w:hAnsi="Times New Roman" w:cs="Times New Roman"/>
          <w:color w:val="000000" w:themeColor="text1"/>
        </w:rPr>
        <w:t xml:space="preserve"> Preprocessing Steps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2400"/>
      </w:tblGrid>
      <w:tr w:rsidR="001A3326" w:rsidRPr="00C00077" w14:paraId="3C70CC04" w14:textId="77777777" w:rsidTr="00871E4E">
        <w:trPr>
          <w:tblHeader/>
        </w:trPr>
        <w:tc>
          <w:tcPr>
            <w:tcW w:w="20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4D50C6FF"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Step</w:t>
            </w:r>
          </w:p>
        </w:tc>
        <w:tc>
          <w:tcPr>
            <w:tcW w:w="36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2EEF121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Method (Python Code)</w:t>
            </w:r>
          </w:p>
        </w:tc>
        <w:tc>
          <w:tcPr>
            <w:tcW w:w="24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24967E1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Outcome</w:t>
            </w:r>
          </w:p>
        </w:tc>
      </w:tr>
      <w:tr w:rsidR="001A3326" w:rsidRPr="00C00077" w14:paraId="548BAAA0"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E4F991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Missing value check</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EB190FA"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df.isnull</w:t>
            </w:r>
            <w:proofErr w:type="spellEnd"/>
            <w:r w:rsidRPr="00C00077">
              <w:rPr>
                <w:rFonts w:ascii="Times New Roman" w:hAnsi="Times New Roman" w:cs="Times New Roman"/>
                <w:color w:val="000000" w:themeColor="text1"/>
                <w:sz w:val="24"/>
                <w:szCs w:val="24"/>
              </w:rPr>
              <w:t>().sum()</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D139D70" w14:textId="52BE4CB0"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No missing values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dataset complete</w:t>
            </w:r>
          </w:p>
        </w:tc>
      </w:tr>
      <w:tr w:rsidR="001A3326" w:rsidRPr="00C00077" w14:paraId="6534907C"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D1DAD4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Outlier screening</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68CEE2F" w14:textId="04B8283E"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IQR: Q1 </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1.5×IQR to Q3 + 1.5×IQR</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79A4AC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Natural variation retained; no invalid outliers</w:t>
            </w:r>
          </w:p>
        </w:tc>
      </w:tr>
      <w:tr w:rsidR="001A3326" w:rsidRPr="00C00077" w14:paraId="492FC6C1"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C97C21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Age group binning</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4FE7693"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pd.cut</w:t>
            </w:r>
            <w:proofErr w:type="spellEnd"/>
            <w:r w:rsidRPr="00C00077">
              <w:rPr>
                <w:rFonts w:ascii="Times New Roman" w:hAnsi="Times New Roman" w:cs="Times New Roman"/>
                <w:color w:val="000000" w:themeColor="text1"/>
                <w:sz w:val="24"/>
                <w:szCs w:val="24"/>
              </w:rPr>
              <w:t>(</w:t>
            </w:r>
            <w:proofErr w:type="spellStart"/>
            <w:r w:rsidRPr="00C00077">
              <w:rPr>
                <w:rFonts w:ascii="Times New Roman" w:hAnsi="Times New Roman" w:cs="Times New Roman"/>
                <w:color w:val="000000" w:themeColor="text1"/>
                <w:sz w:val="24"/>
                <w:szCs w:val="24"/>
              </w:rPr>
              <w:t>df</w:t>
            </w:r>
            <w:proofErr w:type="spellEnd"/>
            <w:r w:rsidRPr="00C00077">
              <w:rPr>
                <w:rFonts w:ascii="Times New Roman" w:hAnsi="Times New Roman" w:cs="Times New Roman"/>
                <w:color w:val="000000" w:themeColor="text1"/>
                <w:sz w:val="24"/>
                <w:szCs w:val="24"/>
              </w:rPr>
              <w:t>['Age'], bins=[49,59,69,79])</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117CD67" w14:textId="72664F2D"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3 groups: 50</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59 (n=11), 60</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69 (n=14), 70</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79 (n=25)</w:t>
            </w:r>
          </w:p>
        </w:tc>
      </w:tr>
      <w:tr w:rsidR="001A3326" w:rsidRPr="00C00077" w14:paraId="3E6CEEB9"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8E8A7E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Risk classification</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07D9E23"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np.where</w:t>
            </w:r>
            <w:proofErr w:type="spellEnd"/>
            <w:r w:rsidRPr="00C00077">
              <w:rPr>
                <w:rFonts w:ascii="Times New Roman" w:hAnsi="Times New Roman" w:cs="Times New Roman"/>
                <w:color w:val="000000" w:themeColor="text1"/>
                <w:sz w:val="24"/>
                <w:szCs w:val="24"/>
              </w:rPr>
              <w:t>(StressIndex≥70 | SleepQual≤55 | HRAvg≥90)</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E28630F"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35 patients (70%) flagged as High Risk</w:t>
            </w:r>
          </w:p>
        </w:tc>
      </w:tr>
      <w:tr w:rsidR="001A3326" w:rsidRPr="00C00077" w14:paraId="7DB65BBE"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40EF27D"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lastRenderedPageBreak/>
              <w:t>Correlation matrix</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C79A9F4"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df</w:t>
            </w:r>
            <w:proofErr w:type="spellEnd"/>
            <w:r w:rsidRPr="00C00077">
              <w:rPr>
                <w:rFonts w:ascii="Times New Roman" w:hAnsi="Times New Roman" w:cs="Times New Roman"/>
                <w:color w:val="000000" w:themeColor="text1"/>
                <w:sz w:val="24"/>
                <w:szCs w:val="24"/>
              </w:rPr>
              <w:t>[</w:t>
            </w:r>
            <w:proofErr w:type="spellStart"/>
            <w:r w:rsidRPr="00C00077">
              <w:rPr>
                <w:rFonts w:ascii="Times New Roman" w:hAnsi="Times New Roman" w:cs="Times New Roman"/>
                <w:color w:val="000000" w:themeColor="text1"/>
                <w:sz w:val="24"/>
                <w:szCs w:val="24"/>
              </w:rPr>
              <w:t>numeric_cols</w:t>
            </w:r>
            <w:proofErr w:type="spellEnd"/>
            <w:r w:rsidRPr="00C00077">
              <w:rPr>
                <w:rFonts w:ascii="Times New Roman" w:hAnsi="Times New Roman" w:cs="Times New Roman"/>
                <w:color w:val="000000" w:themeColor="text1"/>
                <w:sz w:val="24"/>
                <w:szCs w:val="24"/>
              </w:rPr>
              <w:t>].</w:t>
            </w:r>
            <w:proofErr w:type="spellStart"/>
            <w:r w:rsidRPr="00C00077">
              <w:rPr>
                <w:rFonts w:ascii="Times New Roman" w:hAnsi="Times New Roman" w:cs="Times New Roman"/>
                <w:color w:val="000000" w:themeColor="text1"/>
                <w:sz w:val="24"/>
                <w:szCs w:val="24"/>
              </w:rPr>
              <w:t>corr</w:t>
            </w:r>
            <w:proofErr w:type="spellEnd"/>
            <w:r w:rsidRPr="00C00077">
              <w:rPr>
                <w:rFonts w:ascii="Times New Roman" w:hAnsi="Times New Roman" w:cs="Times New Roman"/>
                <w:color w:val="000000" w:themeColor="text1"/>
                <w:sz w:val="24"/>
                <w:szCs w:val="24"/>
              </w:rPr>
              <w:t>()</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27A0247"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Pearson correlations across all 10 numeric fields</w:t>
            </w:r>
          </w:p>
        </w:tc>
      </w:tr>
    </w:tbl>
    <w:p w14:paraId="76E464D4" w14:textId="1B4CFF02" w:rsidR="009E7FBF" w:rsidRPr="00C00077" w:rsidRDefault="00000000" w:rsidP="002A311D">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Table 3: Data Preprocessing Summary</w:t>
      </w:r>
    </w:p>
    <w:p w14:paraId="4E67E37F" w14:textId="123BE555" w:rsidR="0001285B" w:rsidRPr="00C00077" w:rsidRDefault="008A25F1" w:rsidP="00C00077">
      <w:pPr>
        <w:spacing w:before="40" w:after="140" w:line="360" w:lineRule="auto"/>
        <w:rPr>
          <w:rFonts w:ascii="Times New Roman" w:hAnsi="Times New Roman" w:cs="Times New Roman"/>
          <w:b/>
          <w:bCs/>
          <w:color w:val="000000" w:themeColor="text1"/>
          <w:sz w:val="24"/>
          <w:szCs w:val="24"/>
        </w:rPr>
      </w:pPr>
      <w:r w:rsidRPr="00C00077">
        <w:rPr>
          <w:rFonts w:ascii="Times New Roman" w:hAnsi="Times New Roman" w:cs="Times New Roman"/>
          <w:b/>
          <w:bCs/>
          <w:color w:val="000000" w:themeColor="text1"/>
          <w:sz w:val="24"/>
          <w:szCs w:val="24"/>
        </w:rPr>
        <w:t xml:space="preserve">4. </w:t>
      </w:r>
      <w:r w:rsidRPr="00C00077">
        <w:rPr>
          <w:rFonts w:ascii="Times New Roman" w:hAnsi="Times New Roman" w:cs="Times New Roman"/>
          <w:b/>
          <w:bCs/>
          <w:color w:val="000000" w:themeColor="text1"/>
          <w:sz w:val="24"/>
          <w:szCs w:val="24"/>
        </w:rPr>
        <w:t>Data Analysis and Model Development (Methodology)</w:t>
      </w:r>
    </w:p>
    <w:p w14:paraId="028F67D1" w14:textId="364BBA6E" w:rsidR="0001285B" w:rsidRPr="00C00077" w:rsidRDefault="00000000"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4.</w:t>
      </w:r>
      <w:r w:rsidR="008A25F1" w:rsidRPr="00C00077">
        <w:rPr>
          <w:rFonts w:ascii="Times New Roman" w:hAnsi="Times New Roman" w:cs="Times New Roman"/>
          <w:color w:val="000000" w:themeColor="text1"/>
        </w:rPr>
        <w:t xml:space="preserve">1 </w:t>
      </w:r>
      <w:r w:rsidRPr="00C00077">
        <w:rPr>
          <w:rFonts w:ascii="Times New Roman" w:hAnsi="Times New Roman" w:cs="Times New Roman"/>
          <w:color w:val="000000" w:themeColor="text1"/>
        </w:rPr>
        <w:t>Demographic Overview</w:t>
      </w:r>
    </w:p>
    <w:p w14:paraId="528E66E3" w14:textId="59062B6A" w:rsidR="0001285B" w:rsidRPr="00C00077" w:rsidRDefault="00062DC8"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Smart care treatment group, which includes 50 patients with an average age of 67.2. The gender is 60% female and 40% male. In terms of age, the 70–79 group is largest (n=25). This also reflects our focus in this population type on both higher risk for falls and chronic disease prevention.</w:t>
      </w:r>
    </w:p>
    <w:p w14:paraId="3C0DE184"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700"/>
        <w:gridCol w:w="2000"/>
        <w:gridCol w:w="1800"/>
        <w:gridCol w:w="1700"/>
      </w:tblGrid>
      <w:tr w:rsidR="001A3326" w:rsidRPr="00C00077" w14:paraId="1914AC2B" w14:textId="77777777" w:rsidTr="00871E4E">
        <w:trPr>
          <w:tblHeader/>
        </w:trPr>
        <w:tc>
          <w:tcPr>
            <w:tcW w:w="14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7B9167A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Category</w:t>
            </w:r>
          </w:p>
        </w:tc>
        <w:tc>
          <w:tcPr>
            <w:tcW w:w="14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14419429"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Group</w:t>
            </w:r>
          </w:p>
        </w:tc>
        <w:tc>
          <w:tcPr>
            <w:tcW w:w="7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32DDA85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n</w:t>
            </w:r>
          </w:p>
        </w:tc>
        <w:tc>
          <w:tcPr>
            <w:tcW w:w="20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7C90A57D" w14:textId="750A5E39"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Avg</w:t>
            </w:r>
            <w:r w:rsidR="009E7FBF" w:rsidRPr="00C00077">
              <w:rPr>
                <w:rFonts w:ascii="Times New Roman" w:hAnsi="Times New Roman" w:cs="Times New Roman"/>
                <w:b/>
                <w:bCs/>
                <w:color w:val="000000" w:themeColor="text1"/>
                <w:sz w:val="24"/>
                <w:szCs w:val="24"/>
              </w:rPr>
              <w:t>.</w:t>
            </w:r>
            <w:r w:rsidRPr="00C00077">
              <w:rPr>
                <w:rFonts w:ascii="Times New Roman" w:hAnsi="Times New Roman" w:cs="Times New Roman"/>
                <w:b/>
                <w:bCs/>
                <w:color w:val="000000" w:themeColor="text1"/>
                <w:sz w:val="24"/>
                <w:szCs w:val="24"/>
              </w:rPr>
              <w:t xml:space="preserve"> Health Score</w:t>
            </w:r>
          </w:p>
        </w:tc>
        <w:tc>
          <w:tcPr>
            <w:tcW w:w="18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5429A4F8" w14:textId="29CDAC1E"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Avg</w:t>
            </w:r>
            <w:r w:rsidR="009E7FBF" w:rsidRPr="00C00077">
              <w:rPr>
                <w:rFonts w:ascii="Times New Roman" w:hAnsi="Times New Roman" w:cs="Times New Roman"/>
                <w:b/>
                <w:bCs/>
                <w:color w:val="000000" w:themeColor="text1"/>
                <w:sz w:val="24"/>
                <w:szCs w:val="24"/>
              </w:rPr>
              <w:t>.</w:t>
            </w:r>
            <w:r w:rsidRPr="00C00077">
              <w:rPr>
                <w:rFonts w:ascii="Times New Roman" w:hAnsi="Times New Roman" w:cs="Times New Roman"/>
                <w:b/>
                <w:bCs/>
                <w:color w:val="000000" w:themeColor="text1"/>
                <w:sz w:val="24"/>
                <w:szCs w:val="24"/>
              </w:rPr>
              <w:t xml:space="preserve"> Stress Index</w:t>
            </w:r>
          </w:p>
        </w:tc>
        <w:tc>
          <w:tcPr>
            <w:tcW w:w="17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5CAAA1F9" w14:textId="5250B4AB"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Avg</w:t>
            </w:r>
            <w:r w:rsidR="009E7FBF" w:rsidRPr="00C00077">
              <w:rPr>
                <w:rFonts w:ascii="Times New Roman" w:hAnsi="Times New Roman" w:cs="Times New Roman"/>
                <w:b/>
                <w:bCs/>
                <w:color w:val="000000" w:themeColor="text1"/>
                <w:sz w:val="24"/>
                <w:szCs w:val="24"/>
              </w:rPr>
              <w:t>.</w:t>
            </w:r>
            <w:r w:rsidRPr="00C00077">
              <w:rPr>
                <w:rFonts w:ascii="Times New Roman" w:hAnsi="Times New Roman" w:cs="Times New Roman"/>
                <w:b/>
                <w:bCs/>
                <w:color w:val="000000" w:themeColor="text1"/>
                <w:sz w:val="24"/>
                <w:szCs w:val="24"/>
              </w:rPr>
              <w:t xml:space="preserve"> Daily Steps</w:t>
            </w:r>
          </w:p>
        </w:tc>
      </w:tr>
      <w:tr w:rsidR="001A3326" w:rsidRPr="00C00077" w14:paraId="293D42A5" w14:textId="77777777" w:rsidTr="00871E4E">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91DB7E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Gender</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423E67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Female</w:t>
            </w:r>
          </w:p>
        </w:tc>
        <w:tc>
          <w:tcPr>
            <w:tcW w:w="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04C3D4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30</w:t>
            </w:r>
          </w:p>
        </w:tc>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7D726B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79.4</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3F5A349"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59.6</w:t>
            </w:r>
          </w:p>
        </w:tc>
        <w:tc>
          <w:tcPr>
            <w:tcW w:w="1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185E8B6"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7,698</w:t>
            </w:r>
          </w:p>
        </w:tc>
      </w:tr>
      <w:tr w:rsidR="001A3326" w:rsidRPr="00C00077" w14:paraId="620FEBCC" w14:textId="77777777" w:rsidTr="00871E4E">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E32741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Gender</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09C0FAF"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Male</w:t>
            </w:r>
          </w:p>
        </w:tc>
        <w:tc>
          <w:tcPr>
            <w:tcW w:w="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E12A668"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20</w:t>
            </w:r>
          </w:p>
        </w:tc>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C86CAF6"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75.6</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A24F76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59.2</w:t>
            </w:r>
          </w:p>
        </w:tc>
        <w:tc>
          <w:tcPr>
            <w:tcW w:w="1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734724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7,178</w:t>
            </w:r>
          </w:p>
        </w:tc>
      </w:tr>
      <w:tr w:rsidR="001A3326" w:rsidRPr="00C00077" w14:paraId="063DAF2C" w14:textId="77777777" w:rsidTr="00871E4E">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7D5D63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Age Group</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186CA8E" w14:textId="79D8688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50</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59 yrs</w:t>
            </w:r>
          </w:p>
        </w:tc>
        <w:tc>
          <w:tcPr>
            <w:tcW w:w="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B15584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11</w:t>
            </w:r>
          </w:p>
        </w:tc>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CE808C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77.8</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CA500F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61.7</w:t>
            </w:r>
          </w:p>
        </w:tc>
        <w:tc>
          <w:tcPr>
            <w:tcW w:w="1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121BC3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7,397</w:t>
            </w:r>
          </w:p>
        </w:tc>
      </w:tr>
      <w:tr w:rsidR="001A3326" w:rsidRPr="00C00077" w14:paraId="22427180" w14:textId="77777777" w:rsidTr="00871E4E">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775D8C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Age Group</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F09BBDD" w14:textId="6A68F2FB"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60</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69 yrs</w:t>
            </w:r>
          </w:p>
        </w:tc>
        <w:tc>
          <w:tcPr>
            <w:tcW w:w="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378F3F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14</w:t>
            </w:r>
          </w:p>
        </w:tc>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2353A1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78.7</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F02E7B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59.5</w:t>
            </w:r>
          </w:p>
        </w:tc>
        <w:tc>
          <w:tcPr>
            <w:tcW w:w="1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D7F2886"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6,712</w:t>
            </w:r>
          </w:p>
        </w:tc>
      </w:tr>
      <w:tr w:rsidR="001A3326" w:rsidRPr="00C00077" w14:paraId="07EF6991" w14:textId="77777777" w:rsidTr="00871E4E">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A0906A7"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Age Group</w:t>
            </w:r>
          </w:p>
        </w:tc>
        <w:tc>
          <w:tcPr>
            <w:tcW w:w="1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751159F" w14:textId="106A65DA"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70</w:t>
            </w:r>
            <w:r w:rsidR="0075136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79 yrs</w:t>
            </w:r>
          </w:p>
        </w:tc>
        <w:tc>
          <w:tcPr>
            <w:tcW w:w="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CB7769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25</w:t>
            </w:r>
          </w:p>
        </w:tc>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54E36A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77.4</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492B759"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59.1</w:t>
            </w:r>
          </w:p>
        </w:tc>
        <w:tc>
          <w:tcPr>
            <w:tcW w:w="17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B90AAA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7,951</w:t>
            </w:r>
          </w:p>
        </w:tc>
      </w:tr>
    </w:tbl>
    <w:p w14:paraId="63E8C20A" w14:textId="27C8F3BB"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Table 4: Demographic Summary Statistics</w:t>
      </w:r>
    </w:p>
    <w:p w14:paraId="7368DE09" w14:textId="1CDF3F71" w:rsidR="0001285B" w:rsidRPr="00C00077" w:rsidRDefault="00000000"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4</w:t>
      </w:r>
      <w:r w:rsidR="00AA53A7" w:rsidRPr="00C00077">
        <w:rPr>
          <w:rFonts w:ascii="Times New Roman" w:hAnsi="Times New Roman" w:cs="Times New Roman"/>
          <w:color w:val="000000" w:themeColor="text1"/>
        </w:rPr>
        <w:t>.2</w:t>
      </w:r>
      <w:r w:rsidRPr="00C00077">
        <w:rPr>
          <w:rFonts w:ascii="Times New Roman" w:hAnsi="Times New Roman" w:cs="Times New Roman"/>
          <w:color w:val="000000" w:themeColor="text1"/>
        </w:rPr>
        <w:t xml:space="preserve"> Correlation Analysis</w:t>
      </w:r>
    </w:p>
    <w:p w14:paraId="191AE866" w14:textId="68DC376B" w:rsidR="0001285B" w:rsidRPr="00C00077" w:rsidRDefault="00062DC8"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All ten</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health metrics were cross</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correlated with a Pearson correlation matrix. The full correlation heatmap in Figure 1 was generated with seaborn in Python.</w:t>
      </w:r>
    </w:p>
    <w:p w14:paraId="38523E89" w14:textId="77777777" w:rsidR="0001285B" w:rsidRPr="00C00077" w:rsidRDefault="00000000" w:rsidP="00C00077">
      <w:pPr>
        <w:spacing w:before="120" w:after="6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noProof/>
          <w:color w:val="000000" w:themeColor="text1"/>
          <w:sz w:val="24"/>
          <w:szCs w:val="24"/>
        </w:rPr>
        <w:lastRenderedPageBreak/>
        <w:drawing>
          <wp:inline distT="0" distB="0" distL="0" distR="0" wp14:anchorId="35DFDECC" wp14:editId="6A42E2ED">
            <wp:extent cx="5981065" cy="38036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88312" cy="3808259"/>
                    </a:xfrm>
                    <a:prstGeom prst="rect">
                      <a:avLst/>
                    </a:prstGeom>
                  </pic:spPr>
                </pic:pic>
              </a:graphicData>
            </a:graphic>
          </wp:inline>
        </w:drawing>
      </w:r>
    </w:p>
    <w:p w14:paraId="4635F16D" w14:textId="77777777"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Figure 1: Pearson Correlation Heatmap of SmartCare Health Metrics (Python/Seaborn)</w:t>
      </w:r>
    </w:p>
    <w:p w14:paraId="1E7BAC68" w14:textId="77777777" w:rsidR="0001285B" w:rsidRPr="00C00077" w:rsidRDefault="0000000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Key correlation findings:</w:t>
      </w:r>
    </w:p>
    <w:p w14:paraId="07483442" w14:textId="791A1881" w:rsidR="009E02A7" w:rsidRPr="00C00077" w:rsidRDefault="009E02A7" w:rsidP="00C0007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Age vs. Weekly Health Score (r =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0.13) A small negative correlation: older people have a slight tendency to be slower of health, and this matches with how </w:t>
      </w:r>
      <w:r w:rsidR="00DE4AB5" w:rsidRPr="00C00077">
        <w:rPr>
          <w:rFonts w:ascii="Times New Roman" w:hAnsi="Times New Roman" w:cs="Times New Roman"/>
          <w:color w:val="000000" w:themeColor="text1"/>
          <w:sz w:val="24"/>
          <w:szCs w:val="24"/>
        </w:rPr>
        <w:t>age</w:t>
      </w:r>
      <w:r w:rsidR="00B35008" w:rsidRPr="00C00077">
        <w:rPr>
          <w:rFonts w:ascii="Times New Roman" w:hAnsi="Times New Roman" w:cs="Times New Roman"/>
          <w:color w:val="000000" w:themeColor="text1"/>
          <w:sz w:val="24"/>
          <w:szCs w:val="24"/>
        </w:rPr>
        <w:t xml:space="preserve">- </w:t>
      </w:r>
      <w:r w:rsidR="00DE4AB5" w:rsidRPr="00C00077">
        <w:rPr>
          <w:rFonts w:ascii="Times New Roman" w:hAnsi="Times New Roman" w:cs="Times New Roman"/>
          <w:color w:val="000000" w:themeColor="text1"/>
          <w:sz w:val="24"/>
          <w:szCs w:val="24"/>
        </w:rPr>
        <w:t>related</w:t>
      </w:r>
      <w:r w:rsidRPr="00C00077">
        <w:rPr>
          <w:rFonts w:ascii="Times New Roman" w:hAnsi="Times New Roman" w:cs="Times New Roman"/>
          <w:color w:val="000000" w:themeColor="text1"/>
          <w:sz w:val="24"/>
          <w:szCs w:val="24"/>
        </w:rPr>
        <w:t xml:space="preserve"> decrease in body function would make health seem wors.</w:t>
      </w:r>
    </w:p>
    <w:p w14:paraId="7B4DE0AB" w14:textId="6F5F01FB" w:rsidR="009E02A7" w:rsidRPr="00C00077" w:rsidRDefault="009E02A7" w:rsidP="00C0007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Sleep Duration vs. Weekly Health Score (r = +0.10) Those who slept for prolonged periods trending marginally higher than others on health maintenance area charts</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w:t>
      </w:r>
      <w:r w:rsidR="00DE4AB5" w:rsidRPr="00C00077">
        <w:rPr>
          <w:rFonts w:ascii="Times New Roman" w:hAnsi="Times New Roman" w:cs="Times New Roman"/>
          <w:color w:val="000000" w:themeColor="text1"/>
          <w:sz w:val="24"/>
          <w:szCs w:val="24"/>
        </w:rPr>
        <w:t>fulfilling</w:t>
      </w:r>
      <w:r w:rsidRPr="00C00077">
        <w:rPr>
          <w:rFonts w:ascii="Times New Roman" w:hAnsi="Times New Roman" w:cs="Times New Roman"/>
          <w:color w:val="000000" w:themeColor="text1"/>
          <w:sz w:val="24"/>
          <w:szCs w:val="24"/>
        </w:rPr>
        <w:t xml:space="preserve"> once more the equation that a well</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rested body leads to general </w:t>
      </w:r>
      <w:r w:rsidR="00DE4AB5" w:rsidRPr="00C00077">
        <w:rPr>
          <w:rFonts w:ascii="Times New Roman" w:hAnsi="Times New Roman" w:cs="Times New Roman"/>
          <w:color w:val="000000" w:themeColor="text1"/>
          <w:sz w:val="24"/>
          <w:szCs w:val="24"/>
        </w:rPr>
        <w:t>well</w:t>
      </w:r>
      <w:r w:rsidR="00B35008" w:rsidRPr="00C00077">
        <w:rPr>
          <w:rFonts w:ascii="Times New Roman" w:hAnsi="Times New Roman" w:cs="Times New Roman"/>
          <w:color w:val="000000" w:themeColor="text1"/>
          <w:sz w:val="24"/>
          <w:szCs w:val="24"/>
        </w:rPr>
        <w:t xml:space="preserve">- </w:t>
      </w:r>
      <w:r w:rsidR="00DE4AB5" w:rsidRPr="00C00077">
        <w:rPr>
          <w:rFonts w:ascii="Times New Roman" w:hAnsi="Times New Roman" w:cs="Times New Roman"/>
          <w:color w:val="000000" w:themeColor="text1"/>
          <w:sz w:val="24"/>
          <w:szCs w:val="24"/>
        </w:rPr>
        <w:t>being</w:t>
      </w:r>
      <w:r w:rsidRPr="00C00077">
        <w:rPr>
          <w:rFonts w:ascii="Times New Roman" w:hAnsi="Times New Roman" w:cs="Times New Roman"/>
          <w:color w:val="000000" w:themeColor="text1"/>
          <w:sz w:val="24"/>
          <w:szCs w:val="24"/>
        </w:rPr>
        <w:t>.</w:t>
      </w:r>
    </w:p>
    <w:p w14:paraId="4FC2E263" w14:textId="4F4A9160" w:rsidR="009E02A7" w:rsidRPr="00C00077" w:rsidRDefault="009E02A7" w:rsidP="00C0007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Heart Rate metrics (Min/Avg</w:t>
      </w:r>
      <w:r w:rsidR="00DE4AB5"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/Max) : Strong positive inter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correlations confirm internal consistency in cardiovascular measurement.</w:t>
      </w:r>
    </w:p>
    <w:p w14:paraId="520DAA72" w14:textId="7E347023" w:rsidR="009E02A7" w:rsidRPr="00C00077" w:rsidRDefault="009E02A7" w:rsidP="00C0007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Step Count vs. Calorie Burn: In line with expectations (a lot of) interdependence is evident between these two concepts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physical activity by its very nature makes you burn more calories and through this mechanism drives up calories out.</w:t>
      </w:r>
    </w:p>
    <w:p w14:paraId="72EFBAB6" w14:textId="0505B1EE" w:rsidR="0001285B" w:rsidRPr="00C00077" w:rsidRDefault="009E02A7" w:rsidP="00C00077">
      <w:pPr>
        <w:pStyle w:val="ListParagraph"/>
        <w:numPr>
          <w:ilvl w:val="0"/>
          <w:numId w:val="2"/>
        </w:numPr>
        <w:spacing w:before="40" w:after="40"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lastRenderedPageBreak/>
        <w:t xml:space="preserve">Stress Index vs. Sleep Quality Score (r </w:t>
      </w:r>
      <w:r w:rsidR="0065526C" w:rsidRPr="00C00077">
        <w:rPr>
          <w:rFonts w:ascii="Times New Roman" w:hAnsi="Times New Roman" w:cs="Times New Roman"/>
          <w:color w:val="000000" w:themeColor="text1"/>
          <w:sz w:val="24"/>
          <w:szCs w:val="24"/>
        </w:rPr>
        <w:t>approx.</w:t>
      </w:r>
      <w:r w:rsidRPr="00C00077">
        <w:rPr>
          <w:rFonts w:ascii="Times New Roman" w:hAnsi="Times New Roman" w:cs="Times New Roman"/>
          <w:color w:val="000000" w:themeColor="text1"/>
          <w:sz w:val="24"/>
          <w:szCs w:val="24"/>
        </w:rPr>
        <w:t xml:space="preserve"> 0.003) Almost no correlation: sleep quality alone is not enough to predict stress in this group of patients, confirming once again the multi</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factorial nature of stress.</w:t>
      </w:r>
    </w:p>
    <w:p w14:paraId="71DACE20" w14:textId="5AE444E2" w:rsidR="0001285B" w:rsidRPr="00C00077" w:rsidRDefault="00000000"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4.</w:t>
      </w:r>
      <w:r w:rsidR="00AA53A7" w:rsidRPr="00C00077">
        <w:rPr>
          <w:rFonts w:ascii="Times New Roman" w:hAnsi="Times New Roman" w:cs="Times New Roman"/>
          <w:color w:val="000000" w:themeColor="text1"/>
        </w:rPr>
        <w:t>3</w:t>
      </w:r>
      <w:r w:rsidRPr="00C00077">
        <w:rPr>
          <w:rFonts w:ascii="Times New Roman" w:hAnsi="Times New Roman" w:cs="Times New Roman"/>
          <w:color w:val="000000" w:themeColor="text1"/>
        </w:rPr>
        <w:t xml:space="preserve"> Health Score Trends by Age Group &amp; Gender</w:t>
      </w:r>
    </w:p>
    <w:p w14:paraId="7222A51F" w14:textId="3FAD3864" w:rsidR="0001285B" w:rsidRPr="00C00077" w:rsidRDefault="006A1739"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Figure 2 compares average weekly health scores by age group and gender. Female patients surpass their male counterparts in all age bands. The highest average score is recorded by the 60</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69 group, while the 70</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79 group has the lowest average score, that is usually associated with more complicated aging of health level.</w:t>
      </w:r>
    </w:p>
    <w:p w14:paraId="36258E13" w14:textId="77777777" w:rsidR="0001285B" w:rsidRPr="00C00077" w:rsidRDefault="00000000" w:rsidP="00C00077">
      <w:pPr>
        <w:spacing w:before="120" w:after="6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noProof/>
          <w:color w:val="000000" w:themeColor="text1"/>
          <w:sz w:val="24"/>
          <w:szCs w:val="24"/>
        </w:rPr>
        <w:drawing>
          <wp:inline distT="0" distB="0" distL="0" distR="0" wp14:anchorId="1EFAC62E" wp14:editId="15919061">
            <wp:extent cx="4857750" cy="2905125"/>
            <wp:effectExtent l="0" t="0" r="0" b="0"/>
            <wp:docPr id="686896340" name="Picture 68689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2905125"/>
                    </a:xfrm>
                    <a:prstGeom prst="rect">
                      <a:avLst/>
                    </a:prstGeom>
                  </pic:spPr>
                </pic:pic>
              </a:graphicData>
            </a:graphic>
          </wp:inline>
        </w:drawing>
      </w:r>
    </w:p>
    <w:p w14:paraId="59C83376" w14:textId="77777777"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Figure 2: Average Weekly Health Score by Age Group &amp; Gender (Python/Matplotlib)</w:t>
      </w:r>
    </w:p>
    <w:p w14:paraId="706B176C" w14:textId="0BD7762C" w:rsidR="0001285B" w:rsidRPr="00C00077" w:rsidRDefault="00000000"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4</w:t>
      </w:r>
      <w:r w:rsidR="00AA53A7" w:rsidRPr="00C00077">
        <w:rPr>
          <w:rFonts w:ascii="Times New Roman" w:hAnsi="Times New Roman" w:cs="Times New Roman"/>
          <w:color w:val="000000" w:themeColor="text1"/>
        </w:rPr>
        <w:t>.</w:t>
      </w:r>
      <w:r w:rsidRPr="00C00077">
        <w:rPr>
          <w:rFonts w:ascii="Times New Roman" w:hAnsi="Times New Roman" w:cs="Times New Roman"/>
          <w:color w:val="000000" w:themeColor="text1"/>
        </w:rPr>
        <w:t>4 Physical Activity and Stress Across Age Groups</w:t>
      </w:r>
    </w:p>
    <w:p w14:paraId="576E771B" w14:textId="71FF952A" w:rsidR="0001285B" w:rsidRPr="00C00077" w:rsidRDefault="006A1739"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Figure 3 overlays average daily step count and stress index across age groups using a dual</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axis line chart. It was found that the highest average daily step count by age group in the 70</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79 band was 7,951 whereas it had the lowest average stress index score, giving the impression that for older folks and may itself act as buffer against stress.</w:t>
      </w:r>
    </w:p>
    <w:p w14:paraId="43DC1DCD" w14:textId="77777777" w:rsidR="0001285B" w:rsidRPr="00C00077" w:rsidRDefault="00000000" w:rsidP="00C00077">
      <w:pPr>
        <w:spacing w:before="120" w:after="6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noProof/>
          <w:color w:val="000000" w:themeColor="text1"/>
          <w:sz w:val="24"/>
          <w:szCs w:val="24"/>
        </w:rPr>
        <w:lastRenderedPageBreak/>
        <w:drawing>
          <wp:inline distT="0" distB="0" distL="0" distR="0" wp14:anchorId="0C5C9F86" wp14:editId="586099B1">
            <wp:extent cx="4857750" cy="2905125"/>
            <wp:effectExtent l="0" t="0" r="0" b="0"/>
            <wp:docPr id="871256319" name="Picture 87125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905125"/>
                    </a:xfrm>
                    <a:prstGeom prst="rect">
                      <a:avLst/>
                    </a:prstGeom>
                  </pic:spPr>
                </pic:pic>
              </a:graphicData>
            </a:graphic>
          </wp:inline>
        </w:drawing>
      </w:r>
    </w:p>
    <w:p w14:paraId="40F14CBB" w14:textId="73DFB0B0" w:rsidR="004301BC" w:rsidRPr="00C00077" w:rsidRDefault="00000000" w:rsidP="002A311D">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Figure 3: Daily Step Count &amp; Stress Index Across Age Groups (Python/Matplotlib)</w:t>
      </w:r>
    </w:p>
    <w:p w14:paraId="5D2B055D" w14:textId="3697FC04" w:rsidR="0001285B" w:rsidRPr="00C00077" w:rsidRDefault="00000000"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4.</w:t>
      </w:r>
      <w:r w:rsidR="00AA53A7" w:rsidRPr="00C00077">
        <w:rPr>
          <w:rFonts w:ascii="Times New Roman" w:hAnsi="Times New Roman" w:cs="Times New Roman"/>
          <w:color w:val="000000" w:themeColor="text1"/>
        </w:rPr>
        <w:t>5</w:t>
      </w:r>
      <w:r w:rsidRPr="00C00077">
        <w:rPr>
          <w:rFonts w:ascii="Times New Roman" w:hAnsi="Times New Roman" w:cs="Times New Roman"/>
          <w:color w:val="000000" w:themeColor="text1"/>
        </w:rPr>
        <w:t xml:space="preserve"> Sleep Quality and Stress Relationship</w:t>
      </w:r>
    </w:p>
    <w:p w14:paraId="5679A736" w14:textId="700DABE2" w:rsidR="0001285B" w:rsidRPr="00C00077" w:rsidRDefault="006A1739"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Figure 4 shows a scatter plot of sleep quality score versus stress index by gender. The near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flat trend line (r = 0.003) indicates no strong linear relationship exists. However, a clinical sub</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group of patients with both low sleep qualit</w:t>
      </w:r>
      <w:r w:rsidR="0065526C" w:rsidRPr="00C00077">
        <w:rPr>
          <w:rFonts w:ascii="Times New Roman" w:hAnsi="Times New Roman" w:cs="Times New Roman"/>
          <w:color w:val="000000" w:themeColor="text1"/>
          <w:sz w:val="24"/>
          <w:szCs w:val="24"/>
        </w:rPr>
        <w:t>y</w:t>
      </w:r>
      <w:r w:rsidRPr="00C00077">
        <w:rPr>
          <w:rFonts w:ascii="Times New Roman" w:hAnsi="Times New Roman" w:cs="Times New Roman"/>
          <w:color w:val="000000" w:themeColor="text1"/>
          <w:sz w:val="24"/>
          <w:szCs w:val="24"/>
        </w:rPr>
        <w:t xml:space="preserve"> points to an essential intervention target as this group is prone to other health problems.</w:t>
      </w:r>
    </w:p>
    <w:p w14:paraId="1410A813" w14:textId="77777777" w:rsidR="0001285B" w:rsidRPr="00C00077" w:rsidRDefault="00000000" w:rsidP="00C00077">
      <w:pPr>
        <w:spacing w:before="120" w:after="6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noProof/>
          <w:color w:val="000000" w:themeColor="text1"/>
          <w:sz w:val="24"/>
          <w:szCs w:val="24"/>
        </w:rPr>
        <w:drawing>
          <wp:inline distT="0" distB="0" distL="0" distR="0" wp14:anchorId="0CF4F61E" wp14:editId="2C929612">
            <wp:extent cx="4857750" cy="2905125"/>
            <wp:effectExtent l="0" t="0" r="0" b="0"/>
            <wp:docPr id="899853758" name="Picture 89985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905125"/>
                    </a:xfrm>
                    <a:prstGeom prst="rect">
                      <a:avLst/>
                    </a:prstGeom>
                  </pic:spPr>
                </pic:pic>
              </a:graphicData>
            </a:graphic>
          </wp:inline>
        </w:drawing>
      </w:r>
    </w:p>
    <w:p w14:paraId="5E0C9221" w14:textId="77777777"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Figure 4: Sleep Quality Score vs. Stress Index by Gender (Python/Matplotlib)</w:t>
      </w:r>
    </w:p>
    <w:p w14:paraId="234EE2CB" w14:textId="222F7808" w:rsidR="0001285B" w:rsidRPr="00C00077" w:rsidRDefault="00000000"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lastRenderedPageBreak/>
        <w:t>4.</w:t>
      </w:r>
      <w:r w:rsidR="008A25F1" w:rsidRPr="00C00077">
        <w:rPr>
          <w:rFonts w:ascii="Times New Roman" w:hAnsi="Times New Roman" w:cs="Times New Roman"/>
          <w:color w:val="000000" w:themeColor="text1"/>
        </w:rPr>
        <w:t>6</w:t>
      </w:r>
      <w:r w:rsidRPr="00C00077">
        <w:rPr>
          <w:rFonts w:ascii="Times New Roman" w:hAnsi="Times New Roman" w:cs="Times New Roman"/>
          <w:color w:val="000000" w:themeColor="text1"/>
        </w:rPr>
        <w:t xml:space="preserve"> Fall Alerts and Gender Distribution</w:t>
      </w:r>
    </w:p>
    <w:p w14:paraId="245F4151" w14:textId="77777777" w:rsidR="0001285B" w:rsidRPr="00C00077" w:rsidRDefault="00000000" w:rsidP="00C00077">
      <w:pPr>
        <w:spacing w:before="120" w:after="6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noProof/>
          <w:color w:val="000000" w:themeColor="text1"/>
          <w:sz w:val="24"/>
          <w:szCs w:val="24"/>
        </w:rPr>
        <w:drawing>
          <wp:inline distT="0" distB="0" distL="0" distR="0" wp14:anchorId="0E93FAB9" wp14:editId="5E0637F0">
            <wp:extent cx="5286375" cy="2667000"/>
            <wp:effectExtent l="0" t="0" r="0" b="0"/>
            <wp:docPr id="514299999" name="Picture 51429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2667000"/>
                    </a:xfrm>
                    <a:prstGeom prst="rect">
                      <a:avLst/>
                    </a:prstGeom>
                  </pic:spPr>
                </pic:pic>
              </a:graphicData>
            </a:graphic>
          </wp:inline>
        </w:drawing>
      </w:r>
    </w:p>
    <w:p w14:paraId="75598369" w14:textId="77777777"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Figure 5: Fall Alert Distribution (5a) and Patient Gender Distribution (5b) (Python/Matplotlib)</w:t>
      </w:r>
    </w:p>
    <w:p w14:paraId="2AEAB7B0" w14:textId="4AFDB848" w:rsidR="0001285B"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In the monitoring period, five patients (10% of the total) prompted fall alerts. Combined with the high age profile of the cohort, this will be of clinical significance Fall is the leading cause of hospitalization and loss of independence among New Zealanders aged 65 and over (ACC 2022).Reflecting the greater representation of older women in preventative health programmes, the gender split sidelines are 60% female, 40% male. </w:t>
      </w:r>
      <w:r w:rsidR="00B35008" w:rsidRPr="00C00077">
        <w:rPr>
          <w:rFonts w:ascii="Times New Roman" w:hAnsi="Times New Roman" w:cs="Times New Roman"/>
          <w:color w:val="000000" w:themeColor="text1"/>
          <w:sz w:val="24"/>
          <w:szCs w:val="24"/>
        </w:rPr>
        <w:t>Therefore,</w:t>
      </w:r>
      <w:r w:rsidRPr="00C00077">
        <w:rPr>
          <w:rFonts w:ascii="Times New Roman" w:hAnsi="Times New Roman" w:cs="Times New Roman"/>
          <w:color w:val="000000" w:themeColor="text1"/>
          <w:sz w:val="24"/>
          <w:szCs w:val="24"/>
        </w:rPr>
        <w:t xml:space="preserve"> hospitalized rates also depend to some extent on age and gender, both singly and in combination.</w:t>
      </w:r>
    </w:p>
    <w:p w14:paraId="0995B0F5" w14:textId="105D8274" w:rsidR="0001285B" w:rsidRPr="00C00077" w:rsidRDefault="008A25F1" w:rsidP="00C00077">
      <w:pPr>
        <w:pStyle w:val="Heading1"/>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5</w:t>
      </w:r>
      <w:r w:rsidR="00000000" w:rsidRPr="00C00077">
        <w:rPr>
          <w:rFonts w:ascii="Times New Roman" w:hAnsi="Times New Roman" w:cs="Times New Roman"/>
          <w:color w:val="000000" w:themeColor="text1"/>
          <w:sz w:val="24"/>
          <w:szCs w:val="24"/>
        </w:rPr>
        <w:t>. Visualizations &amp; Dashboard</w:t>
      </w:r>
    </w:p>
    <w:p w14:paraId="4EB26E8F" w14:textId="4D055887" w:rsidR="0001285B"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5</w:t>
      </w:r>
      <w:r w:rsidR="00000000" w:rsidRPr="00C00077">
        <w:rPr>
          <w:rFonts w:ascii="Times New Roman" w:hAnsi="Times New Roman" w:cs="Times New Roman"/>
          <w:color w:val="000000" w:themeColor="text1"/>
        </w:rPr>
        <w:t>.1 Python Dash Interactive Dashboard</w:t>
      </w:r>
    </w:p>
    <w:p w14:paraId="2E484FB3" w14:textId="15B47A9B" w:rsidR="0001285B"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An interactive analytics dashboard was built using Python's Dash framework with </w:t>
      </w: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as the chart engine. Hosted locally, it runs as a web application Address 127.0.0.1:8050 that runs real time filtering through three drop</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down filters for data.</w:t>
      </w:r>
    </w:p>
    <w:p w14:paraId="27264126"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p w14:paraId="019E0E59" w14:textId="6FFEB82F" w:rsidR="0001285B" w:rsidRPr="00C00077" w:rsidRDefault="00000000" w:rsidP="00C00077">
      <w:pPr>
        <w:pBdr>
          <w:left w:val="single" w:sz="8" w:space="1" w:color="2E75B6"/>
        </w:pBdr>
        <w:shd w:val="clear" w:color="auto" w:fill="E8F4FD"/>
        <w:spacing w:before="80" w:after="80" w:line="360" w:lineRule="auto"/>
        <w:ind w:left="360"/>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 To run the dashboard: (1) Install dependencies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pip install dash </w:t>
      </w: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pandas   (2) Run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python smartcare_dashboard.py   (3) Open browser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http://127.0.0.1:8050</w:t>
      </w:r>
    </w:p>
    <w:p w14:paraId="27992102"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p w14:paraId="389417CE" w14:textId="77777777" w:rsidR="0001285B" w:rsidRPr="00C00077" w:rsidRDefault="00000000" w:rsidP="00C00077">
      <w:pPr>
        <w:spacing w:before="120" w:after="6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noProof/>
          <w:color w:val="000000" w:themeColor="text1"/>
          <w:sz w:val="24"/>
          <w:szCs w:val="24"/>
        </w:rPr>
        <w:lastRenderedPageBreak/>
        <w:drawing>
          <wp:inline distT="0" distB="0" distL="0" distR="0" wp14:anchorId="2F9CDCE3" wp14:editId="2FD2BD1E">
            <wp:extent cx="6096000" cy="3810000"/>
            <wp:effectExtent l="0" t="0" r="0" b="0"/>
            <wp:docPr id="498046267" name="Picture 49804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810000"/>
                    </a:xfrm>
                    <a:prstGeom prst="rect">
                      <a:avLst/>
                    </a:prstGeom>
                  </pic:spPr>
                </pic:pic>
              </a:graphicData>
            </a:graphic>
          </wp:inline>
        </w:drawing>
      </w:r>
    </w:p>
    <w:p w14:paraId="5F1FD212" w14:textId="678A3C48" w:rsidR="0001285B" w:rsidRPr="00C00077" w:rsidRDefault="00000000" w:rsidP="002A311D">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Figure 6: SmartCare Interactive Analytics Dashboard (Python · Dash · </w:t>
      </w: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w:t>
      </w:r>
    </w:p>
    <w:p w14:paraId="62CAF3C0" w14:textId="73633F9D" w:rsidR="0001285B"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5</w:t>
      </w:r>
      <w:r w:rsidR="00000000" w:rsidRPr="00C00077">
        <w:rPr>
          <w:rFonts w:ascii="Times New Roman" w:hAnsi="Times New Roman" w:cs="Times New Roman"/>
          <w:color w:val="000000" w:themeColor="text1"/>
        </w:rPr>
        <w:t>.2 Dashboard Features</w:t>
      </w:r>
    </w:p>
    <w:p w14:paraId="1EF5E637" w14:textId="601B9A8C" w:rsidR="0001285B"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This dashboard includes following interactive features and visualizations: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2400"/>
      </w:tblGrid>
      <w:tr w:rsidR="001A3326" w:rsidRPr="00C00077" w14:paraId="7C181C20" w14:textId="77777777" w:rsidTr="00871E4E">
        <w:trPr>
          <w:tblHeader/>
        </w:trPr>
        <w:tc>
          <w:tcPr>
            <w:tcW w:w="20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5A8DA12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Feature</w:t>
            </w:r>
          </w:p>
        </w:tc>
        <w:tc>
          <w:tcPr>
            <w:tcW w:w="36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066D02F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Description</w:t>
            </w:r>
          </w:p>
        </w:tc>
        <w:tc>
          <w:tcPr>
            <w:tcW w:w="24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1F18238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Python Implementation</w:t>
            </w:r>
          </w:p>
        </w:tc>
      </w:tr>
      <w:tr w:rsidR="001A3326" w:rsidRPr="00C00077" w14:paraId="49351E4A"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3FC044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Age Group Filter</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63C7C4C" w14:textId="2484084D"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Dropdown filter: All / 50</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59 / 60</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69 / 70</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79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all charts and KPIs update instantly</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979300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Dash </w:t>
            </w:r>
            <w:proofErr w:type="spellStart"/>
            <w:r w:rsidRPr="00C00077">
              <w:rPr>
                <w:rFonts w:ascii="Times New Roman" w:hAnsi="Times New Roman" w:cs="Times New Roman"/>
                <w:color w:val="000000" w:themeColor="text1"/>
                <w:sz w:val="24"/>
                <w:szCs w:val="24"/>
              </w:rPr>
              <w:t>dcc.Dropdown</w:t>
            </w:r>
            <w:proofErr w:type="spellEnd"/>
            <w:r w:rsidRPr="00C00077">
              <w:rPr>
                <w:rFonts w:ascii="Times New Roman" w:hAnsi="Times New Roman" w:cs="Times New Roman"/>
                <w:color w:val="000000" w:themeColor="text1"/>
                <w:sz w:val="24"/>
                <w:szCs w:val="24"/>
              </w:rPr>
              <w:t xml:space="preserve"> + @app.callback</w:t>
            </w:r>
          </w:p>
        </w:tc>
      </w:tr>
      <w:tr w:rsidR="001A3326" w:rsidRPr="00C00077" w14:paraId="3454CF30"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5D7E63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Gender Filter</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6A84E1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Dropdown filter: All / Female / Male</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1C9587F"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Dash </w:t>
            </w:r>
            <w:proofErr w:type="spellStart"/>
            <w:r w:rsidRPr="00C00077">
              <w:rPr>
                <w:rFonts w:ascii="Times New Roman" w:hAnsi="Times New Roman" w:cs="Times New Roman"/>
                <w:color w:val="000000" w:themeColor="text1"/>
                <w:sz w:val="24"/>
                <w:szCs w:val="24"/>
              </w:rPr>
              <w:t>dcc.Dropdown</w:t>
            </w:r>
            <w:proofErr w:type="spellEnd"/>
          </w:p>
        </w:tc>
      </w:tr>
      <w:tr w:rsidR="001A3326" w:rsidRPr="00C00077" w14:paraId="6F14B4A9"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49D301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Risk Level Filter</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D4BB3E9"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Dropdown filter: All / High Risk / Low Risk</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C41B049"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Dash </w:t>
            </w:r>
            <w:proofErr w:type="spellStart"/>
            <w:r w:rsidRPr="00C00077">
              <w:rPr>
                <w:rFonts w:ascii="Times New Roman" w:hAnsi="Times New Roman" w:cs="Times New Roman"/>
                <w:color w:val="000000" w:themeColor="text1"/>
                <w:sz w:val="24"/>
                <w:szCs w:val="24"/>
              </w:rPr>
              <w:t>dcc.Dropdown</w:t>
            </w:r>
            <w:proofErr w:type="spellEnd"/>
          </w:p>
        </w:tc>
      </w:tr>
      <w:tr w:rsidR="001A3326" w:rsidRPr="00C00077" w14:paraId="25885BB2"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863B6ED"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lastRenderedPageBreak/>
              <w:t>4 KPI Cards</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46D5B91" w14:textId="4F32D1C0"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Avg</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Daily Steps, High</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Risk %, Avg</w:t>
            </w:r>
            <w:r w:rsidR="009E7FBF"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Sleep, </w:t>
            </w:r>
            <w:proofErr w:type="spellStart"/>
            <w:r w:rsidRPr="00C00077">
              <w:rPr>
                <w:rFonts w:ascii="Times New Roman" w:hAnsi="Times New Roman" w:cs="Times New Roman"/>
                <w:color w:val="000000" w:themeColor="text1"/>
                <w:sz w:val="24"/>
                <w:szCs w:val="24"/>
              </w:rPr>
              <w:t>Avg</w:t>
            </w:r>
            <w:proofErr w:type="spellEnd"/>
            <w:r w:rsidRPr="00C00077">
              <w:rPr>
                <w:rFonts w:ascii="Times New Roman" w:hAnsi="Times New Roman" w:cs="Times New Roman"/>
                <w:color w:val="000000" w:themeColor="text1"/>
                <w:sz w:val="24"/>
                <w:szCs w:val="24"/>
              </w:rPr>
              <w:t xml:space="preserve"> Health Score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all reactive</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25EAFB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Dash </w:t>
            </w:r>
            <w:proofErr w:type="spellStart"/>
            <w:r w:rsidRPr="00C00077">
              <w:rPr>
                <w:rFonts w:ascii="Times New Roman" w:hAnsi="Times New Roman" w:cs="Times New Roman"/>
                <w:color w:val="000000" w:themeColor="text1"/>
                <w:sz w:val="24"/>
                <w:szCs w:val="24"/>
              </w:rPr>
              <w:t>html.Div</w:t>
            </w:r>
            <w:proofErr w:type="spellEnd"/>
            <w:r w:rsidRPr="00C00077">
              <w:rPr>
                <w:rFonts w:ascii="Times New Roman" w:hAnsi="Times New Roman" w:cs="Times New Roman"/>
                <w:color w:val="000000" w:themeColor="text1"/>
                <w:sz w:val="24"/>
                <w:szCs w:val="24"/>
              </w:rPr>
              <w:t xml:space="preserve"> + callback Output</w:t>
            </w:r>
          </w:p>
        </w:tc>
      </w:tr>
      <w:tr w:rsidR="001A3326" w:rsidRPr="00C00077" w14:paraId="7D276E90"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B328F6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Bar Chart</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DB57202" w14:textId="3BF38886"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Avg</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Weekly Health Score by Age Group &amp; Gender</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4E3AB18"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w:t>
            </w:r>
            <w:proofErr w:type="spellStart"/>
            <w:r w:rsidRPr="00C00077">
              <w:rPr>
                <w:rFonts w:ascii="Times New Roman" w:hAnsi="Times New Roman" w:cs="Times New Roman"/>
                <w:color w:val="000000" w:themeColor="text1"/>
                <w:sz w:val="24"/>
                <w:szCs w:val="24"/>
              </w:rPr>
              <w:t>go.Bar</w:t>
            </w:r>
            <w:proofErr w:type="spellEnd"/>
          </w:p>
        </w:tc>
      </w:tr>
      <w:tr w:rsidR="001A3326" w:rsidRPr="00C00077" w14:paraId="717315E2"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CC9890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Correlation Heatmap</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A9A3E4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Pearson correlation matrix across all 10 numeric metrics</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A545CA5"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w:t>
            </w:r>
            <w:proofErr w:type="spellStart"/>
            <w:r w:rsidRPr="00C00077">
              <w:rPr>
                <w:rFonts w:ascii="Times New Roman" w:hAnsi="Times New Roman" w:cs="Times New Roman"/>
                <w:color w:val="000000" w:themeColor="text1"/>
                <w:sz w:val="24"/>
                <w:szCs w:val="24"/>
              </w:rPr>
              <w:t>go.Heatmap</w:t>
            </w:r>
            <w:proofErr w:type="spellEnd"/>
          </w:p>
        </w:tc>
      </w:tr>
      <w:tr w:rsidR="001A3326" w:rsidRPr="00C00077" w14:paraId="32BF30B9"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71B672D"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Scatter Chart</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1520EB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Daily Steps vs Health Score coloured by Stress Index, with trend line</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40BC631"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w:t>
            </w:r>
            <w:proofErr w:type="spellStart"/>
            <w:r w:rsidRPr="00C00077">
              <w:rPr>
                <w:rFonts w:ascii="Times New Roman" w:hAnsi="Times New Roman" w:cs="Times New Roman"/>
                <w:color w:val="000000" w:themeColor="text1"/>
                <w:sz w:val="24"/>
                <w:szCs w:val="24"/>
              </w:rPr>
              <w:t>go.Scatter</w:t>
            </w:r>
            <w:proofErr w:type="spellEnd"/>
            <w:r w:rsidRPr="00C00077">
              <w:rPr>
                <w:rFonts w:ascii="Times New Roman" w:hAnsi="Times New Roman" w:cs="Times New Roman"/>
                <w:color w:val="000000" w:themeColor="text1"/>
                <w:sz w:val="24"/>
                <w:szCs w:val="24"/>
              </w:rPr>
              <w:t xml:space="preserve"> + </w:t>
            </w:r>
            <w:proofErr w:type="spellStart"/>
            <w:r w:rsidRPr="00C00077">
              <w:rPr>
                <w:rFonts w:ascii="Times New Roman" w:hAnsi="Times New Roman" w:cs="Times New Roman"/>
                <w:color w:val="000000" w:themeColor="text1"/>
                <w:sz w:val="24"/>
                <w:szCs w:val="24"/>
              </w:rPr>
              <w:t>np.polyfit</w:t>
            </w:r>
            <w:proofErr w:type="spellEnd"/>
          </w:p>
        </w:tc>
      </w:tr>
      <w:tr w:rsidR="001A3326" w:rsidRPr="00C00077" w14:paraId="01DACF98"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BBD0AC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Donut Chart</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E52C7B6"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High Risk vs Low Risk patient distribution</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8C4681C"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w:t>
            </w:r>
            <w:proofErr w:type="spellStart"/>
            <w:r w:rsidRPr="00C00077">
              <w:rPr>
                <w:rFonts w:ascii="Times New Roman" w:hAnsi="Times New Roman" w:cs="Times New Roman"/>
                <w:color w:val="000000" w:themeColor="text1"/>
                <w:sz w:val="24"/>
                <w:szCs w:val="24"/>
              </w:rPr>
              <w:t>go.Pie</w:t>
            </w:r>
            <w:proofErr w:type="spellEnd"/>
            <w:r w:rsidRPr="00C00077">
              <w:rPr>
                <w:rFonts w:ascii="Times New Roman" w:hAnsi="Times New Roman" w:cs="Times New Roman"/>
                <w:color w:val="000000" w:themeColor="text1"/>
                <w:sz w:val="24"/>
                <w:szCs w:val="24"/>
              </w:rPr>
              <w:t xml:space="preserve"> (hole=0.62)</w:t>
            </w:r>
          </w:p>
        </w:tc>
      </w:tr>
      <w:tr w:rsidR="001A3326" w:rsidRPr="00C00077" w14:paraId="75896FAC"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25AB06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Sleep vs Stress</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C2DD2AF"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Sleep Quality Score vs Stress Index by Gender with trend line</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4F852B2"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w:t>
            </w:r>
            <w:proofErr w:type="spellStart"/>
            <w:r w:rsidRPr="00C00077">
              <w:rPr>
                <w:rFonts w:ascii="Times New Roman" w:hAnsi="Times New Roman" w:cs="Times New Roman"/>
                <w:color w:val="000000" w:themeColor="text1"/>
                <w:sz w:val="24"/>
                <w:szCs w:val="24"/>
              </w:rPr>
              <w:t>go.Scatter</w:t>
            </w:r>
            <w:proofErr w:type="spellEnd"/>
          </w:p>
        </w:tc>
      </w:tr>
      <w:tr w:rsidR="001A3326" w:rsidRPr="00C00077" w14:paraId="7463A29B"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48E00D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Box Plot</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6C1F19F" w14:textId="48E95F22"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Heart Rate (Min/Avg</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/Max) distributions across age groups</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95F343C"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w:t>
            </w:r>
            <w:proofErr w:type="spellStart"/>
            <w:r w:rsidRPr="00C00077">
              <w:rPr>
                <w:rFonts w:ascii="Times New Roman" w:hAnsi="Times New Roman" w:cs="Times New Roman"/>
                <w:color w:val="000000" w:themeColor="text1"/>
                <w:sz w:val="24"/>
                <w:szCs w:val="24"/>
              </w:rPr>
              <w:t>go.Box</w:t>
            </w:r>
            <w:proofErr w:type="spellEnd"/>
          </w:p>
        </w:tc>
      </w:tr>
      <w:tr w:rsidR="001A3326" w:rsidRPr="00C00077" w14:paraId="2E461687"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D62191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Line Chart</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7690F6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Average Calorie Burn trend by age group</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47F9A10"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w:t>
            </w:r>
            <w:proofErr w:type="spellStart"/>
            <w:r w:rsidRPr="00C00077">
              <w:rPr>
                <w:rFonts w:ascii="Times New Roman" w:hAnsi="Times New Roman" w:cs="Times New Roman"/>
                <w:color w:val="000000" w:themeColor="text1"/>
                <w:sz w:val="24"/>
                <w:szCs w:val="24"/>
              </w:rPr>
              <w:t>go.Scatter</w:t>
            </w:r>
            <w:proofErr w:type="spellEnd"/>
            <w:r w:rsidRPr="00C00077">
              <w:rPr>
                <w:rFonts w:ascii="Times New Roman" w:hAnsi="Times New Roman" w:cs="Times New Roman"/>
                <w:color w:val="000000" w:themeColor="text1"/>
                <w:sz w:val="24"/>
                <w:szCs w:val="24"/>
              </w:rPr>
              <w:t xml:space="preserve"> (fill)</w:t>
            </w:r>
          </w:p>
        </w:tc>
      </w:tr>
      <w:tr w:rsidR="001A3326" w:rsidRPr="00C00077" w14:paraId="768C7D75"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1DB1428"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Fall Alert Pie</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CA11793" w14:textId="1AD72112"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Fall alert vs no</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alert patient distribution</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B124276"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w:t>
            </w:r>
            <w:proofErr w:type="spellStart"/>
            <w:r w:rsidRPr="00C00077">
              <w:rPr>
                <w:rFonts w:ascii="Times New Roman" w:hAnsi="Times New Roman" w:cs="Times New Roman"/>
                <w:color w:val="000000" w:themeColor="text1"/>
                <w:sz w:val="24"/>
                <w:szCs w:val="24"/>
              </w:rPr>
              <w:t>go.Pie</w:t>
            </w:r>
            <w:proofErr w:type="spellEnd"/>
          </w:p>
        </w:tc>
      </w:tr>
      <w:tr w:rsidR="001A3326" w:rsidRPr="00C00077" w14:paraId="4AC6F3A3" w14:textId="77777777" w:rsidTr="00871E4E">
        <w:tc>
          <w:tcPr>
            <w:tcW w:w="20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6B5F47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Patient Data Table</w:t>
            </w:r>
          </w:p>
        </w:tc>
        <w:tc>
          <w:tcPr>
            <w:tcW w:w="3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D70D9A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Sortable, filterable full patient records with conditional colour formatting</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D5A42F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Dash </w:t>
            </w:r>
            <w:proofErr w:type="spellStart"/>
            <w:r w:rsidRPr="00C00077">
              <w:rPr>
                <w:rFonts w:ascii="Times New Roman" w:hAnsi="Times New Roman" w:cs="Times New Roman"/>
                <w:color w:val="000000" w:themeColor="text1"/>
                <w:sz w:val="24"/>
                <w:szCs w:val="24"/>
              </w:rPr>
              <w:t>dash_table.DataTable</w:t>
            </w:r>
            <w:proofErr w:type="spellEnd"/>
          </w:p>
        </w:tc>
      </w:tr>
    </w:tbl>
    <w:p w14:paraId="4D7D971F" w14:textId="77777777"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Table 5: Dashboard Visual Components and Python Implementation</w:t>
      </w:r>
    </w:p>
    <w:p w14:paraId="661B511B"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p w14:paraId="410378A3" w14:textId="42337F26" w:rsidR="0001285B"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lastRenderedPageBreak/>
        <w:t>5</w:t>
      </w:r>
      <w:r w:rsidR="00000000" w:rsidRPr="00C00077">
        <w:rPr>
          <w:rFonts w:ascii="Times New Roman" w:hAnsi="Times New Roman" w:cs="Times New Roman"/>
          <w:color w:val="000000" w:themeColor="text1"/>
        </w:rPr>
        <w:t>.3 Visualization Design Rationale</w:t>
      </w:r>
    </w:p>
    <w:p w14:paraId="51318CF7" w14:textId="77777777" w:rsidR="00B35008"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Visual types were chosen according to the analytical purpose of each insight: </w:t>
      </w:r>
    </w:p>
    <w:p w14:paraId="2A28D508" w14:textId="3DADA686" w:rsidR="00B35008"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 Correlation heatmaps allow a swift and comprehensive survey of all inter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variable relationships simultaneously. </w:t>
      </w:r>
    </w:p>
    <w:p w14:paraId="2FAC8670" w14:textId="77777777" w:rsidR="00B35008"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(2) Clustered bar charts enable demographically stratified breakdown across two categorical dimensions (age group and gender). </w:t>
      </w:r>
    </w:p>
    <w:p w14:paraId="223D1DC0" w14:textId="77777777" w:rsidR="00B35008"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(3) Scatter plots with trend lines convey both the direction and magnitude of bivariate relationships, with a third variable encoded by </w:t>
      </w:r>
      <w:proofErr w:type="spellStart"/>
      <w:r w:rsidRPr="00C00077">
        <w:rPr>
          <w:rFonts w:ascii="Times New Roman" w:hAnsi="Times New Roman" w:cs="Times New Roman"/>
          <w:color w:val="000000" w:themeColor="text1"/>
          <w:sz w:val="24"/>
          <w:szCs w:val="24"/>
        </w:rPr>
        <w:t>color</w:t>
      </w:r>
      <w:proofErr w:type="spellEnd"/>
      <w:r w:rsidRPr="00C00077">
        <w:rPr>
          <w:rFonts w:ascii="Times New Roman" w:hAnsi="Times New Roman" w:cs="Times New Roman"/>
          <w:color w:val="000000" w:themeColor="text1"/>
          <w:sz w:val="24"/>
          <w:szCs w:val="24"/>
        </w:rPr>
        <w:t xml:space="preserve"> (stress index). </w:t>
      </w:r>
    </w:p>
    <w:p w14:paraId="4960C49D" w14:textId="77777777" w:rsidR="00B35008"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(4) Donut and pie charts pack proportional data (risk distribution, fall rates) into a format instantly recognisable by clinical stakeholders. </w:t>
      </w:r>
    </w:p>
    <w:p w14:paraId="296F8EBC" w14:textId="01FC0CAC" w:rsidR="00B35008"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(5) Box plots reveal distributional features of heart rate by age group, giving median, quartile range and, where relevant, any outliers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richer than simple averages. </w:t>
      </w:r>
    </w:p>
    <w:p w14:paraId="6D69F7A3" w14:textId="77777777" w:rsidR="00AA53A7" w:rsidRPr="00C00077" w:rsidRDefault="00685135"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(6) The static composite dashboard (Figure 6) serves for management report level with a KPI panel embedded alongside detailed analytical charting.</w:t>
      </w:r>
    </w:p>
    <w:p w14:paraId="6FE7BFD8" w14:textId="77777777" w:rsidR="00AA53A7" w:rsidRPr="00C00077" w:rsidRDefault="00AA53A7" w:rsidP="00C00077">
      <w:pPr>
        <w:spacing w:before="80" w:after="100" w:line="360" w:lineRule="auto"/>
        <w:jc w:val="both"/>
        <w:rPr>
          <w:rFonts w:ascii="Times New Roman" w:hAnsi="Times New Roman" w:cs="Times New Roman"/>
          <w:color w:val="000000" w:themeColor="text1"/>
          <w:sz w:val="24"/>
          <w:szCs w:val="24"/>
        </w:rPr>
      </w:pPr>
    </w:p>
    <w:p w14:paraId="22C45FA6" w14:textId="1E1FEE54" w:rsidR="0001285B" w:rsidRPr="00C00077" w:rsidRDefault="008A25F1" w:rsidP="00C00077">
      <w:pPr>
        <w:spacing w:before="80" w:after="100" w:line="360" w:lineRule="auto"/>
        <w:jc w:val="both"/>
        <w:rPr>
          <w:rFonts w:ascii="Times New Roman" w:hAnsi="Times New Roman" w:cs="Times New Roman"/>
          <w:b/>
          <w:bCs/>
          <w:color w:val="000000" w:themeColor="text1"/>
          <w:sz w:val="24"/>
          <w:szCs w:val="24"/>
        </w:rPr>
      </w:pPr>
      <w:r w:rsidRPr="00C00077">
        <w:rPr>
          <w:rFonts w:ascii="Times New Roman" w:hAnsi="Times New Roman" w:cs="Times New Roman"/>
          <w:b/>
          <w:bCs/>
          <w:color w:val="000000" w:themeColor="text1"/>
          <w:sz w:val="24"/>
          <w:szCs w:val="24"/>
        </w:rPr>
        <w:t>6</w:t>
      </w:r>
      <w:r w:rsidR="00AA53A7" w:rsidRPr="00C00077">
        <w:rPr>
          <w:rFonts w:ascii="Times New Roman" w:hAnsi="Times New Roman" w:cs="Times New Roman"/>
          <w:b/>
          <w:bCs/>
          <w:color w:val="000000" w:themeColor="text1"/>
          <w:sz w:val="24"/>
          <w:szCs w:val="24"/>
        </w:rPr>
        <w:t xml:space="preserve">. </w:t>
      </w:r>
      <w:r w:rsidR="00AA53A7" w:rsidRPr="00C00077">
        <w:rPr>
          <w:rFonts w:ascii="Times New Roman" w:hAnsi="Times New Roman" w:cs="Times New Roman"/>
          <w:b/>
          <w:bCs/>
          <w:color w:val="000000" w:themeColor="text1"/>
          <w:sz w:val="24"/>
          <w:szCs w:val="24"/>
        </w:rPr>
        <w:t>Result Analysis</w:t>
      </w:r>
    </w:p>
    <w:p w14:paraId="5397B992" w14:textId="77777777" w:rsidR="00C47314" w:rsidRPr="00C00077" w:rsidRDefault="00C47314" w:rsidP="00C00077">
      <w:pPr>
        <w:spacing w:before="80" w:after="100" w:line="360" w:lineRule="auto"/>
        <w:jc w:val="both"/>
        <w:rPr>
          <w:rFonts w:ascii="Times New Roman" w:hAnsi="Times New Roman" w:cs="Times New Roman"/>
          <w:color w:val="000000" w:themeColor="text1"/>
          <w:sz w:val="24"/>
          <w:szCs w:val="24"/>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2600"/>
        <w:gridCol w:w="2800"/>
        <w:gridCol w:w="2220"/>
      </w:tblGrid>
      <w:tr w:rsidR="001A3326" w:rsidRPr="00C00077" w14:paraId="348EEA53" w14:textId="77777777" w:rsidTr="00871E4E">
        <w:trPr>
          <w:tblHeader/>
        </w:trPr>
        <w:tc>
          <w:tcPr>
            <w:tcW w:w="38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62961A4D"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w:t>
            </w:r>
          </w:p>
        </w:tc>
        <w:tc>
          <w:tcPr>
            <w:tcW w:w="26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337BE24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Finding</w:t>
            </w:r>
          </w:p>
        </w:tc>
        <w:tc>
          <w:tcPr>
            <w:tcW w:w="28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32A388C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Clinical Significance</w:t>
            </w:r>
          </w:p>
        </w:tc>
        <w:tc>
          <w:tcPr>
            <w:tcW w:w="222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46C2A709"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Implication</w:t>
            </w:r>
          </w:p>
        </w:tc>
      </w:tr>
      <w:tr w:rsidR="001A3326" w:rsidRPr="00C00077" w14:paraId="1CE0BED4" w14:textId="77777777" w:rsidTr="00871E4E">
        <w:tc>
          <w:tcPr>
            <w:tcW w:w="38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9C034C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w:t>
            </w:r>
          </w:p>
        </w:tc>
        <w:tc>
          <w:tcPr>
            <w:tcW w:w="2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DB5090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70% of patients are High Risk (n=35)</w:t>
            </w:r>
          </w:p>
        </w:tc>
        <w:tc>
          <w:tcPr>
            <w:tcW w:w="2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528833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Majority meet ≥1 critical threshold for elevated stress, low sleep quality, or high heart rate</w:t>
            </w:r>
          </w:p>
        </w:tc>
        <w:tc>
          <w:tcPr>
            <w:tcW w:w="222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E3E08B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Immediate need for targeted intervention programmes</w:t>
            </w:r>
          </w:p>
        </w:tc>
      </w:tr>
      <w:tr w:rsidR="001A3326" w:rsidRPr="00C00077" w14:paraId="617873E5" w14:textId="77777777" w:rsidTr="00871E4E">
        <w:tc>
          <w:tcPr>
            <w:tcW w:w="38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50591E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2</w:t>
            </w:r>
          </w:p>
        </w:tc>
        <w:tc>
          <w:tcPr>
            <w:tcW w:w="2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1BAF7F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10% fall alert rate (5 patients)</w:t>
            </w:r>
          </w:p>
        </w:tc>
        <w:tc>
          <w:tcPr>
            <w:tcW w:w="2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CC7059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Falls are the leading cause of injury hospitalisation in NZ adults 65+</w:t>
            </w:r>
          </w:p>
        </w:tc>
        <w:tc>
          <w:tcPr>
            <w:tcW w:w="222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A2D2885" w14:textId="45EE8F86"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Priority fall prevention for 70</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79 cohort</w:t>
            </w:r>
          </w:p>
        </w:tc>
      </w:tr>
      <w:tr w:rsidR="001A3326" w:rsidRPr="00C00077" w14:paraId="7E563468" w14:textId="77777777" w:rsidTr="00871E4E">
        <w:tc>
          <w:tcPr>
            <w:tcW w:w="38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503028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lastRenderedPageBreak/>
              <w:t>3</w:t>
            </w:r>
          </w:p>
        </w:tc>
        <w:tc>
          <w:tcPr>
            <w:tcW w:w="2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F845220" w14:textId="6FEDFC78"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Female avg</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health score 79.4 vs 75.6 for males</w:t>
            </w:r>
          </w:p>
        </w:tc>
        <w:tc>
          <w:tcPr>
            <w:tcW w:w="2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24F7D1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Gender gap may reflect differences in health behaviours or occupational stressors</w:t>
            </w:r>
          </w:p>
        </w:tc>
        <w:tc>
          <w:tcPr>
            <w:tcW w:w="222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E7F225D" w14:textId="5EBD9159"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Gender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specific health programmes warranted</w:t>
            </w:r>
          </w:p>
        </w:tc>
      </w:tr>
      <w:tr w:rsidR="001A3326" w:rsidRPr="00C00077" w14:paraId="4C179B94" w14:textId="77777777" w:rsidTr="00871E4E">
        <w:tc>
          <w:tcPr>
            <w:tcW w:w="38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C2565D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4</w:t>
            </w:r>
          </w:p>
        </w:tc>
        <w:tc>
          <w:tcPr>
            <w:tcW w:w="2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1C04D28" w14:textId="20A18813"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Avg</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steps 7,482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below 10,000/day guideline</w:t>
            </w:r>
          </w:p>
        </w:tc>
        <w:tc>
          <w:tcPr>
            <w:tcW w:w="2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95CDAE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Physical activity shortfall across cohort</w:t>
            </w:r>
          </w:p>
        </w:tc>
        <w:tc>
          <w:tcPr>
            <w:tcW w:w="222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A460AC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Step goal programme and activity coaching indicated</w:t>
            </w:r>
          </w:p>
        </w:tc>
      </w:tr>
      <w:tr w:rsidR="001A3326" w:rsidRPr="00C00077" w14:paraId="7673544D" w14:textId="77777777" w:rsidTr="00871E4E">
        <w:tc>
          <w:tcPr>
            <w:tcW w:w="38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0B8543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5</w:t>
            </w:r>
          </w:p>
        </w:tc>
        <w:tc>
          <w:tcPr>
            <w:tcW w:w="2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A834E1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Sleep quality vs stress r ≈ 0.003</w:t>
            </w:r>
          </w:p>
        </w:tc>
        <w:tc>
          <w:tcPr>
            <w:tcW w:w="2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A58BF13" w14:textId="2618E225"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Stress is multi</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factorial and not reliably predicted by sleep quality alone</w:t>
            </w:r>
          </w:p>
        </w:tc>
        <w:tc>
          <w:tcPr>
            <w:tcW w:w="222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9A6FE36" w14:textId="0DF4AF33"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Multi</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modal interventions needed (mindfulness + activity + clinical)</w:t>
            </w:r>
          </w:p>
        </w:tc>
      </w:tr>
      <w:tr w:rsidR="001A3326" w:rsidRPr="00C00077" w14:paraId="6E5D2780" w14:textId="77777777" w:rsidTr="00871E4E">
        <w:tc>
          <w:tcPr>
            <w:tcW w:w="38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176036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6</w:t>
            </w:r>
          </w:p>
        </w:tc>
        <w:tc>
          <w:tcPr>
            <w:tcW w:w="2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76CB8B7" w14:textId="4AE9B25D"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HeartRate_Max</w:t>
            </w:r>
            <w:proofErr w:type="spellEnd"/>
            <w:r w:rsidRPr="00C00077">
              <w:rPr>
                <w:rFonts w:ascii="Times New Roman" w:hAnsi="Times New Roman" w:cs="Times New Roman"/>
                <w:color w:val="000000" w:themeColor="text1"/>
                <w:sz w:val="24"/>
                <w:szCs w:val="24"/>
              </w:rPr>
              <w:t xml:space="preserve"> up to 180 BPM in 70</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79 cohort</w:t>
            </w:r>
          </w:p>
        </w:tc>
        <w:tc>
          <w:tcPr>
            <w:tcW w:w="2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0F736D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Extreme max HR increases acute cardiac risk in older adults</w:t>
            </w:r>
          </w:p>
        </w:tc>
        <w:tc>
          <w:tcPr>
            <w:tcW w:w="222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6FEF72C"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Immediate clinical review for high HR patients</w:t>
            </w:r>
          </w:p>
        </w:tc>
      </w:tr>
      <w:tr w:rsidR="001A3326" w:rsidRPr="00C00077" w14:paraId="6FE32A30" w14:textId="77777777" w:rsidTr="00871E4E">
        <w:tc>
          <w:tcPr>
            <w:tcW w:w="38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6C1558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w:t>
            </w:r>
          </w:p>
        </w:tc>
        <w:tc>
          <w:tcPr>
            <w:tcW w:w="2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1FA2761"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60–69 cohort records highest health score (78.7)</w:t>
            </w:r>
          </w:p>
        </w:tc>
        <w:tc>
          <w:tcPr>
            <w:tcW w:w="2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4C59532" w14:textId="22C2CC2D"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Mid</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age group shows best health outcomes overall</w:t>
            </w:r>
          </w:p>
        </w:tc>
        <w:tc>
          <w:tcPr>
            <w:tcW w:w="222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AF97AA7" w14:textId="3FBEE932"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Focus resources on youngest (50</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59) and oldest (70</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79) cohorts</w:t>
            </w:r>
          </w:p>
        </w:tc>
      </w:tr>
      <w:tr w:rsidR="001A3326" w:rsidRPr="00C00077" w14:paraId="2F60E6D6" w14:textId="77777777" w:rsidTr="00871E4E">
        <w:tc>
          <w:tcPr>
            <w:tcW w:w="38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8D6654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8</w:t>
            </w:r>
          </w:p>
        </w:tc>
        <w:tc>
          <w:tcPr>
            <w:tcW w:w="2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3F74528" w14:textId="17FB70F2"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Avg</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 sleep duration 7.2 hrs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within normal range</w:t>
            </w:r>
          </w:p>
        </w:tc>
        <w:tc>
          <w:tcPr>
            <w:tcW w:w="2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024E194" w14:textId="2A6095E6"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Average adequate; but quality scores vary widely (41</w:t>
            </w:r>
            <w:r w:rsidR="009E7FBF"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99)</w:t>
            </w:r>
          </w:p>
        </w:tc>
        <w:tc>
          <w:tcPr>
            <w:tcW w:w="222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1EEC0A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Sleep quality (not just duration) must be targeted</w:t>
            </w:r>
          </w:p>
        </w:tc>
      </w:tr>
    </w:tbl>
    <w:p w14:paraId="33846D5E" w14:textId="77777777"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Table 6: Summary of Key Analytical Findings</w:t>
      </w:r>
    </w:p>
    <w:p w14:paraId="77104E18" w14:textId="03393FD5" w:rsidR="0001285B" w:rsidRPr="00C00077" w:rsidRDefault="008A25F1" w:rsidP="00C00077">
      <w:pPr>
        <w:pStyle w:val="Heading1"/>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7</w:t>
      </w:r>
      <w:r w:rsidR="00000000" w:rsidRPr="00C00077">
        <w:rPr>
          <w:rFonts w:ascii="Times New Roman" w:hAnsi="Times New Roman" w:cs="Times New Roman"/>
          <w:color w:val="000000" w:themeColor="text1"/>
          <w:sz w:val="24"/>
          <w:szCs w:val="24"/>
        </w:rPr>
        <w:t>. Ethical Considerations &amp; Data Privacy</w:t>
      </w:r>
    </w:p>
    <w:p w14:paraId="4790D49F" w14:textId="673555C1" w:rsidR="0001285B"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7</w:t>
      </w:r>
      <w:r w:rsidR="00000000" w:rsidRPr="00C00077">
        <w:rPr>
          <w:rFonts w:ascii="Times New Roman" w:hAnsi="Times New Roman" w:cs="Times New Roman"/>
          <w:color w:val="000000" w:themeColor="text1"/>
        </w:rPr>
        <w:t>.1 Ethical Framework</w:t>
      </w:r>
    </w:p>
    <w:p w14:paraId="1A39B2CD" w14:textId="0190769D" w:rsidR="0001285B" w:rsidRPr="00C00077" w:rsidRDefault="00E90BD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lastRenderedPageBreak/>
        <w:t xml:space="preserve">Ethical use of business analytics for personal health data requires a deep conviction of patient dignity, trust, and autonomy. All analytics practices in this project are guided by three </w:t>
      </w:r>
      <w:r w:rsidR="00B35008" w:rsidRPr="00C00077">
        <w:rPr>
          <w:rFonts w:ascii="Times New Roman" w:hAnsi="Times New Roman" w:cs="Times New Roman"/>
          <w:color w:val="000000" w:themeColor="text1"/>
          <w:sz w:val="24"/>
          <w:szCs w:val="24"/>
        </w:rPr>
        <w:t>frameworks</w:t>
      </w:r>
      <w:r w:rsidRPr="00C00077">
        <w:rPr>
          <w:rFonts w:ascii="Times New Roman" w:hAnsi="Times New Roman" w:cs="Times New Roman"/>
          <w:color w:val="000000" w:themeColor="text1"/>
          <w:sz w:val="24"/>
          <w:szCs w:val="24"/>
        </w:rPr>
        <w:t xml:space="preserve">: needs of </w:t>
      </w:r>
      <w:proofErr w:type="spellStart"/>
      <w:r w:rsidRPr="00C00077">
        <w:rPr>
          <w:rFonts w:ascii="Times New Roman" w:hAnsi="Times New Roman" w:cs="Times New Roman"/>
          <w:color w:val="000000" w:themeColor="text1"/>
          <w:sz w:val="24"/>
          <w:szCs w:val="24"/>
        </w:rPr>
        <w:t>thePrinciplism</w:t>
      </w:r>
      <w:proofErr w:type="spellEnd"/>
      <w:r w:rsidRPr="00C00077">
        <w:rPr>
          <w:rFonts w:ascii="Times New Roman" w:hAnsi="Times New Roman" w:cs="Times New Roman"/>
          <w:color w:val="000000" w:themeColor="text1"/>
          <w:sz w:val="24"/>
          <w:szCs w:val="24"/>
        </w:rPr>
        <w:t xml:space="preserve"> (Beauchamp &amp; Childress, 2019)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autonomy, beneficence, non</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maleficence, and justice; New Zealand Privacy Act2020 and Health Information Privacy Code 2020; and GDPR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aligned data governance principles like data minimisation, purpose limitation, </w:t>
      </w:r>
      <w:r w:rsidR="00B35008" w:rsidRPr="00C00077">
        <w:rPr>
          <w:rFonts w:ascii="Times New Roman" w:hAnsi="Times New Roman" w:cs="Times New Roman"/>
          <w:color w:val="000000" w:themeColor="text1"/>
          <w:sz w:val="24"/>
          <w:szCs w:val="24"/>
        </w:rPr>
        <w:t>accuracy, and</w:t>
      </w:r>
      <w:r w:rsidRPr="00C00077">
        <w:rPr>
          <w:rFonts w:ascii="Times New Roman" w:hAnsi="Times New Roman" w:cs="Times New Roman"/>
          <w:color w:val="000000" w:themeColor="text1"/>
          <w:sz w:val="24"/>
          <w:szCs w:val="24"/>
        </w:rPr>
        <w:t xml:space="preserve"> accountability.</w:t>
      </w:r>
    </w:p>
    <w:p w14:paraId="328D308D" w14:textId="0555B59A" w:rsidR="0001285B"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7</w:t>
      </w:r>
      <w:r w:rsidR="00000000" w:rsidRPr="00C00077">
        <w:rPr>
          <w:rFonts w:ascii="Times New Roman" w:hAnsi="Times New Roman" w:cs="Times New Roman"/>
          <w:color w:val="000000" w:themeColor="text1"/>
        </w:rPr>
        <w:t>.2 Informed Consent and Patient Autonomy</w:t>
      </w:r>
    </w:p>
    <w:p w14:paraId="622D2F6D" w14:textId="77777777" w:rsidR="00B35008" w:rsidRPr="00C00077" w:rsidRDefault="00E90BD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All 50 patients in SmartCare must have provided documented informed consent for their involvement on four key point: </w:t>
      </w:r>
    </w:p>
    <w:p w14:paraId="682CA1C7" w14:textId="77777777" w:rsidR="00B35008" w:rsidRPr="00C00077" w:rsidRDefault="00E90BD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 what data is being collected and why</w:t>
      </w:r>
    </w:p>
    <w:p w14:paraId="2E2F75F0" w14:textId="6DCC315B" w:rsidR="00B35008" w:rsidRPr="00C00077" w:rsidRDefault="00E90BD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(2) the right to withdraw consent and ‘right to forget” </w:t>
      </w:r>
    </w:p>
    <w:p w14:paraId="6D127512" w14:textId="4336ADD9" w:rsidR="00B35008" w:rsidRPr="00C00077" w:rsidRDefault="00E90BD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(3) any third</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party data sharing agreements with industry partners or other researchers and </w:t>
      </w:r>
    </w:p>
    <w:p w14:paraId="6D8C4F09" w14:textId="6A1CC730" w:rsidR="0001285B" w:rsidRPr="00C00077" w:rsidRDefault="00E90BD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(4) how clinical care decisions are influenced by analytics insights. Under the Health and Disability Commissioner Code of Rights (NZ, 1996), patients have the right to be fully informed and to participate in decisions about their care.</w:t>
      </w:r>
    </w:p>
    <w:p w14:paraId="3AC106DA" w14:textId="49D45A6C" w:rsidR="0001285B"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7</w:t>
      </w:r>
      <w:r w:rsidR="00000000" w:rsidRPr="00C00077">
        <w:rPr>
          <w:rFonts w:ascii="Times New Roman" w:hAnsi="Times New Roman" w:cs="Times New Roman"/>
          <w:color w:val="000000" w:themeColor="text1"/>
        </w:rPr>
        <w:t>.3 Data Minimisation and Purpose Limitation</w:t>
      </w:r>
    </w:p>
    <w:p w14:paraId="1A30B955" w14:textId="6C04E796" w:rsidR="0001285B" w:rsidRPr="00C00077" w:rsidRDefault="00E90BD0"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To protect the privacy of patient</w:t>
      </w:r>
      <w:r w:rsidR="001A3326" w:rsidRPr="00C00077">
        <w:rPr>
          <w:rFonts w:ascii="Times New Roman" w:hAnsi="Times New Roman" w:cs="Times New Roman"/>
          <w:color w:val="000000" w:themeColor="text1"/>
          <w:sz w:val="24"/>
          <w:szCs w:val="24"/>
        </w:rPr>
        <w:t>s,</w:t>
      </w:r>
      <w:r w:rsidRPr="00C00077">
        <w:rPr>
          <w:rFonts w:ascii="Times New Roman" w:hAnsi="Times New Roman" w:cs="Times New Roman"/>
          <w:color w:val="000000" w:themeColor="text1"/>
          <w:sz w:val="24"/>
          <w:szCs w:val="24"/>
        </w:rPr>
        <w:t xml:space="preserve"> </w:t>
      </w:r>
      <w:r w:rsidR="001A3326" w:rsidRPr="00C00077">
        <w:rPr>
          <w:rFonts w:ascii="Times New Roman" w:hAnsi="Times New Roman" w:cs="Times New Roman"/>
          <w:color w:val="000000" w:themeColor="text1"/>
          <w:sz w:val="24"/>
          <w:szCs w:val="24"/>
        </w:rPr>
        <w:t>a</w:t>
      </w:r>
      <w:r w:rsidRPr="00C00077">
        <w:rPr>
          <w:rFonts w:ascii="Times New Roman" w:hAnsi="Times New Roman" w:cs="Times New Roman"/>
          <w:color w:val="000000" w:themeColor="text1"/>
          <w:sz w:val="24"/>
          <w:szCs w:val="24"/>
        </w:rPr>
        <w:t xml:space="preserve">nalysis put into practice data minimisation principles: we kept the </w:t>
      </w:r>
      <w:proofErr w:type="spellStart"/>
      <w:r w:rsidRPr="00C00077">
        <w:rPr>
          <w:rFonts w:ascii="Times New Roman" w:hAnsi="Times New Roman" w:cs="Times New Roman"/>
          <w:color w:val="000000" w:themeColor="text1"/>
          <w:sz w:val="24"/>
          <w:szCs w:val="24"/>
        </w:rPr>
        <w:t>PatientID</w:t>
      </w:r>
      <w:proofErr w:type="spellEnd"/>
      <w:r w:rsidRPr="00C00077">
        <w:rPr>
          <w:rFonts w:ascii="Times New Roman" w:hAnsi="Times New Roman" w:cs="Times New Roman"/>
          <w:color w:val="000000" w:themeColor="text1"/>
          <w:sz w:val="24"/>
          <w:szCs w:val="24"/>
        </w:rPr>
        <w:t xml:space="preserve"> for linkage but did not link it to external personal identification information. The analysis </w:t>
      </w:r>
      <w:r w:rsidR="00B35008" w:rsidRPr="00C00077">
        <w:rPr>
          <w:rFonts w:ascii="Times New Roman" w:hAnsi="Times New Roman" w:cs="Times New Roman"/>
          <w:color w:val="000000" w:themeColor="text1"/>
          <w:sz w:val="24"/>
          <w:szCs w:val="24"/>
        </w:rPr>
        <w:t>did not</w:t>
      </w:r>
      <w:r w:rsidRPr="00C00077">
        <w:rPr>
          <w:rFonts w:ascii="Times New Roman" w:hAnsi="Times New Roman" w:cs="Times New Roman"/>
          <w:color w:val="000000" w:themeColor="text1"/>
          <w:sz w:val="24"/>
          <w:szCs w:val="24"/>
        </w:rPr>
        <w:t xml:space="preserve"> try re</w:t>
      </w:r>
      <w:r w:rsidR="00B35008" w:rsidRPr="00C00077">
        <w:rPr>
          <w:rFonts w:ascii="Times New Roman" w:hAnsi="Times New Roman" w:cs="Times New Roman"/>
          <w:color w:val="000000" w:themeColor="text1"/>
          <w:sz w:val="24"/>
          <w:szCs w:val="24"/>
        </w:rPr>
        <w:t>-</w:t>
      </w:r>
      <w:r w:rsidRPr="00C00077">
        <w:rPr>
          <w:rFonts w:ascii="Times New Roman" w:hAnsi="Times New Roman" w:cs="Times New Roman"/>
          <w:color w:val="000000" w:themeColor="text1"/>
          <w:sz w:val="24"/>
          <w:szCs w:val="24"/>
        </w:rPr>
        <w:t xml:space="preserve">identification or external data linkage. According to NZ Privacy Act 2020 Principles 1 and 10, data used solely for that specified preventive health analytics purpose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any subsequent commercial use without fresh consent would be a serious protection breach.</w:t>
      </w:r>
    </w:p>
    <w:p w14:paraId="5A42A714" w14:textId="27DF5C6C" w:rsidR="0001285B"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7</w:t>
      </w:r>
      <w:r w:rsidR="00000000" w:rsidRPr="00C00077">
        <w:rPr>
          <w:rFonts w:ascii="Times New Roman" w:hAnsi="Times New Roman" w:cs="Times New Roman"/>
          <w:color w:val="000000" w:themeColor="text1"/>
        </w:rPr>
        <w:t>.4 Algorithmic Fairness and Bias</w:t>
      </w:r>
    </w:p>
    <w:p w14:paraId="4A1082C1" w14:textId="2B1ED770" w:rsidR="0001285B" w:rsidRPr="00C00077" w:rsidRDefault="00A826EB"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The complex </w:t>
      </w:r>
      <w:proofErr w:type="spellStart"/>
      <w:r w:rsidRPr="00C00077">
        <w:rPr>
          <w:rFonts w:ascii="Times New Roman" w:hAnsi="Times New Roman" w:cs="Times New Roman"/>
          <w:color w:val="000000" w:themeColor="text1"/>
          <w:sz w:val="24"/>
          <w:szCs w:val="24"/>
        </w:rPr>
        <w:t>HighRisk</w:t>
      </w:r>
      <w:proofErr w:type="spellEnd"/>
      <w:r w:rsidRPr="00C00077">
        <w:rPr>
          <w:rFonts w:ascii="Times New Roman" w:hAnsi="Times New Roman" w:cs="Times New Roman"/>
          <w:color w:val="000000" w:themeColor="text1"/>
          <w:sz w:val="24"/>
          <w:szCs w:val="24"/>
        </w:rPr>
        <w:t xml:space="preserve"> classification relies on fixed clinical thresholds which could contain bias. Fixed heart rate cut</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offs may prejudice patients on beta blockers. Accelerometer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based sleep quality scores also have known accuracy limitations for elderly populations. Smartwatch manufacturers' stress index algorithms vary and may not be validated in New Zealand's eclectic patient population. In the clinical implementation stage, organizations must audit analytics models for demographic bias (Ministry of Health NZ, 2021).</w:t>
      </w:r>
    </w:p>
    <w:p w14:paraId="767513CE" w14:textId="7CC2048B" w:rsidR="0001285B"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lastRenderedPageBreak/>
        <w:t xml:space="preserve">8. </w:t>
      </w:r>
      <w:r w:rsidRPr="00C00077">
        <w:rPr>
          <w:rFonts w:ascii="Times New Roman" w:hAnsi="Times New Roman" w:cs="Times New Roman"/>
          <w:color w:val="000000" w:themeColor="text1"/>
        </w:rPr>
        <w:t>Data Privacy Statements</w:t>
      </w:r>
    </w:p>
    <w:p w14:paraId="216947F0" w14:textId="1AA15CAD" w:rsidR="001A3326" w:rsidRPr="00C00077" w:rsidRDefault="001A3326" w:rsidP="00C00077">
      <w:pPr>
        <w:pStyle w:val="NormalWeb"/>
        <w:numPr>
          <w:ilvl w:val="0"/>
          <w:numId w:val="2"/>
        </w:numPr>
        <w:spacing w:line="360" w:lineRule="auto"/>
        <w:rPr>
          <w:color w:val="000000" w:themeColor="text1"/>
        </w:rPr>
      </w:pPr>
      <w:r w:rsidRPr="00C00077">
        <w:rPr>
          <w:color w:val="000000" w:themeColor="text1"/>
        </w:rPr>
        <w:t>Encryption: All smartwatch transmissions must have their data encrypted using TLS 1.3; the storage part of the process should be encrypted with AES</w:t>
      </w:r>
      <w:r w:rsidR="00B35008" w:rsidRPr="00C00077">
        <w:rPr>
          <w:color w:val="000000" w:themeColor="text1"/>
        </w:rPr>
        <w:t xml:space="preserve">- </w:t>
      </w:r>
      <w:r w:rsidRPr="00C00077">
        <w:rPr>
          <w:color w:val="000000" w:themeColor="text1"/>
        </w:rPr>
        <w:t>256 and tied in to role</w:t>
      </w:r>
      <w:r w:rsidR="00B35008" w:rsidRPr="00C00077">
        <w:rPr>
          <w:color w:val="000000" w:themeColor="text1"/>
        </w:rPr>
        <w:t xml:space="preserve">- </w:t>
      </w:r>
      <w:r w:rsidRPr="00C00077">
        <w:rPr>
          <w:color w:val="000000" w:themeColor="text1"/>
        </w:rPr>
        <w:t>based access controls.</w:t>
      </w:r>
    </w:p>
    <w:p w14:paraId="2F0E992D" w14:textId="77777777" w:rsidR="001A3326" w:rsidRPr="00C00077" w:rsidRDefault="001A3326" w:rsidP="00C00077">
      <w:pPr>
        <w:pStyle w:val="NormalWeb"/>
        <w:numPr>
          <w:ilvl w:val="0"/>
          <w:numId w:val="2"/>
        </w:numPr>
        <w:spacing w:line="360" w:lineRule="auto"/>
        <w:rPr>
          <w:color w:val="000000" w:themeColor="text1"/>
        </w:rPr>
      </w:pPr>
      <w:r w:rsidRPr="00C00077">
        <w:rPr>
          <w:color w:val="000000" w:themeColor="text1"/>
        </w:rPr>
        <w:t>Access control and audit trails: Only the clinical staff involved should ever access identifiable records, and every access event must then be logged.</w:t>
      </w:r>
    </w:p>
    <w:p w14:paraId="089E8EEE" w14:textId="77777777" w:rsidR="001A3326" w:rsidRPr="00C00077" w:rsidRDefault="001A3326" w:rsidP="00C00077">
      <w:pPr>
        <w:pStyle w:val="NormalWeb"/>
        <w:numPr>
          <w:ilvl w:val="0"/>
          <w:numId w:val="2"/>
        </w:numPr>
        <w:spacing w:line="360" w:lineRule="auto"/>
        <w:rPr>
          <w:color w:val="000000" w:themeColor="text1"/>
        </w:rPr>
      </w:pPr>
      <w:r w:rsidRPr="00C00077">
        <w:rPr>
          <w:color w:val="000000" w:themeColor="text1"/>
        </w:rPr>
        <w:t>Breach notification: Under Section 113 of the Privacy Act 2020, information regulators must now notify themselves and affected persons if their breach results in a material risk to life or health.</w:t>
      </w:r>
    </w:p>
    <w:p w14:paraId="0C19CB94" w14:textId="1F70D8D3" w:rsidR="0001285B" w:rsidRPr="00C00077" w:rsidRDefault="001A3326" w:rsidP="00C00077">
      <w:pPr>
        <w:pStyle w:val="NormalWeb"/>
        <w:numPr>
          <w:ilvl w:val="0"/>
          <w:numId w:val="2"/>
        </w:numPr>
        <w:spacing w:line="360" w:lineRule="auto"/>
        <w:rPr>
          <w:color w:val="000000" w:themeColor="text1"/>
        </w:rPr>
      </w:pPr>
      <w:r w:rsidRPr="00C00077">
        <w:rPr>
          <w:color w:val="000000" w:themeColor="text1"/>
        </w:rPr>
        <w:t>Data retention: Patient data should be kept as per the Health (Retention of Health Information) Regulations 1996, usually 10 years for adult GCSE records; after 10 years it must be securely deleted.</w:t>
      </w:r>
    </w:p>
    <w:p w14:paraId="54A3AC4E" w14:textId="77777777" w:rsidR="0001285B" w:rsidRPr="00C00077" w:rsidRDefault="0001285B" w:rsidP="00C00077">
      <w:pPr>
        <w:spacing w:before="60" w:after="60" w:line="360" w:lineRule="auto"/>
        <w:rPr>
          <w:rFonts w:ascii="Times New Roman" w:hAnsi="Times New Roman" w:cs="Times New Roman"/>
          <w:color w:val="000000" w:themeColor="text1"/>
          <w:sz w:val="24"/>
          <w:szCs w:val="24"/>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800"/>
      </w:tblGrid>
      <w:tr w:rsidR="001A3326" w:rsidRPr="00C00077" w14:paraId="314A85B9" w14:textId="77777777" w:rsidTr="00871E4E">
        <w:trPr>
          <w:tblHeader/>
        </w:trPr>
        <w:tc>
          <w:tcPr>
            <w:tcW w:w="18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2616076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Ethical Principle</w:t>
            </w:r>
          </w:p>
        </w:tc>
        <w:tc>
          <w:tcPr>
            <w:tcW w:w="24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3625BBF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Standard</w:t>
            </w:r>
          </w:p>
        </w:tc>
        <w:tc>
          <w:tcPr>
            <w:tcW w:w="38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60A83D74"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Implementation in This Project</w:t>
            </w:r>
          </w:p>
        </w:tc>
      </w:tr>
      <w:tr w:rsidR="001A3326" w:rsidRPr="00C00077" w14:paraId="422160F1"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2F8EA58"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Informed Consent</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242E72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NZ Privacy Act 2020, Principle 3</w:t>
            </w:r>
          </w:p>
        </w:tc>
        <w:tc>
          <w:tcPr>
            <w:tcW w:w="3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BAB351D"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Assumed from enrolment; consent audit recommended</w:t>
            </w:r>
          </w:p>
        </w:tc>
      </w:tr>
      <w:tr w:rsidR="001A3326" w:rsidRPr="00C00077" w14:paraId="50802B73"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590DB5D"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Data Minimisation</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13C422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NZ Privacy Act 2020, Principle 1</w:t>
            </w:r>
          </w:p>
        </w:tc>
        <w:tc>
          <w:tcPr>
            <w:tcW w:w="3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FC26A99" w14:textId="77777777" w:rsidR="0001285B" w:rsidRPr="00C00077" w:rsidRDefault="00000000" w:rsidP="00C00077">
            <w:pPr>
              <w:spacing w:line="360" w:lineRule="auto"/>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PatientID</w:t>
            </w:r>
            <w:proofErr w:type="spellEnd"/>
            <w:r w:rsidRPr="00C00077">
              <w:rPr>
                <w:rFonts w:ascii="Times New Roman" w:hAnsi="Times New Roman" w:cs="Times New Roman"/>
                <w:color w:val="000000" w:themeColor="text1"/>
                <w:sz w:val="24"/>
                <w:szCs w:val="24"/>
              </w:rPr>
              <w:t xml:space="preserve"> anonymised in analysis; no secondary linkage</w:t>
            </w:r>
          </w:p>
        </w:tc>
      </w:tr>
      <w:tr w:rsidR="001A3326" w:rsidRPr="00C00077" w14:paraId="1ECA3046"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00FB9A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Purpose Limitation</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6517A68"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NZ Privacy Act 2020, Principle 10</w:t>
            </w:r>
          </w:p>
        </w:tc>
        <w:tc>
          <w:tcPr>
            <w:tcW w:w="3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ED1B99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Data used exclusively for preventive health analytics</w:t>
            </w:r>
          </w:p>
        </w:tc>
      </w:tr>
      <w:tr w:rsidR="001A3326" w:rsidRPr="00C00077" w14:paraId="56110237"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DAAB36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Data Security</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8B1B603"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ISO/IEC 27001; Privacy Act Principle 5</w:t>
            </w:r>
          </w:p>
        </w:tc>
        <w:tc>
          <w:tcPr>
            <w:tcW w:w="3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4A05606"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Encryption, access control, audit trail requirements specified</w:t>
            </w:r>
          </w:p>
        </w:tc>
      </w:tr>
      <w:tr w:rsidR="001A3326" w:rsidRPr="00C00077" w14:paraId="68B6D071"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58ED03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Algorithmic Fairness</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2D7D9A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Ministry of Health NZ AI Guidelines 2021</w:t>
            </w:r>
          </w:p>
        </w:tc>
        <w:tc>
          <w:tcPr>
            <w:tcW w:w="3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DC6A50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Risk threshold limitations documented; bias audit recommended</w:t>
            </w:r>
          </w:p>
        </w:tc>
      </w:tr>
      <w:tr w:rsidR="001A3326" w:rsidRPr="00C00077" w14:paraId="241E0240"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8676E65"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lastRenderedPageBreak/>
              <w:t>Transparency</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302EF6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Health &amp; Disability Commissioner Code</w:t>
            </w:r>
          </w:p>
        </w:tc>
        <w:tc>
          <w:tcPr>
            <w:tcW w:w="3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2A6628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Full methodology documented; explainability requirements stated</w:t>
            </w:r>
          </w:p>
        </w:tc>
      </w:tr>
      <w:tr w:rsidR="001A3326" w:rsidRPr="00C00077" w14:paraId="4B6BB10A"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E490FBE"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Breach Notification</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3EDB23B"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NZ Privacy Act 2020, Section 113</w:t>
            </w:r>
          </w:p>
        </w:tc>
        <w:tc>
          <w:tcPr>
            <w:tcW w:w="3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0DB62D8"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Breach response protocol requirements specified</w:t>
            </w:r>
          </w:p>
        </w:tc>
      </w:tr>
      <w:tr w:rsidR="001A3326" w:rsidRPr="00C00077" w14:paraId="6F66223A" w14:textId="77777777" w:rsidTr="00871E4E">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D73ABCA"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Patient Autonomy</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9925872"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H&amp;DC Code of Rights (Right 7)</w:t>
            </w:r>
          </w:p>
        </w:tc>
        <w:tc>
          <w:tcPr>
            <w:tcW w:w="3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E57F530" w14:textId="77777777" w:rsidR="0001285B" w:rsidRPr="00C00077" w:rsidRDefault="00000000"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Patient access to insights and withdrawal rights emphasised</w:t>
            </w:r>
          </w:p>
        </w:tc>
      </w:tr>
    </w:tbl>
    <w:p w14:paraId="6694CDA8" w14:textId="3F4BEC4C" w:rsidR="0001285B" w:rsidRPr="00C00077" w:rsidRDefault="00000000"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Table 8: Ethical Standards Compliance Summary</w:t>
      </w:r>
    </w:p>
    <w:p w14:paraId="107AB308" w14:textId="4A58BD41" w:rsidR="00C47314" w:rsidRPr="00C00077" w:rsidRDefault="008A25F1" w:rsidP="00C00077">
      <w:pPr>
        <w:pStyle w:val="Heading1"/>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9</w:t>
      </w:r>
      <w:r w:rsidR="00000000" w:rsidRPr="00C00077">
        <w:rPr>
          <w:rFonts w:ascii="Times New Roman" w:hAnsi="Times New Roman" w:cs="Times New Roman"/>
          <w:color w:val="000000" w:themeColor="text1"/>
          <w:sz w:val="24"/>
          <w:szCs w:val="24"/>
        </w:rPr>
        <w:t xml:space="preserve">. </w:t>
      </w:r>
      <w:r w:rsidR="00C47314" w:rsidRPr="00C00077">
        <w:rPr>
          <w:rFonts w:ascii="Times New Roman" w:hAnsi="Times New Roman" w:cs="Times New Roman"/>
          <w:color w:val="000000" w:themeColor="text1"/>
          <w:sz w:val="24"/>
          <w:szCs w:val="24"/>
        </w:rPr>
        <w:t>Recommendations</w:t>
      </w:r>
    </w:p>
    <w:p w14:paraId="4E32E823" w14:textId="149D1FC3" w:rsidR="00C47314"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9</w:t>
      </w:r>
      <w:r w:rsidR="00C47314" w:rsidRPr="00C00077">
        <w:rPr>
          <w:rFonts w:ascii="Times New Roman" w:hAnsi="Times New Roman" w:cs="Times New Roman"/>
          <w:color w:val="000000" w:themeColor="text1"/>
        </w:rPr>
        <w:t>.</w:t>
      </w:r>
      <w:r w:rsidR="00C47314" w:rsidRPr="00C00077">
        <w:rPr>
          <w:rFonts w:ascii="Times New Roman" w:hAnsi="Times New Roman" w:cs="Times New Roman"/>
          <w:color w:val="000000" w:themeColor="text1"/>
        </w:rPr>
        <w:t>1 Personalised Health Interventions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9"/>
        <w:gridCol w:w="2040"/>
        <w:gridCol w:w="2294"/>
        <w:gridCol w:w="1557"/>
      </w:tblGrid>
      <w:tr w:rsidR="00C47314" w:rsidRPr="00C00077" w14:paraId="177B655C" w14:textId="77777777" w:rsidTr="003430EE">
        <w:trPr>
          <w:tblHeader/>
        </w:trPr>
        <w:tc>
          <w:tcPr>
            <w:tcW w:w="22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12006354"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Intervention</w:t>
            </w:r>
          </w:p>
        </w:tc>
        <w:tc>
          <w:tcPr>
            <w:tcW w:w="18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33EF5479"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Target Group</w:t>
            </w:r>
          </w:p>
        </w:tc>
        <w:tc>
          <w:tcPr>
            <w:tcW w:w="24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7F888051"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Rationale</w:t>
            </w:r>
          </w:p>
        </w:tc>
        <w:tc>
          <w:tcPr>
            <w:tcW w:w="1600" w:type="dxa"/>
            <w:tcBorders>
              <w:top w:val="single" w:sz="1" w:space="0" w:color="D0D7DE"/>
              <w:left w:val="single" w:sz="1" w:space="0" w:color="D0D7DE"/>
              <w:bottom w:val="single" w:sz="1" w:space="0" w:color="D0D7DE"/>
              <w:right w:val="single" w:sz="1" w:space="0" w:color="D0D7DE"/>
            </w:tcBorders>
            <w:tcMar>
              <w:top w:w="80" w:type="dxa"/>
              <w:left w:w="120" w:type="dxa"/>
              <w:bottom w:w="80" w:type="dxa"/>
              <w:right w:w="120" w:type="dxa"/>
            </w:tcMar>
            <w:vAlign w:val="center"/>
          </w:tcPr>
          <w:p w14:paraId="32AFA5E1"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b/>
                <w:bCs/>
                <w:color w:val="000000" w:themeColor="text1"/>
                <w:sz w:val="24"/>
                <w:szCs w:val="24"/>
              </w:rPr>
              <w:t>Expected Outcome</w:t>
            </w:r>
          </w:p>
        </w:tc>
      </w:tr>
      <w:tr w:rsidR="00C47314" w:rsidRPr="00C00077" w14:paraId="45AD0466" w14:textId="77777777" w:rsidTr="003430E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3EC2BDF"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Structured step goal programme (target: 10,000 steps/day)</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65C05B8"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All patients (avg. 7,482 steps)</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354397C"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Below NZ guideline; steps correlate with calorie burn</w:t>
            </w:r>
          </w:p>
        </w:tc>
        <w:tc>
          <w:tcPr>
            <w:tcW w:w="1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12E3B7D"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Increase </w:t>
            </w:r>
            <w:proofErr w:type="spellStart"/>
            <w:r w:rsidRPr="00C00077">
              <w:rPr>
                <w:rFonts w:ascii="Times New Roman" w:hAnsi="Times New Roman" w:cs="Times New Roman"/>
                <w:color w:val="000000" w:themeColor="text1"/>
                <w:sz w:val="24"/>
                <w:szCs w:val="24"/>
              </w:rPr>
              <w:t>avg</w:t>
            </w:r>
            <w:proofErr w:type="spellEnd"/>
            <w:r w:rsidRPr="00C00077">
              <w:rPr>
                <w:rFonts w:ascii="Times New Roman" w:hAnsi="Times New Roman" w:cs="Times New Roman"/>
                <w:color w:val="000000" w:themeColor="text1"/>
                <w:sz w:val="24"/>
                <w:szCs w:val="24"/>
              </w:rPr>
              <w:t xml:space="preserve"> steps by 15-25%</w:t>
            </w:r>
          </w:p>
        </w:tc>
      </w:tr>
      <w:tr w:rsidR="00C47314" w:rsidRPr="00C00077" w14:paraId="21F46A12" w14:textId="77777777" w:rsidTr="003430E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198E9CAA"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Personalised sleep hygiene programme</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0F1CF6E9"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Patients with </w:t>
            </w:r>
            <w:proofErr w:type="spellStart"/>
            <w:r w:rsidRPr="00C00077">
              <w:rPr>
                <w:rFonts w:ascii="Times New Roman" w:hAnsi="Times New Roman" w:cs="Times New Roman"/>
                <w:color w:val="000000" w:themeColor="text1"/>
                <w:sz w:val="24"/>
                <w:szCs w:val="24"/>
              </w:rPr>
              <w:t>SleepQualityScore</w:t>
            </w:r>
            <w:proofErr w:type="spellEnd"/>
            <w:r w:rsidRPr="00C00077">
              <w:rPr>
                <w:rFonts w:ascii="Times New Roman" w:hAnsi="Times New Roman" w:cs="Times New Roman"/>
                <w:color w:val="000000" w:themeColor="text1"/>
                <w:sz w:val="24"/>
                <w:szCs w:val="24"/>
              </w:rPr>
              <w:t xml:space="preserve"> &lt; 60</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538F141"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Modifiable risk factor for cardiovascular disease, cognitive decline, and falls</w:t>
            </w:r>
          </w:p>
        </w:tc>
        <w:tc>
          <w:tcPr>
            <w:tcW w:w="1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48C35AF"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Improve sleep quality scores by 10+ points</w:t>
            </w:r>
          </w:p>
        </w:tc>
      </w:tr>
      <w:tr w:rsidR="00C47314" w:rsidRPr="00C00077" w14:paraId="400C5AF8" w14:textId="77777777" w:rsidTr="003430E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895F2CE"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Stress management (mindfulness, CBT)</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B90A080"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Patients with </w:t>
            </w:r>
            <w:proofErr w:type="spellStart"/>
            <w:r w:rsidRPr="00C00077">
              <w:rPr>
                <w:rFonts w:ascii="Times New Roman" w:hAnsi="Times New Roman" w:cs="Times New Roman"/>
                <w:color w:val="000000" w:themeColor="text1"/>
                <w:sz w:val="24"/>
                <w:szCs w:val="24"/>
              </w:rPr>
              <w:t>StressIndex</w:t>
            </w:r>
            <w:proofErr w:type="spellEnd"/>
            <w:r w:rsidRPr="00C00077">
              <w:rPr>
                <w:rFonts w:ascii="Times New Roman" w:hAnsi="Times New Roman" w:cs="Times New Roman"/>
                <w:color w:val="000000" w:themeColor="text1"/>
                <w:sz w:val="24"/>
                <w:szCs w:val="24"/>
              </w:rPr>
              <w:t xml:space="preserve"> ≥ 70</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66A3C46"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Elevated stress linked to cardiovascular risk </w:t>
            </w:r>
            <w:r w:rsidRPr="00C00077">
              <w:rPr>
                <w:rFonts w:ascii="Times New Roman" w:hAnsi="Times New Roman" w:cs="Times New Roman"/>
                <w:color w:val="000000" w:themeColor="text1"/>
                <w:sz w:val="24"/>
                <w:szCs w:val="24"/>
              </w:rPr>
              <w:lastRenderedPageBreak/>
              <w:t>and reduced immune function</w:t>
            </w:r>
          </w:p>
        </w:tc>
        <w:tc>
          <w:tcPr>
            <w:tcW w:w="1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549700F3"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lastRenderedPageBreak/>
              <w:t>Reduce stress index below 60 within 12 weeks</w:t>
            </w:r>
          </w:p>
        </w:tc>
      </w:tr>
      <w:tr w:rsidR="00C47314" w:rsidRPr="00C00077" w14:paraId="56F9A31D" w14:textId="77777777" w:rsidTr="003430E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50ABD20"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Fall prevention (balance training, home assessment)</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78065714"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All 70-79 cohort; 5 fall- alert patients</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6478E08"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10% fall alert rate is clinically significant</w:t>
            </w:r>
          </w:p>
        </w:tc>
        <w:tc>
          <w:tcPr>
            <w:tcW w:w="1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222094D0"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Reduce falls by 50% over 6 months</w:t>
            </w:r>
          </w:p>
        </w:tc>
      </w:tr>
      <w:tr w:rsidR="00C47314" w:rsidRPr="00C00077" w14:paraId="5965802B" w14:textId="77777777" w:rsidTr="003430EE">
        <w:tc>
          <w:tcPr>
            <w:tcW w:w="22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41F3682D"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Cardiac monitoring escalation protocol</w:t>
            </w:r>
          </w:p>
        </w:tc>
        <w:tc>
          <w:tcPr>
            <w:tcW w:w="18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31F05B9E"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Patients with </w:t>
            </w:r>
            <w:proofErr w:type="spellStart"/>
            <w:r w:rsidRPr="00C00077">
              <w:rPr>
                <w:rFonts w:ascii="Times New Roman" w:hAnsi="Times New Roman" w:cs="Times New Roman"/>
                <w:color w:val="000000" w:themeColor="text1"/>
                <w:sz w:val="24"/>
                <w:szCs w:val="24"/>
              </w:rPr>
              <w:t>HeartRate_Max</w:t>
            </w:r>
            <w:proofErr w:type="spellEnd"/>
            <w:r w:rsidRPr="00C00077">
              <w:rPr>
                <w:rFonts w:ascii="Times New Roman" w:hAnsi="Times New Roman" w:cs="Times New Roman"/>
                <w:color w:val="000000" w:themeColor="text1"/>
                <w:sz w:val="24"/>
                <w:szCs w:val="24"/>
              </w:rPr>
              <w:t xml:space="preserve"> &gt; 160 BPM</w:t>
            </w:r>
          </w:p>
        </w:tc>
        <w:tc>
          <w:tcPr>
            <w:tcW w:w="24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CF78AFF"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Extreme max HR in older adults poses acute cardiac risk</w:t>
            </w:r>
          </w:p>
        </w:tc>
        <w:tc>
          <w:tcPr>
            <w:tcW w:w="1600" w:type="dxa"/>
            <w:tcBorders>
              <w:top w:val="single" w:sz="1" w:space="0" w:color="D0D7DE"/>
              <w:left w:val="single" w:sz="1" w:space="0" w:color="D0D7DE"/>
              <w:bottom w:val="single" w:sz="1" w:space="0" w:color="D0D7DE"/>
              <w:right w:val="single" w:sz="1" w:space="0" w:color="D0D7DE"/>
            </w:tcBorders>
            <w:tcMar>
              <w:top w:w="70" w:type="dxa"/>
              <w:left w:w="120" w:type="dxa"/>
              <w:bottom w:w="70" w:type="dxa"/>
              <w:right w:w="120" w:type="dxa"/>
            </w:tcMar>
          </w:tcPr>
          <w:p w14:paraId="6F9C473A" w14:textId="77777777" w:rsidR="00C47314" w:rsidRPr="00C00077" w:rsidRDefault="00C47314" w:rsidP="00C00077">
            <w:pPr>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Early detection of arrhythmia or cardiac events</w:t>
            </w:r>
          </w:p>
        </w:tc>
      </w:tr>
    </w:tbl>
    <w:p w14:paraId="25F2D474" w14:textId="77777777" w:rsidR="00C47314" w:rsidRPr="00C00077" w:rsidRDefault="00C47314" w:rsidP="00C00077">
      <w:pPr>
        <w:spacing w:before="40" w:after="140" w:line="360" w:lineRule="auto"/>
        <w:jc w:val="center"/>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Table 7: Personalised Intervention Recommendations</w:t>
      </w:r>
    </w:p>
    <w:p w14:paraId="6FCD3004" w14:textId="77777777" w:rsidR="00C47314" w:rsidRPr="00C00077" w:rsidRDefault="00C47314" w:rsidP="00C00077">
      <w:pPr>
        <w:spacing w:before="60" w:after="60" w:line="360" w:lineRule="auto"/>
        <w:rPr>
          <w:rFonts w:ascii="Times New Roman" w:hAnsi="Times New Roman" w:cs="Times New Roman"/>
          <w:color w:val="000000" w:themeColor="text1"/>
          <w:sz w:val="24"/>
          <w:szCs w:val="24"/>
        </w:rPr>
      </w:pPr>
    </w:p>
    <w:p w14:paraId="2DB80D67" w14:textId="734F1545" w:rsidR="00C47314" w:rsidRPr="00C00077" w:rsidRDefault="008A25F1" w:rsidP="00C00077">
      <w:pPr>
        <w:pStyle w:val="Heading2"/>
        <w:spacing w:line="360" w:lineRule="auto"/>
        <w:rPr>
          <w:rFonts w:ascii="Times New Roman" w:hAnsi="Times New Roman" w:cs="Times New Roman"/>
          <w:color w:val="000000" w:themeColor="text1"/>
        </w:rPr>
      </w:pPr>
      <w:r w:rsidRPr="00C00077">
        <w:rPr>
          <w:rFonts w:ascii="Times New Roman" w:hAnsi="Times New Roman" w:cs="Times New Roman"/>
          <w:color w:val="000000" w:themeColor="text1"/>
        </w:rPr>
        <w:t>9.</w:t>
      </w:r>
      <w:r w:rsidR="00C47314" w:rsidRPr="00C00077">
        <w:rPr>
          <w:rFonts w:ascii="Times New Roman" w:hAnsi="Times New Roman" w:cs="Times New Roman"/>
          <w:color w:val="000000" w:themeColor="text1"/>
        </w:rPr>
        <w:t>2</w:t>
      </w:r>
      <w:r w:rsidR="00C47314" w:rsidRPr="00C00077">
        <w:rPr>
          <w:rFonts w:ascii="Times New Roman" w:hAnsi="Times New Roman" w:cs="Times New Roman"/>
          <w:color w:val="000000" w:themeColor="text1"/>
        </w:rPr>
        <w:t xml:space="preserve"> Programme- Level Improvements</w:t>
      </w:r>
    </w:p>
    <w:p w14:paraId="08E6FD51" w14:textId="77777777" w:rsidR="00C47314" w:rsidRPr="00C00077" w:rsidRDefault="00C47314" w:rsidP="00C00077">
      <w:pPr>
        <w:pStyle w:val="NormalWeb"/>
        <w:numPr>
          <w:ilvl w:val="0"/>
          <w:numId w:val="2"/>
        </w:numPr>
        <w:spacing w:line="360" w:lineRule="auto"/>
        <w:rPr>
          <w:color w:val="000000" w:themeColor="text1"/>
        </w:rPr>
      </w:pPr>
      <w:r w:rsidRPr="00C00077">
        <w:rPr>
          <w:color w:val="000000" w:themeColor="text1"/>
        </w:rPr>
        <w:t>Making a link. Concretely, we want the Dash dashboard to be connected with EHR systems, so that when a patient breaches risk thresholds, clinical and warning signals can be delivered in real time.</w:t>
      </w:r>
    </w:p>
    <w:p w14:paraId="2090B830" w14:textId="77777777" w:rsidR="00C47314" w:rsidRPr="00C00077" w:rsidRDefault="00C47314" w:rsidP="00C00077">
      <w:pPr>
        <w:pStyle w:val="NormalWeb"/>
        <w:numPr>
          <w:ilvl w:val="0"/>
          <w:numId w:val="2"/>
        </w:numPr>
        <w:spacing w:line="360" w:lineRule="auto"/>
        <w:rPr>
          <w:color w:val="000000" w:themeColor="text1"/>
        </w:rPr>
      </w:pPr>
      <w:r w:rsidRPr="00C00077">
        <w:rPr>
          <w:color w:val="000000" w:themeColor="text1"/>
        </w:rPr>
        <w:t>Registering by sex. The 3.8- point health score gap between female patients and males necessitates gender- specific program development.</w:t>
      </w:r>
    </w:p>
    <w:p w14:paraId="6AF6BFE8" w14:textId="77777777" w:rsidR="00C47314" w:rsidRPr="00C00077" w:rsidRDefault="00C47314" w:rsidP="00C00077">
      <w:pPr>
        <w:pStyle w:val="NormalWeb"/>
        <w:numPr>
          <w:ilvl w:val="0"/>
          <w:numId w:val="2"/>
        </w:numPr>
        <w:spacing w:line="360" w:lineRule="auto"/>
        <w:rPr>
          <w:color w:val="000000" w:themeColor="text1"/>
        </w:rPr>
      </w:pPr>
      <w:r w:rsidRPr="00C00077">
        <w:rPr>
          <w:color w:val="000000" w:themeColor="text1"/>
        </w:rPr>
        <w:t>Longitudinal data collection. Moving from cross- sectional to longitudinal data should help us predict at earlier stages which patients are deteriorating.</w:t>
      </w:r>
    </w:p>
    <w:p w14:paraId="172D2982" w14:textId="77777777" w:rsidR="00C47314" w:rsidRPr="00C00077" w:rsidRDefault="00C47314" w:rsidP="00C00077">
      <w:pPr>
        <w:pStyle w:val="NormalWeb"/>
        <w:numPr>
          <w:ilvl w:val="0"/>
          <w:numId w:val="2"/>
        </w:numPr>
        <w:spacing w:line="360" w:lineRule="auto"/>
        <w:rPr>
          <w:color w:val="000000" w:themeColor="text1"/>
        </w:rPr>
      </w:pPr>
      <w:r w:rsidRPr="00C00077">
        <w:rPr>
          <w:color w:val="000000" w:themeColor="text1"/>
        </w:rPr>
        <w:t>A model of predictive risk. In the following phase, machine learning classifiers (logistic regression Random Forest) should be used to predict fall risk and potential future hospital admissions.</w:t>
      </w:r>
    </w:p>
    <w:p w14:paraId="259765BB" w14:textId="77777777" w:rsidR="002A311D" w:rsidRDefault="00C47314" w:rsidP="002A311D">
      <w:pPr>
        <w:pStyle w:val="NormalWeb"/>
        <w:numPr>
          <w:ilvl w:val="0"/>
          <w:numId w:val="2"/>
        </w:numPr>
        <w:spacing w:line="360" w:lineRule="auto"/>
        <w:rPr>
          <w:color w:val="000000" w:themeColor="text1"/>
        </w:rPr>
      </w:pPr>
      <w:r w:rsidRPr="00C00077">
        <w:rPr>
          <w:color w:val="000000" w:themeColor="text1"/>
        </w:rPr>
        <w:t>Patient engagement: To promote self- management, smartwatch interfaces should offer personalised nudges such as step reminders in an out of high stress Detected (breathing exercises).</w:t>
      </w:r>
    </w:p>
    <w:p w14:paraId="37E9285B" w14:textId="5E094B37" w:rsidR="001A3326" w:rsidRPr="002A311D" w:rsidRDefault="008A25F1" w:rsidP="006124C3">
      <w:pPr>
        <w:pStyle w:val="NormalWeb"/>
        <w:spacing w:line="360" w:lineRule="auto"/>
        <w:rPr>
          <w:color w:val="000000" w:themeColor="text1"/>
        </w:rPr>
      </w:pPr>
      <w:r w:rsidRPr="002A311D">
        <w:rPr>
          <w:b/>
          <w:bCs/>
          <w:color w:val="000000" w:themeColor="text1"/>
        </w:rPr>
        <w:lastRenderedPageBreak/>
        <w:t>9</w:t>
      </w:r>
      <w:r w:rsidR="00C47314" w:rsidRPr="002A311D">
        <w:rPr>
          <w:b/>
          <w:bCs/>
          <w:color w:val="000000" w:themeColor="text1"/>
        </w:rPr>
        <w:t xml:space="preserve">.3 </w:t>
      </w:r>
      <w:r w:rsidR="00C47314" w:rsidRPr="002A311D">
        <w:rPr>
          <w:b/>
          <w:bCs/>
          <w:color w:val="000000" w:themeColor="text1"/>
        </w:rPr>
        <w:t>Conclusion</w:t>
      </w:r>
      <w:r w:rsidR="00C47314" w:rsidRPr="002A311D">
        <w:rPr>
          <w:b/>
          <w:bCs/>
          <w:color w:val="000000" w:themeColor="text1"/>
        </w:rPr>
        <w:br/>
      </w:r>
      <w:r w:rsidR="00C47314" w:rsidRPr="002A311D">
        <w:rPr>
          <w:color w:val="000000" w:themeColor="text1"/>
        </w:rPr>
        <w:br/>
      </w:r>
      <w:r w:rsidR="001A3326" w:rsidRPr="002A311D">
        <w:rPr>
          <w:color w:val="000000" w:themeColor="text1"/>
        </w:rPr>
        <w:t xml:space="preserve">In the case study of this </w:t>
      </w:r>
      <w:r w:rsidR="009E7FBF" w:rsidRPr="002A311D">
        <w:rPr>
          <w:color w:val="000000" w:themeColor="text1"/>
        </w:rPr>
        <w:t>report,</w:t>
      </w:r>
      <w:r w:rsidR="001A3326" w:rsidRPr="002A311D">
        <w:rPr>
          <w:color w:val="000000" w:themeColor="text1"/>
        </w:rPr>
        <w:t xml:space="preserve"> we show the use of Python</w:t>
      </w:r>
      <w:r w:rsidR="00B35008" w:rsidRPr="002A311D">
        <w:rPr>
          <w:color w:val="000000" w:themeColor="text1"/>
        </w:rPr>
        <w:t xml:space="preserve">- </w:t>
      </w:r>
      <w:r w:rsidR="001A3326" w:rsidRPr="002A311D">
        <w:rPr>
          <w:color w:val="000000" w:themeColor="text1"/>
        </w:rPr>
        <w:t>based business analysis and data visualization in 13,800 aging adults might improve three prevention measures (falls, particularly ravenous falls from eating sweets; early detection of breast cancer; morbidity among elderly who are diabetic). The analysis of smartwatch data from SmartCare also provides material for decision</w:t>
      </w:r>
      <w:r w:rsidR="00B35008" w:rsidRPr="002A311D">
        <w:rPr>
          <w:color w:val="000000" w:themeColor="text1"/>
        </w:rPr>
        <w:t xml:space="preserve">- </w:t>
      </w:r>
      <w:r w:rsidR="001A3326" w:rsidRPr="002A311D">
        <w:rPr>
          <w:color w:val="000000" w:themeColor="text1"/>
        </w:rPr>
        <w:t>making and program design at clinical level.</w:t>
      </w:r>
    </w:p>
    <w:p w14:paraId="06BE0739" w14:textId="38684530" w:rsidR="001A3326" w:rsidRPr="00C00077" w:rsidRDefault="001A3326"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The analysis found that 70% of patients met clinical risk thresholds; high stress, cardiovascular variability and fall incidents were the key areas for intervention. The Python Dash Dashboard allows clinicians to see patient data in real</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time. Patients ' demographics are sortable by age and sex, as well risk level. As well as the display of key analytical graphs and live KPI (Key Performance Indicator) metrics.</w:t>
      </w:r>
    </w:p>
    <w:p w14:paraId="4327D938" w14:textId="281EC081" w:rsidR="001A3326" w:rsidRPr="00C00077" w:rsidRDefault="001A3326"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Ethical analysis is threaded throughout, stressing compliance with the New Zealand privacy act 2020 and the Health Information Privacy code. Patient trust and making healthcare data</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driven both demand this.</w:t>
      </w:r>
    </w:p>
    <w:p w14:paraId="1D398F5F" w14:textId="7F142D93" w:rsidR="0001285B" w:rsidRPr="00C00077" w:rsidRDefault="001A3326" w:rsidP="00C00077">
      <w:pPr>
        <w:spacing w:before="80" w:after="100" w:line="360" w:lineRule="auto"/>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Future work should involve longitudinal datasets, predicting fall and cardiovascular risk profiles. With adequate governance, the SmartCare analytics program could well be a model for innovation in preventive health care in New Zealand.</w:t>
      </w:r>
    </w:p>
    <w:p w14:paraId="443DE217" w14:textId="4FBF6AB8" w:rsidR="0001285B" w:rsidRPr="00C00077" w:rsidRDefault="00000000" w:rsidP="00C00077">
      <w:pPr>
        <w:pStyle w:val="Heading1"/>
        <w:spacing w:line="360" w:lineRule="auto"/>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1</w:t>
      </w:r>
      <w:r w:rsidR="008A25F1" w:rsidRPr="00C00077">
        <w:rPr>
          <w:rFonts w:ascii="Times New Roman" w:hAnsi="Times New Roman" w:cs="Times New Roman"/>
          <w:color w:val="000000" w:themeColor="text1"/>
          <w:sz w:val="24"/>
          <w:szCs w:val="24"/>
        </w:rPr>
        <w:t>0</w:t>
      </w:r>
      <w:r w:rsidRPr="00C00077">
        <w:rPr>
          <w:rFonts w:ascii="Times New Roman" w:hAnsi="Times New Roman" w:cs="Times New Roman"/>
          <w:color w:val="000000" w:themeColor="text1"/>
          <w:sz w:val="24"/>
          <w:szCs w:val="24"/>
        </w:rPr>
        <w:t>. References</w:t>
      </w:r>
    </w:p>
    <w:p w14:paraId="15175723" w14:textId="77777777"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Beauchamp, T. L., &amp; Childress, J. F. (2019). Principles of biomedical ethics (8th ed.). Oxford University Press.</w:t>
      </w:r>
    </w:p>
    <w:p w14:paraId="3B7697D5"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4FAB901C" w14:textId="0BD48D31"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European Commission. (2016). Regulation (EU) 2016/679 </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 xml:space="preserve"> General Data Protection Regulation. Official Journal of the European Union. https://eur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lex.europa.eu/</w:t>
      </w:r>
      <w:proofErr w:type="spellStart"/>
      <w:r w:rsidRPr="00C00077">
        <w:rPr>
          <w:rFonts w:ascii="Times New Roman" w:hAnsi="Times New Roman" w:cs="Times New Roman"/>
          <w:color w:val="000000" w:themeColor="text1"/>
          <w:sz w:val="24"/>
          <w:szCs w:val="24"/>
        </w:rPr>
        <w:t>eli</w:t>
      </w:r>
      <w:proofErr w:type="spellEnd"/>
      <w:r w:rsidRPr="00C00077">
        <w:rPr>
          <w:rFonts w:ascii="Times New Roman" w:hAnsi="Times New Roman" w:cs="Times New Roman"/>
          <w:color w:val="000000" w:themeColor="text1"/>
          <w:sz w:val="24"/>
          <w:szCs w:val="24"/>
        </w:rPr>
        <w:t>/reg/2016/679/</w:t>
      </w:r>
      <w:proofErr w:type="spellStart"/>
      <w:r w:rsidRPr="00C00077">
        <w:rPr>
          <w:rFonts w:ascii="Times New Roman" w:hAnsi="Times New Roman" w:cs="Times New Roman"/>
          <w:color w:val="000000" w:themeColor="text1"/>
          <w:sz w:val="24"/>
          <w:szCs w:val="24"/>
        </w:rPr>
        <w:t>oj</w:t>
      </w:r>
      <w:proofErr w:type="spellEnd"/>
    </w:p>
    <w:p w14:paraId="03C451D3"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1D83C25A" w14:textId="161ADF4B"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Health and Disability Commissioner. (1996). Code of Health and Disability Services Consumers' Rights. https://www.hdc.org.nz/your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rights/the</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code</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and</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your</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rights/</w:t>
      </w:r>
    </w:p>
    <w:p w14:paraId="62C3C119"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0AD3C416" w14:textId="77777777"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lastRenderedPageBreak/>
        <w:t>Hunter, J. D. (2007). Matplotlib: A 2D graphics environment. Computing in Science &amp; Engineering, 9(3), 90–95. https://doi.org/10.1109/MCSE.2007.55</w:t>
      </w:r>
    </w:p>
    <w:p w14:paraId="791637F6"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646DCC81" w14:textId="6319F607"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McKinney, W. (2010). Data structures for statistical computing in Python. Proceedings of the 9th Python in Science Conference, 51–56. https://doi.org/10.25080/majora</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92bf1922</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00a</w:t>
      </w:r>
    </w:p>
    <w:p w14:paraId="634B5FAE"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5DA288DA" w14:textId="77777777"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Ministry of Health New Zealand. (2021). Algorithm assessment report. Ministry of Health. https://www.health.govt.nz</w:t>
      </w:r>
    </w:p>
    <w:p w14:paraId="3F68E997"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36D609E4" w14:textId="77777777"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Ministry of Health New Zealand. (2023). New Zealand health strategy 2023: Pae ora. Ministry of Health. https://www.health.govt.nz</w:t>
      </w:r>
    </w:p>
    <w:p w14:paraId="4C4646F8"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3F1D7B73" w14:textId="77777777"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proofErr w:type="spellStart"/>
      <w:r w:rsidRPr="00C00077">
        <w:rPr>
          <w:rFonts w:ascii="Times New Roman" w:hAnsi="Times New Roman" w:cs="Times New Roman"/>
          <w:color w:val="000000" w:themeColor="text1"/>
          <w:sz w:val="24"/>
          <w:szCs w:val="24"/>
        </w:rPr>
        <w:t>Plotly</w:t>
      </w:r>
      <w:proofErr w:type="spellEnd"/>
      <w:r w:rsidRPr="00C00077">
        <w:rPr>
          <w:rFonts w:ascii="Times New Roman" w:hAnsi="Times New Roman" w:cs="Times New Roman"/>
          <w:color w:val="000000" w:themeColor="text1"/>
          <w:sz w:val="24"/>
          <w:szCs w:val="24"/>
        </w:rPr>
        <w:t xml:space="preserve"> Technologies Inc. (2015). Collaborative data science. https://plot.ly</w:t>
      </w:r>
    </w:p>
    <w:p w14:paraId="6915BF12"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024FFCA5" w14:textId="6327E8BA"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Privacy Commissioner New Zealand. (2020). Health information privacy code 2020. https://www.privacy.org.nz/privacy</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act</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2020/codes</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of</w:t>
      </w:r>
      <w:r w:rsidR="00B35008" w:rsidRPr="00C00077">
        <w:rPr>
          <w:rFonts w:ascii="Times New Roman" w:hAnsi="Times New Roman" w:cs="Times New Roman"/>
          <w:color w:val="000000" w:themeColor="text1"/>
          <w:sz w:val="24"/>
          <w:szCs w:val="24"/>
        </w:rPr>
        <w:t xml:space="preserve">- </w:t>
      </w:r>
      <w:r w:rsidRPr="00C00077">
        <w:rPr>
          <w:rFonts w:ascii="Times New Roman" w:hAnsi="Times New Roman" w:cs="Times New Roman"/>
          <w:color w:val="000000" w:themeColor="text1"/>
          <w:sz w:val="24"/>
          <w:szCs w:val="24"/>
        </w:rPr>
        <w:t>practice/hipc2020/</w:t>
      </w:r>
    </w:p>
    <w:p w14:paraId="519BF705"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676053AE" w14:textId="77777777"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Accident Compensation Corporation (ACC). (2022). Falls prevention in older people. https://www.acc.co.nz</w:t>
      </w:r>
    </w:p>
    <w:p w14:paraId="75773B62"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7A2E247F" w14:textId="77777777"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Van Rossum, G., &amp; Drake, F. L. (2009). Python 3 reference manual. CreateSpace.</w:t>
      </w:r>
    </w:p>
    <w:p w14:paraId="573B0CC1" w14:textId="77777777" w:rsidR="0001285B" w:rsidRPr="00C00077" w:rsidRDefault="0001285B" w:rsidP="00C00077">
      <w:pPr>
        <w:spacing w:before="60" w:after="60" w:line="360" w:lineRule="auto"/>
        <w:ind w:left="720" w:hanging="720"/>
        <w:rPr>
          <w:rFonts w:ascii="Times New Roman" w:hAnsi="Times New Roman" w:cs="Times New Roman"/>
          <w:color w:val="000000" w:themeColor="text1"/>
          <w:sz w:val="24"/>
          <w:szCs w:val="24"/>
        </w:rPr>
      </w:pPr>
    </w:p>
    <w:p w14:paraId="0F652241" w14:textId="174213FD" w:rsidR="0001285B" w:rsidRPr="00C00077" w:rsidRDefault="00000000" w:rsidP="00C00077">
      <w:pPr>
        <w:spacing w:before="80" w:after="100" w:line="360" w:lineRule="auto"/>
        <w:ind w:left="720" w:hanging="720"/>
        <w:jc w:val="both"/>
        <w:rPr>
          <w:rFonts w:ascii="Times New Roman" w:hAnsi="Times New Roman" w:cs="Times New Roman"/>
          <w:color w:val="000000" w:themeColor="text1"/>
          <w:sz w:val="24"/>
          <w:szCs w:val="24"/>
        </w:rPr>
      </w:pPr>
      <w:r w:rsidRPr="00C00077">
        <w:rPr>
          <w:rFonts w:ascii="Times New Roman" w:hAnsi="Times New Roman" w:cs="Times New Roman"/>
          <w:color w:val="000000" w:themeColor="text1"/>
          <w:sz w:val="24"/>
          <w:szCs w:val="24"/>
        </w:rPr>
        <w:t xml:space="preserve">Waskom, M. L. (2021). Seaborn: Statistical data visualization. Journal of </w:t>
      </w:r>
      <w:r w:rsidR="00105E70" w:rsidRPr="00C00077">
        <w:rPr>
          <w:rFonts w:ascii="Times New Roman" w:hAnsi="Times New Roman" w:cs="Times New Roman"/>
          <w:color w:val="000000" w:themeColor="text1"/>
          <w:sz w:val="24"/>
          <w:szCs w:val="24"/>
        </w:rPr>
        <w:t>Open-Source</w:t>
      </w:r>
      <w:r w:rsidRPr="00C00077">
        <w:rPr>
          <w:rFonts w:ascii="Times New Roman" w:hAnsi="Times New Roman" w:cs="Times New Roman"/>
          <w:color w:val="000000" w:themeColor="text1"/>
          <w:sz w:val="24"/>
          <w:szCs w:val="24"/>
        </w:rPr>
        <w:t xml:space="preserve"> Software, 6(60), 3021. https://doi.org/10.21105/joss.03021</w:t>
      </w:r>
    </w:p>
    <w:sectPr w:rsidR="0001285B" w:rsidRPr="00C00077">
      <w:headerReference w:type="default" r:id="rId1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A2B7E" w14:textId="77777777" w:rsidR="0083105D" w:rsidRDefault="0083105D">
      <w:r>
        <w:separator/>
      </w:r>
    </w:p>
  </w:endnote>
  <w:endnote w:type="continuationSeparator" w:id="0">
    <w:p w14:paraId="15A2D7E7" w14:textId="77777777" w:rsidR="0083105D" w:rsidRDefault="00831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23FD" w14:textId="77777777" w:rsidR="0083105D" w:rsidRDefault="0083105D">
      <w:r>
        <w:separator/>
      </w:r>
    </w:p>
  </w:footnote>
  <w:footnote w:type="continuationSeparator" w:id="0">
    <w:p w14:paraId="0E765CB3" w14:textId="77777777" w:rsidR="0083105D" w:rsidRDefault="00831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080711"/>
      <w:docPartObj>
        <w:docPartGallery w:val="Page Numbers (Top of Page)"/>
        <w:docPartUnique/>
      </w:docPartObj>
    </w:sdtPr>
    <w:sdtEndPr>
      <w:rPr>
        <w:noProof/>
      </w:rPr>
    </w:sdtEndPr>
    <w:sdtContent>
      <w:p w14:paraId="7085AA0B" w14:textId="2655ACDD" w:rsidR="004E6921" w:rsidRDefault="004E692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1B43800" w14:textId="77777777" w:rsidR="004E6921" w:rsidRDefault="004E6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84A"/>
    <w:multiLevelType w:val="multilevel"/>
    <w:tmpl w:val="1C4A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A6E06"/>
    <w:multiLevelType w:val="hybridMultilevel"/>
    <w:tmpl w:val="44D28624"/>
    <w:lvl w:ilvl="0" w:tplc="B516A55A">
      <w:start w:val="1"/>
      <w:numFmt w:val="bullet"/>
      <w:lvlText w:val="•"/>
      <w:lvlJc w:val="left"/>
      <w:pPr>
        <w:ind w:left="720" w:hanging="360"/>
      </w:pPr>
    </w:lvl>
    <w:lvl w:ilvl="1" w:tplc="E37A5C00">
      <w:numFmt w:val="decimal"/>
      <w:lvlText w:val=""/>
      <w:lvlJc w:val="left"/>
    </w:lvl>
    <w:lvl w:ilvl="2" w:tplc="0916FEEE">
      <w:numFmt w:val="decimal"/>
      <w:lvlText w:val=""/>
      <w:lvlJc w:val="left"/>
    </w:lvl>
    <w:lvl w:ilvl="3" w:tplc="9C6EB61C">
      <w:numFmt w:val="decimal"/>
      <w:lvlText w:val=""/>
      <w:lvlJc w:val="left"/>
    </w:lvl>
    <w:lvl w:ilvl="4" w:tplc="FC7E15E4">
      <w:numFmt w:val="decimal"/>
      <w:lvlText w:val=""/>
      <w:lvlJc w:val="left"/>
    </w:lvl>
    <w:lvl w:ilvl="5" w:tplc="218692B6">
      <w:numFmt w:val="decimal"/>
      <w:lvlText w:val=""/>
      <w:lvlJc w:val="left"/>
    </w:lvl>
    <w:lvl w:ilvl="6" w:tplc="BFEA2A22">
      <w:numFmt w:val="decimal"/>
      <w:lvlText w:val=""/>
      <w:lvlJc w:val="left"/>
    </w:lvl>
    <w:lvl w:ilvl="7" w:tplc="CA8E5640">
      <w:numFmt w:val="decimal"/>
      <w:lvlText w:val=""/>
      <w:lvlJc w:val="left"/>
    </w:lvl>
    <w:lvl w:ilvl="8" w:tplc="55A64CAE">
      <w:numFmt w:val="decimal"/>
      <w:lvlText w:val=""/>
      <w:lvlJc w:val="left"/>
    </w:lvl>
  </w:abstractNum>
  <w:abstractNum w:abstractNumId="2" w15:restartNumberingAfterBreak="0">
    <w:nsid w:val="15010A72"/>
    <w:multiLevelType w:val="multilevel"/>
    <w:tmpl w:val="E880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E2197"/>
    <w:multiLevelType w:val="multilevel"/>
    <w:tmpl w:val="9E46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F046E"/>
    <w:multiLevelType w:val="multilevel"/>
    <w:tmpl w:val="53E00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AD3C53"/>
    <w:multiLevelType w:val="hybridMultilevel"/>
    <w:tmpl w:val="EEBE97F0"/>
    <w:lvl w:ilvl="0" w:tplc="3EA6EC04">
      <w:start w:val="1"/>
      <w:numFmt w:val="decimal"/>
      <w:lvlText w:val="%1."/>
      <w:lvlJc w:val="left"/>
      <w:pPr>
        <w:ind w:left="720" w:hanging="360"/>
      </w:pPr>
    </w:lvl>
    <w:lvl w:ilvl="1" w:tplc="F2DA19B0">
      <w:numFmt w:val="decimal"/>
      <w:lvlText w:val=""/>
      <w:lvlJc w:val="left"/>
    </w:lvl>
    <w:lvl w:ilvl="2" w:tplc="D098F748">
      <w:numFmt w:val="decimal"/>
      <w:lvlText w:val=""/>
      <w:lvlJc w:val="left"/>
    </w:lvl>
    <w:lvl w:ilvl="3" w:tplc="11287EDC">
      <w:numFmt w:val="decimal"/>
      <w:lvlText w:val=""/>
      <w:lvlJc w:val="left"/>
    </w:lvl>
    <w:lvl w:ilvl="4" w:tplc="4B428EEE">
      <w:numFmt w:val="decimal"/>
      <w:lvlText w:val=""/>
      <w:lvlJc w:val="left"/>
    </w:lvl>
    <w:lvl w:ilvl="5" w:tplc="A1BAE786">
      <w:numFmt w:val="decimal"/>
      <w:lvlText w:val=""/>
      <w:lvlJc w:val="left"/>
    </w:lvl>
    <w:lvl w:ilvl="6" w:tplc="7F08F9B2">
      <w:numFmt w:val="decimal"/>
      <w:lvlText w:val=""/>
      <w:lvlJc w:val="left"/>
    </w:lvl>
    <w:lvl w:ilvl="7" w:tplc="BE789D96">
      <w:numFmt w:val="decimal"/>
      <w:lvlText w:val=""/>
      <w:lvlJc w:val="left"/>
    </w:lvl>
    <w:lvl w:ilvl="8" w:tplc="07386D3A">
      <w:numFmt w:val="decimal"/>
      <w:lvlText w:val=""/>
      <w:lvlJc w:val="left"/>
    </w:lvl>
  </w:abstractNum>
  <w:abstractNum w:abstractNumId="6" w15:restartNumberingAfterBreak="0">
    <w:nsid w:val="6CFC3F2E"/>
    <w:multiLevelType w:val="hybridMultilevel"/>
    <w:tmpl w:val="8118F89E"/>
    <w:lvl w:ilvl="0" w:tplc="8324643E">
      <w:start w:val="1"/>
      <w:numFmt w:val="bullet"/>
      <w:lvlText w:val="●"/>
      <w:lvlJc w:val="left"/>
      <w:pPr>
        <w:ind w:left="720" w:hanging="360"/>
      </w:pPr>
    </w:lvl>
    <w:lvl w:ilvl="1" w:tplc="FB745232">
      <w:start w:val="1"/>
      <w:numFmt w:val="bullet"/>
      <w:lvlText w:val="○"/>
      <w:lvlJc w:val="left"/>
      <w:pPr>
        <w:ind w:left="1440" w:hanging="360"/>
      </w:pPr>
    </w:lvl>
    <w:lvl w:ilvl="2" w:tplc="D7A8CEA4">
      <w:start w:val="1"/>
      <w:numFmt w:val="bullet"/>
      <w:lvlText w:val="■"/>
      <w:lvlJc w:val="left"/>
      <w:pPr>
        <w:ind w:left="2160" w:hanging="360"/>
      </w:pPr>
    </w:lvl>
    <w:lvl w:ilvl="3" w:tplc="0FF0E010">
      <w:start w:val="1"/>
      <w:numFmt w:val="bullet"/>
      <w:lvlText w:val="●"/>
      <w:lvlJc w:val="left"/>
      <w:pPr>
        <w:ind w:left="2880" w:hanging="360"/>
      </w:pPr>
    </w:lvl>
    <w:lvl w:ilvl="4" w:tplc="639822CA">
      <w:start w:val="1"/>
      <w:numFmt w:val="bullet"/>
      <w:lvlText w:val="○"/>
      <w:lvlJc w:val="left"/>
      <w:pPr>
        <w:ind w:left="3600" w:hanging="360"/>
      </w:pPr>
    </w:lvl>
    <w:lvl w:ilvl="5" w:tplc="061E0D18">
      <w:start w:val="1"/>
      <w:numFmt w:val="bullet"/>
      <w:lvlText w:val="■"/>
      <w:lvlJc w:val="left"/>
      <w:pPr>
        <w:ind w:left="4320" w:hanging="360"/>
      </w:pPr>
    </w:lvl>
    <w:lvl w:ilvl="6" w:tplc="98B2933C">
      <w:start w:val="1"/>
      <w:numFmt w:val="bullet"/>
      <w:lvlText w:val="●"/>
      <w:lvlJc w:val="left"/>
      <w:pPr>
        <w:ind w:left="5040" w:hanging="360"/>
      </w:pPr>
    </w:lvl>
    <w:lvl w:ilvl="7" w:tplc="0B807696">
      <w:start w:val="1"/>
      <w:numFmt w:val="bullet"/>
      <w:lvlText w:val="●"/>
      <w:lvlJc w:val="left"/>
      <w:pPr>
        <w:ind w:left="5760" w:hanging="360"/>
      </w:pPr>
    </w:lvl>
    <w:lvl w:ilvl="8" w:tplc="FB28E072">
      <w:start w:val="1"/>
      <w:numFmt w:val="bullet"/>
      <w:lvlText w:val="●"/>
      <w:lvlJc w:val="left"/>
      <w:pPr>
        <w:ind w:left="6480" w:hanging="360"/>
      </w:pPr>
    </w:lvl>
  </w:abstractNum>
  <w:abstractNum w:abstractNumId="7" w15:restartNumberingAfterBreak="0">
    <w:nsid w:val="760F006C"/>
    <w:multiLevelType w:val="multilevel"/>
    <w:tmpl w:val="95BC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6267">
    <w:abstractNumId w:val="6"/>
    <w:lvlOverride w:ilvl="0">
      <w:startOverride w:val="1"/>
    </w:lvlOverride>
  </w:num>
  <w:num w:numId="2" w16cid:durableId="87581995">
    <w:abstractNumId w:val="1"/>
    <w:lvlOverride w:ilvl="0">
      <w:startOverride w:val="1"/>
    </w:lvlOverride>
  </w:num>
  <w:num w:numId="3" w16cid:durableId="1136335573">
    <w:abstractNumId w:val="7"/>
  </w:num>
  <w:num w:numId="4" w16cid:durableId="1276402926">
    <w:abstractNumId w:val="3"/>
  </w:num>
  <w:num w:numId="5" w16cid:durableId="2096322580">
    <w:abstractNumId w:val="4"/>
  </w:num>
  <w:num w:numId="6" w16cid:durableId="900289397">
    <w:abstractNumId w:val="2"/>
  </w:num>
  <w:num w:numId="7" w16cid:durableId="2136557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85B"/>
    <w:rsid w:val="0001285B"/>
    <w:rsid w:val="00033C77"/>
    <w:rsid w:val="00062DC8"/>
    <w:rsid w:val="000960C4"/>
    <w:rsid w:val="000A6065"/>
    <w:rsid w:val="00105E70"/>
    <w:rsid w:val="001A3326"/>
    <w:rsid w:val="001D1E4D"/>
    <w:rsid w:val="00257E26"/>
    <w:rsid w:val="00272665"/>
    <w:rsid w:val="002A286D"/>
    <w:rsid w:val="002A311D"/>
    <w:rsid w:val="00350489"/>
    <w:rsid w:val="003D1E8C"/>
    <w:rsid w:val="003F6BA4"/>
    <w:rsid w:val="004301BC"/>
    <w:rsid w:val="004434DE"/>
    <w:rsid w:val="004D7078"/>
    <w:rsid w:val="004E6921"/>
    <w:rsid w:val="005C76CC"/>
    <w:rsid w:val="005D68E8"/>
    <w:rsid w:val="006124C3"/>
    <w:rsid w:val="00652B2B"/>
    <w:rsid w:val="0065526C"/>
    <w:rsid w:val="00685135"/>
    <w:rsid w:val="006A1739"/>
    <w:rsid w:val="0075136F"/>
    <w:rsid w:val="007C06B8"/>
    <w:rsid w:val="007F6688"/>
    <w:rsid w:val="00804939"/>
    <w:rsid w:val="0083105D"/>
    <w:rsid w:val="00871E4E"/>
    <w:rsid w:val="00876532"/>
    <w:rsid w:val="008A25F1"/>
    <w:rsid w:val="009059FD"/>
    <w:rsid w:val="00907551"/>
    <w:rsid w:val="009E02A7"/>
    <w:rsid w:val="009E7FBF"/>
    <w:rsid w:val="00A01A7B"/>
    <w:rsid w:val="00A74729"/>
    <w:rsid w:val="00A826EB"/>
    <w:rsid w:val="00AA53A7"/>
    <w:rsid w:val="00B35008"/>
    <w:rsid w:val="00C00077"/>
    <w:rsid w:val="00C44B5D"/>
    <w:rsid w:val="00C47314"/>
    <w:rsid w:val="00CA76BE"/>
    <w:rsid w:val="00CD458D"/>
    <w:rsid w:val="00DE4AB5"/>
    <w:rsid w:val="00E25A5F"/>
    <w:rsid w:val="00E90BD0"/>
    <w:rsid w:val="00E91F54"/>
    <w:rsid w:val="00F11051"/>
    <w:rsid w:val="00F30AC4"/>
    <w:rsid w:val="00F94EA0"/>
    <w:rsid w:val="00FA0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11AAD"/>
  <w15:docId w15:val="{949F87C5-DD8E-412D-B1A6-24AF95A2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52B2B"/>
    <w:pPr>
      <w:tabs>
        <w:tab w:val="center" w:pos="4513"/>
        <w:tab w:val="right" w:pos="9026"/>
      </w:tabs>
    </w:pPr>
  </w:style>
  <w:style w:type="character" w:customStyle="1" w:styleId="HeaderChar">
    <w:name w:val="Header Char"/>
    <w:basedOn w:val="DefaultParagraphFont"/>
    <w:link w:val="Header"/>
    <w:uiPriority w:val="99"/>
    <w:rsid w:val="00652B2B"/>
  </w:style>
  <w:style w:type="paragraph" w:styleId="Footer">
    <w:name w:val="footer"/>
    <w:basedOn w:val="Normal"/>
    <w:link w:val="FooterChar"/>
    <w:uiPriority w:val="99"/>
    <w:unhideWhenUsed/>
    <w:rsid w:val="00652B2B"/>
    <w:pPr>
      <w:tabs>
        <w:tab w:val="center" w:pos="4513"/>
        <w:tab w:val="right" w:pos="9026"/>
      </w:tabs>
    </w:pPr>
  </w:style>
  <w:style w:type="character" w:customStyle="1" w:styleId="FooterChar">
    <w:name w:val="Footer Char"/>
    <w:basedOn w:val="DefaultParagraphFont"/>
    <w:link w:val="Footer"/>
    <w:uiPriority w:val="99"/>
    <w:rsid w:val="00652B2B"/>
  </w:style>
  <w:style w:type="table" w:styleId="TableGrid">
    <w:name w:val="Table Grid"/>
    <w:basedOn w:val="TableNormal"/>
    <w:uiPriority w:val="39"/>
    <w:rsid w:val="004434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30AC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161EA-DA6A-492C-BC1C-4E53B46F2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20</Pages>
  <Words>3508</Words>
  <Characters>20000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Vikash Sharma</cp:lastModifiedBy>
  <cp:revision>46</cp:revision>
  <dcterms:created xsi:type="dcterms:W3CDTF">2026-03-11T22:47:00Z</dcterms:created>
  <dcterms:modified xsi:type="dcterms:W3CDTF">2026-03-24T10:19:00Z</dcterms:modified>
</cp:coreProperties>
</file>