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A87B9" w14:textId="77777777" w:rsidR="00F0727C" w:rsidRPr="00F0727C" w:rsidRDefault="00F0727C" w:rsidP="00F0727C">
      <w:pPr>
        <w:rPr>
          <w:b/>
          <w:bCs/>
          <w:lang w:val="en-IN"/>
        </w:rPr>
      </w:pPr>
      <w:r w:rsidRPr="00F0727C">
        <w:rPr>
          <w:b/>
          <w:bCs/>
          <w:lang w:val="en-IN"/>
        </w:rPr>
        <w:t>Case Study: Data Model Refinement &amp; Peer Validation Boosts Learner Confidence in Grain and SCD Decisions</w:t>
      </w:r>
    </w:p>
    <w:p w14:paraId="58F599A0" w14:textId="77777777" w:rsidR="00F0727C" w:rsidRPr="00F0727C" w:rsidRDefault="00F0727C" w:rsidP="00F0727C">
      <w:pPr>
        <w:rPr>
          <w:lang w:val="en-IN"/>
        </w:rPr>
      </w:pPr>
      <w:r w:rsidRPr="00F0727C">
        <w:rPr>
          <w:lang w:val="en-IN"/>
        </w:rPr>
        <w:pict w14:anchorId="3DAE7DD3">
          <v:rect id="_x0000_i1061" style="width:0;height:1.5pt" o:hralign="center" o:hrstd="t" o:hr="t" fillcolor="#a0a0a0" stroked="f"/>
        </w:pict>
      </w:r>
    </w:p>
    <w:p w14:paraId="61136BA9" w14:textId="77777777" w:rsidR="00F0727C" w:rsidRPr="00F0727C" w:rsidRDefault="00F0727C" w:rsidP="00F0727C">
      <w:pPr>
        <w:rPr>
          <w:b/>
          <w:bCs/>
          <w:lang w:val="en-IN"/>
        </w:rPr>
      </w:pPr>
      <w:r w:rsidRPr="00F0727C">
        <w:rPr>
          <w:b/>
          <w:bCs/>
          <w:lang w:val="en-IN"/>
        </w:rPr>
        <w:t>Background</w:t>
      </w:r>
    </w:p>
    <w:p w14:paraId="411618BF" w14:textId="77777777" w:rsidR="00F0727C" w:rsidRPr="00F0727C" w:rsidRDefault="00F0727C" w:rsidP="00F0727C">
      <w:pPr>
        <w:rPr>
          <w:lang w:val="en-IN"/>
        </w:rPr>
      </w:pPr>
      <w:r w:rsidRPr="00F0727C">
        <w:rPr>
          <w:lang w:val="en-IN"/>
        </w:rPr>
        <w:t>A mid-sized retail company embarked on designing their new data warehouse to analyze sales and customer behavior. The initial logical and physical data models were drafted by a team of junior data engineers and business analysts.</w:t>
      </w:r>
    </w:p>
    <w:p w14:paraId="07C035E0" w14:textId="77777777" w:rsidR="00F0727C" w:rsidRPr="00F0727C" w:rsidRDefault="00F0727C" w:rsidP="00F0727C">
      <w:pPr>
        <w:rPr>
          <w:lang w:val="en-IN"/>
        </w:rPr>
      </w:pPr>
      <w:r w:rsidRPr="00F0727C">
        <w:rPr>
          <w:lang w:val="en-IN"/>
        </w:rPr>
        <w:pict w14:anchorId="6A1DD7D3">
          <v:rect id="_x0000_i1062" style="width:0;height:1.5pt" o:hralign="center" o:hrstd="t" o:hr="t" fillcolor="#a0a0a0" stroked="f"/>
        </w:pict>
      </w:r>
    </w:p>
    <w:p w14:paraId="73DF87B9" w14:textId="77777777" w:rsidR="00F0727C" w:rsidRPr="00F0727C" w:rsidRDefault="00F0727C" w:rsidP="00F0727C">
      <w:pPr>
        <w:rPr>
          <w:b/>
          <w:bCs/>
          <w:lang w:val="en-IN"/>
        </w:rPr>
      </w:pPr>
      <w:r w:rsidRPr="00F0727C">
        <w:rPr>
          <w:b/>
          <w:bCs/>
          <w:lang w:val="en-IN"/>
        </w:rPr>
        <w:t>Challenge</w:t>
      </w:r>
    </w:p>
    <w:p w14:paraId="6166AAA2" w14:textId="77777777" w:rsidR="00F0727C" w:rsidRPr="00F0727C" w:rsidRDefault="00F0727C" w:rsidP="00F0727C">
      <w:pPr>
        <w:numPr>
          <w:ilvl w:val="0"/>
          <w:numId w:val="1"/>
        </w:numPr>
        <w:rPr>
          <w:lang w:val="en-IN"/>
        </w:rPr>
      </w:pPr>
      <w:r w:rsidRPr="00F0727C">
        <w:rPr>
          <w:lang w:val="en-IN"/>
        </w:rPr>
        <w:t>The initial Entity Relationship Diagrams (ERDs) and star schemas had inconsistencies:</w:t>
      </w:r>
    </w:p>
    <w:p w14:paraId="3AACEE61" w14:textId="77777777" w:rsidR="00F0727C" w:rsidRPr="00F0727C" w:rsidRDefault="00F0727C" w:rsidP="00F0727C">
      <w:pPr>
        <w:numPr>
          <w:ilvl w:val="1"/>
          <w:numId w:val="1"/>
        </w:numPr>
        <w:rPr>
          <w:lang w:val="en-IN"/>
        </w:rPr>
      </w:pPr>
      <w:r w:rsidRPr="00F0727C">
        <w:rPr>
          <w:lang w:val="en-IN"/>
        </w:rPr>
        <w:t>Ambiguous grain definitions causing confusion in fact table design.</w:t>
      </w:r>
    </w:p>
    <w:p w14:paraId="1741DDCD" w14:textId="77777777" w:rsidR="00F0727C" w:rsidRPr="00F0727C" w:rsidRDefault="00F0727C" w:rsidP="00F0727C">
      <w:pPr>
        <w:numPr>
          <w:ilvl w:val="1"/>
          <w:numId w:val="1"/>
        </w:numPr>
        <w:rPr>
          <w:lang w:val="en-IN"/>
        </w:rPr>
      </w:pPr>
      <w:r w:rsidRPr="00F0727C">
        <w:rPr>
          <w:lang w:val="en-IN"/>
        </w:rPr>
        <w:t>Mixed Slowly Changing Dimension (SCD) types applied inconsistently.</w:t>
      </w:r>
    </w:p>
    <w:p w14:paraId="54E6BDCA" w14:textId="77777777" w:rsidR="00F0727C" w:rsidRPr="00F0727C" w:rsidRDefault="00F0727C" w:rsidP="00F0727C">
      <w:pPr>
        <w:numPr>
          <w:ilvl w:val="1"/>
          <w:numId w:val="1"/>
        </w:numPr>
        <w:rPr>
          <w:lang w:val="en-IN"/>
        </w:rPr>
      </w:pPr>
      <w:r w:rsidRPr="00F0727C">
        <w:rPr>
          <w:lang w:val="en-IN"/>
        </w:rPr>
        <w:t>Missing surrogate keys in dimension tables.</w:t>
      </w:r>
    </w:p>
    <w:p w14:paraId="330BD0B1" w14:textId="77777777" w:rsidR="00F0727C" w:rsidRPr="00F0727C" w:rsidRDefault="00F0727C" w:rsidP="00F0727C">
      <w:pPr>
        <w:numPr>
          <w:ilvl w:val="1"/>
          <w:numId w:val="1"/>
        </w:numPr>
        <w:rPr>
          <w:lang w:val="en-IN"/>
        </w:rPr>
      </w:pPr>
      <w:r w:rsidRPr="00F0727C">
        <w:rPr>
          <w:lang w:val="en-IN"/>
        </w:rPr>
        <w:t>Poor naming conventions and unclear relationships.</w:t>
      </w:r>
    </w:p>
    <w:p w14:paraId="6751D5C3" w14:textId="77777777" w:rsidR="00F0727C" w:rsidRPr="00F0727C" w:rsidRDefault="00F0727C" w:rsidP="00F0727C">
      <w:pPr>
        <w:numPr>
          <w:ilvl w:val="0"/>
          <w:numId w:val="1"/>
        </w:numPr>
        <w:rPr>
          <w:lang w:val="en-IN"/>
        </w:rPr>
      </w:pPr>
      <w:r w:rsidRPr="00F0727C">
        <w:rPr>
          <w:lang w:val="en-IN"/>
        </w:rPr>
        <w:t>Learners and model authors lacked confidence in their grain and SCD choices due to limited prior experience.</w:t>
      </w:r>
    </w:p>
    <w:p w14:paraId="49829446" w14:textId="77777777" w:rsidR="00F0727C" w:rsidRPr="00F0727C" w:rsidRDefault="00F0727C" w:rsidP="00F0727C">
      <w:pPr>
        <w:numPr>
          <w:ilvl w:val="0"/>
          <w:numId w:val="1"/>
        </w:numPr>
        <w:rPr>
          <w:lang w:val="en-IN"/>
        </w:rPr>
      </w:pPr>
      <w:r w:rsidRPr="00F0727C">
        <w:rPr>
          <w:lang w:val="en-IN"/>
        </w:rPr>
        <w:t>Risk of flawed data integration and inaccurate analytics if these issues persisted.</w:t>
      </w:r>
    </w:p>
    <w:p w14:paraId="317F13A1" w14:textId="77777777" w:rsidR="00F0727C" w:rsidRPr="00F0727C" w:rsidRDefault="00F0727C" w:rsidP="00F0727C">
      <w:pPr>
        <w:rPr>
          <w:lang w:val="en-IN"/>
        </w:rPr>
      </w:pPr>
      <w:r w:rsidRPr="00F0727C">
        <w:rPr>
          <w:lang w:val="en-IN"/>
        </w:rPr>
        <w:pict w14:anchorId="15EDA122">
          <v:rect id="_x0000_i1063" style="width:0;height:1.5pt" o:hralign="center" o:hrstd="t" o:hr="t" fillcolor="#a0a0a0" stroked="f"/>
        </w:pict>
      </w:r>
    </w:p>
    <w:p w14:paraId="7320C4ED" w14:textId="77777777" w:rsidR="00F0727C" w:rsidRPr="00F0727C" w:rsidRDefault="00F0727C" w:rsidP="00F0727C">
      <w:pPr>
        <w:rPr>
          <w:b/>
          <w:bCs/>
          <w:lang w:val="en-IN"/>
        </w:rPr>
      </w:pPr>
      <w:r w:rsidRPr="00F0727C">
        <w:rPr>
          <w:b/>
          <w:bCs/>
          <w:lang w:val="en-IN"/>
        </w:rPr>
        <w:t>Approach</w:t>
      </w:r>
    </w:p>
    <w:p w14:paraId="4B2FB634" w14:textId="77777777" w:rsidR="00F0727C" w:rsidRPr="00F0727C" w:rsidRDefault="00F0727C" w:rsidP="00F0727C">
      <w:pPr>
        <w:rPr>
          <w:b/>
          <w:bCs/>
          <w:lang w:val="en-IN"/>
        </w:rPr>
      </w:pPr>
      <w:r w:rsidRPr="00F0727C">
        <w:rPr>
          <w:b/>
          <w:bCs/>
          <w:lang w:val="en-IN"/>
        </w:rPr>
        <w:t>Step 1: Peer-Review Sessions</w:t>
      </w:r>
    </w:p>
    <w:p w14:paraId="006DB758" w14:textId="77777777" w:rsidR="00F0727C" w:rsidRPr="00F0727C" w:rsidRDefault="00F0727C" w:rsidP="00F0727C">
      <w:pPr>
        <w:numPr>
          <w:ilvl w:val="0"/>
          <w:numId w:val="2"/>
        </w:numPr>
        <w:rPr>
          <w:lang w:val="en-IN"/>
        </w:rPr>
      </w:pPr>
      <w:r w:rsidRPr="00F0727C">
        <w:rPr>
          <w:lang w:val="en-IN"/>
        </w:rPr>
        <w:t>Organized structured peer-review workshops involving data architects, senior engineers, and business users.</w:t>
      </w:r>
    </w:p>
    <w:p w14:paraId="0C1F6544" w14:textId="77777777" w:rsidR="00F0727C" w:rsidRPr="00F0727C" w:rsidRDefault="00F0727C" w:rsidP="00F0727C">
      <w:pPr>
        <w:numPr>
          <w:ilvl w:val="0"/>
          <w:numId w:val="2"/>
        </w:numPr>
        <w:rPr>
          <w:lang w:val="en-IN"/>
        </w:rPr>
      </w:pPr>
      <w:r w:rsidRPr="00F0727C">
        <w:rPr>
          <w:lang w:val="en-IN"/>
        </w:rPr>
        <w:t>Used checklists focusing on grain definition, SCD classification, naming conventions, and relationship cardinality.</w:t>
      </w:r>
    </w:p>
    <w:p w14:paraId="2B7CA152" w14:textId="77777777" w:rsidR="00F0727C" w:rsidRPr="00F0727C" w:rsidRDefault="00F0727C" w:rsidP="00F0727C">
      <w:pPr>
        <w:numPr>
          <w:ilvl w:val="0"/>
          <w:numId w:val="2"/>
        </w:numPr>
        <w:rPr>
          <w:lang w:val="en-IN"/>
        </w:rPr>
      </w:pPr>
      <w:r w:rsidRPr="00F0727C">
        <w:rPr>
          <w:lang w:val="en-IN"/>
        </w:rPr>
        <w:t>Each learner presented their data model and rationale for grain and SCD decisions.</w:t>
      </w:r>
    </w:p>
    <w:p w14:paraId="67458DEE" w14:textId="77777777" w:rsidR="00F0727C" w:rsidRPr="00F0727C" w:rsidRDefault="00F0727C" w:rsidP="00F0727C">
      <w:pPr>
        <w:numPr>
          <w:ilvl w:val="0"/>
          <w:numId w:val="2"/>
        </w:numPr>
        <w:rPr>
          <w:lang w:val="en-IN"/>
        </w:rPr>
      </w:pPr>
      <w:r w:rsidRPr="00F0727C">
        <w:rPr>
          <w:lang w:val="en-IN"/>
        </w:rPr>
        <w:t>Reviewers provided targeted feedback with examples and best practices.</w:t>
      </w:r>
    </w:p>
    <w:p w14:paraId="7262E26D" w14:textId="77777777" w:rsidR="00F0727C" w:rsidRPr="00F0727C" w:rsidRDefault="00F0727C" w:rsidP="00F0727C">
      <w:pPr>
        <w:rPr>
          <w:b/>
          <w:bCs/>
          <w:lang w:val="en-IN"/>
        </w:rPr>
      </w:pPr>
      <w:r w:rsidRPr="00F0727C">
        <w:rPr>
          <w:b/>
          <w:bCs/>
          <w:lang w:val="en-IN"/>
        </w:rPr>
        <w:t>Step 2: Model Refinement</w:t>
      </w:r>
    </w:p>
    <w:p w14:paraId="5695549A" w14:textId="77777777" w:rsidR="00F0727C" w:rsidRPr="00F0727C" w:rsidRDefault="00F0727C" w:rsidP="00F0727C">
      <w:pPr>
        <w:numPr>
          <w:ilvl w:val="0"/>
          <w:numId w:val="3"/>
        </w:numPr>
        <w:rPr>
          <w:lang w:val="en-IN"/>
        </w:rPr>
      </w:pPr>
      <w:r w:rsidRPr="00F0727C">
        <w:rPr>
          <w:lang w:val="en-IN"/>
        </w:rPr>
        <w:t>Learners revised ERDs and star schemas incorporating peer feedback.</w:t>
      </w:r>
    </w:p>
    <w:p w14:paraId="39DB6C17" w14:textId="77777777" w:rsidR="00F0727C" w:rsidRPr="00F0727C" w:rsidRDefault="00F0727C" w:rsidP="00F0727C">
      <w:pPr>
        <w:numPr>
          <w:ilvl w:val="0"/>
          <w:numId w:val="3"/>
        </w:numPr>
        <w:rPr>
          <w:lang w:val="en-IN"/>
        </w:rPr>
      </w:pPr>
      <w:r w:rsidRPr="00F0727C">
        <w:rPr>
          <w:lang w:val="en-IN"/>
        </w:rPr>
        <w:lastRenderedPageBreak/>
        <w:t>Grain was explicitly defined per fact table (e.g., “1 row per sales transaction line”).</w:t>
      </w:r>
    </w:p>
    <w:p w14:paraId="31CE8785" w14:textId="77777777" w:rsidR="00F0727C" w:rsidRPr="00F0727C" w:rsidRDefault="00F0727C" w:rsidP="00F0727C">
      <w:pPr>
        <w:numPr>
          <w:ilvl w:val="0"/>
          <w:numId w:val="3"/>
        </w:numPr>
        <w:rPr>
          <w:lang w:val="en-IN"/>
        </w:rPr>
      </w:pPr>
      <w:r w:rsidRPr="00F0727C">
        <w:rPr>
          <w:lang w:val="en-IN"/>
        </w:rPr>
        <w:t>SCD types were standardized:</w:t>
      </w:r>
    </w:p>
    <w:p w14:paraId="5B31D900" w14:textId="77777777" w:rsidR="00F0727C" w:rsidRPr="00F0727C" w:rsidRDefault="00F0727C" w:rsidP="00F0727C">
      <w:pPr>
        <w:numPr>
          <w:ilvl w:val="1"/>
          <w:numId w:val="3"/>
        </w:numPr>
        <w:rPr>
          <w:lang w:val="en-IN"/>
        </w:rPr>
      </w:pPr>
      <w:r w:rsidRPr="00F0727C">
        <w:rPr>
          <w:lang w:val="en-IN"/>
        </w:rPr>
        <w:t>Dimensions storing changing customer attributes implemented as SCD Type 2 with surrogate keys, effective dates, and current flags.</w:t>
      </w:r>
    </w:p>
    <w:p w14:paraId="225EAD1E" w14:textId="77777777" w:rsidR="00F0727C" w:rsidRPr="00F0727C" w:rsidRDefault="00F0727C" w:rsidP="00F0727C">
      <w:pPr>
        <w:numPr>
          <w:ilvl w:val="1"/>
          <w:numId w:val="3"/>
        </w:numPr>
        <w:rPr>
          <w:lang w:val="en-IN"/>
        </w:rPr>
      </w:pPr>
      <w:r w:rsidRPr="00F0727C">
        <w:rPr>
          <w:lang w:val="en-IN"/>
        </w:rPr>
        <w:t>Static dimensions retained as Type 0 or 1 as appropriate.</w:t>
      </w:r>
    </w:p>
    <w:p w14:paraId="252422C1" w14:textId="77777777" w:rsidR="00F0727C" w:rsidRPr="00F0727C" w:rsidRDefault="00F0727C" w:rsidP="00F0727C">
      <w:pPr>
        <w:numPr>
          <w:ilvl w:val="0"/>
          <w:numId w:val="3"/>
        </w:numPr>
        <w:rPr>
          <w:lang w:val="en-IN"/>
        </w:rPr>
      </w:pPr>
      <w:r w:rsidRPr="00F0727C">
        <w:rPr>
          <w:lang w:val="en-IN"/>
        </w:rPr>
        <w:t>Surrogate keys were added to all dimension tables.</w:t>
      </w:r>
    </w:p>
    <w:p w14:paraId="76560B32" w14:textId="77777777" w:rsidR="00F0727C" w:rsidRPr="00F0727C" w:rsidRDefault="00F0727C" w:rsidP="00F0727C">
      <w:pPr>
        <w:numPr>
          <w:ilvl w:val="0"/>
          <w:numId w:val="3"/>
        </w:numPr>
        <w:rPr>
          <w:lang w:val="en-IN"/>
        </w:rPr>
      </w:pPr>
      <w:r w:rsidRPr="00F0727C">
        <w:rPr>
          <w:lang w:val="en-IN"/>
        </w:rPr>
        <w:t>Naming conventions aligned with organizational standards.</w:t>
      </w:r>
    </w:p>
    <w:p w14:paraId="5DF86922" w14:textId="77777777" w:rsidR="00F0727C" w:rsidRPr="00F0727C" w:rsidRDefault="00F0727C" w:rsidP="00F0727C">
      <w:pPr>
        <w:rPr>
          <w:b/>
          <w:bCs/>
          <w:lang w:val="en-IN"/>
        </w:rPr>
      </w:pPr>
      <w:r w:rsidRPr="00F0727C">
        <w:rPr>
          <w:b/>
          <w:bCs/>
          <w:lang w:val="en-IN"/>
        </w:rPr>
        <w:t>Step 3: Validation &amp; Confidence Building</w:t>
      </w:r>
    </w:p>
    <w:p w14:paraId="1DE633D1" w14:textId="77777777" w:rsidR="00F0727C" w:rsidRPr="00F0727C" w:rsidRDefault="00F0727C" w:rsidP="00F0727C">
      <w:pPr>
        <w:numPr>
          <w:ilvl w:val="0"/>
          <w:numId w:val="4"/>
        </w:numPr>
        <w:rPr>
          <w:lang w:val="en-IN"/>
        </w:rPr>
      </w:pPr>
      <w:r w:rsidRPr="00F0727C">
        <w:rPr>
          <w:lang w:val="en-IN"/>
        </w:rPr>
        <w:t>Post-refinement, models were peer-signed off as reviewed and fit for development.</w:t>
      </w:r>
    </w:p>
    <w:p w14:paraId="235E9312" w14:textId="77777777" w:rsidR="00F0727C" w:rsidRPr="00F0727C" w:rsidRDefault="00F0727C" w:rsidP="00F0727C">
      <w:pPr>
        <w:numPr>
          <w:ilvl w:val="0"/>
          <w:numId w:val="4"/>
        </w:numPr>
        <w:rPr>
          <w:lang w:val="en-IN"/>
        </w:rPr>
      </w:pPr>
      <w:r w:rsidRPr="00F0727C">
        <w:rPr>
          <w:lang w:val="en-IN"/>
        </w:rPr>
        <w:t>Learners engaged in practical mini-labs to reinforce grain and SCD implementation.</w:t>
      </w:r>
    </w:p>
    <w:p w14:paraId="7E3CF194" w14:textId="77777777" w:rsidR="00F0727C" w:rsidRPr="00F0727C" w:rsidRDefault="00F0727C" w:rsidP="00F0727C">
      <w:pPr>
        <w:numPr>
          <w:ilvl w:val="0"/>
          <w:numId w:val="4"/>
        </w:numPr>
        <w:rPr>
          <w:lang w:val="en-IN"/>
        </w:rPr>
      </w:pPr>
      <w:r w:rsidRPr="00F0727C">
        <w:rPr>
          <w:lang w:val="en-IN"/>
        </w:rPr>
        <w:t>Hands-on exercises helped solidify understanding and decision-making skills.</w:t>
      </w:r>
    </w:p>
    <w:p w14:paraId="030CA505" w14:textId="77777777" w:rsidR="00F0727C" w:rsidRPr="00F0727C" w:rsidRDefault="00F0727C" w:rsidP="00F0727C">
      <w:pPr>
        <w:rPr>
          <w:lang w:val="en-IN"/>
        </w:rPr>
      </w:pPr>
      <w:r w:rsidRPr="00F0727C">
        <w:rPr>
          <w:lang w:val="en-IN"/>
        </w:rPr>
        <w:pict w14:anchorId="584B42E8">
          <v:rect id="_x0000_i1064" style="width:0;height:1.5pt" o:hralign="center" o:hrstd="t" o:hr="t" fillcolor="#a0a0a0" stroked="f"/>
        </w:pict>
      </w:r>
    </w:p>
    <w:p w14:paraId="172353D0" w14:textId="77777777" w:rsidR="00F0727C" w:rsidRPr="00F0727C" w:rsidRDefault="00F0727C" w:rsidP="00F0727C">
      <w:pPr>
        <w:rPr>
          <w:b/>
          <w:bCs/>
          <w:lang w:val="en-IN"/>
        </w:rPr>
      </w:pPr>
      <w:r w:rsidRPr="00F0727C">
        <w:rPr>
          <w:b/>
          <w:bCs/>
          <w:lang w:val="en-IN"/>
        </w:rPr>
        <w:t>Outcomes</w:t>
      </w:r>
    </w:p>
    <w:p w14:paraId="4152FF5F" w14:textId="77777777" w:rsidR="00F0727C" w:rsidRPr="00F0727C" w:rsidRDefault="00F0727C" w:rsidP="00F0727C">
      <w:pPr>
        <w:numPr>
          <w:ilvl w:val="0"/>
          <w:numId w:val="5"/>
        </w:numPr>
        <w:rPr>
          <w:lang w:val="en-IN"/>
        </w:rPr>
      </w:pPr>
      <w:r w:rsidRPr="00F0727C">
        <w:rPr>
          <w:b/>
          <w:bCs/>
          <w:lang w:val="en-IN"/>
        </w:rPr>
        <w:t>Improved Model Quality:</w:t>
      </w:r>
      <w:r w:rsidRPr="00F0727C">
        <w:rPr>
          <w:lang w:val="en-IN"/>
        </w:rPr>
        <w:br/>
        <w:t>Clean, consistent ERDs and star schemas with clear grain and SCD definitions.</w:t>
      </w:r>
    </w:p>
    <w:p w14:paraId="281BC1D2" w14:textId="77777777" w:rsidR="00F0727C" w:rsidRPr="00F0727C" w:rsidRDefault="00F0727C" w:rsidP="00F0727C">
      <w:pPr>
        <w:numPr>
          <w:ilvl w:val="0"/>
          <w:numId w:val="5"/>
        </w:numPr>
        <w:rPr>
          <w:lang w:val="en-IN"/>
        </w:rPr>
      </w:pPr>
      <w:r w:rsidRPr="00F0727C">
        <w:rPr>
          <w:b/>
          <w:bCs/>
          <w:lang w:val="en-IN"/>
        </w:rPr>
        <w:t>Learner Confidence:</w:t>
      </w:r>
      <w:r w:rsidRPr="00F0727C">
        <w:rPr>
          <w:lang w:val="en-IN"/>
        </w:rPr>
        <w:br/>
        <w:t>Participants expressed greater certainty in their design choices and readiness to implement.</w:t>
      </w:r>
    </w:p>
    <w:p w14:paraId="4BE754C1" w14:textId="77777777" w:rsidR="00F0727C" w:rsidRPr="00F0727C" w:rsidRDefault="00F0727C" w:rsidP="00F0727C">
      <w:pPr>
        <w:numPr>
          <w:ilvl w:val="0"/>
          <w:numId w:val="5"/>
        </w:numPr>
        <w:rPr>
          <w:lang w:val="en-IN"/>
        </w:rPr>
      </w:pPr>
      <w:r w:rsidRPr="00F0727C">
        <w:rPr>
          <w:b/>
          <w:bCs/>
          <w:lang w:val="en-IN"/>
        </w:rPr>
        <w:t>Stakeholder Alignment:</w:t>
      </w:r>
      <w:r w:rsidRPr="00F0727C">
        <w:rPr>
          <w:lang w:val="en-IN"/>
        </w:rPr>
        <w:br/>
        <w:t>Peer sign-off encouraged cross-team alignment and reduced rework downstream.</w:t>
      </w:r>
    </w:p>
    <w:p w14:paraId="04AB4430" w14:textId="77777777" w:rsidR="00F0727C" w:rsidRPr="00F0727C" w:rsidRDefault="00F0727C" w:rsidP="00F0727C">
      <w:pPr>
        <w:numPr>
          <w:ilvl w:val="0"/>
          <w:numId w:val="5"/>
        </w:numPr>
        <w:rPr>
          <w:lang w:val="en-IN"/>
        </w:rPr>
      </w:pPr>
      <w:r w:rsidRPr="00F0727C">
        <w:rPr>
          <w:b/>
          <w:bCs/>
          <w:lang w:val="en-IN"/>
        </w:rPr>
        <w:t>Foundation for Robust Analytics:</w:t>
      </w:r>
      <w:r w:rsidRPr="00F0727C">
        <w:rPr>
          <w:lang w:val="en-IN"/>
        </w:rPr>
        <w:br/>
        <w:t>Well-defined grain and accurate history tracking enabled reliable business intelligence reporting.</w:t>
      </w:r>
    </w:p>
    <w:p w14:paraId="39639145" w14:textId="77777777" w:rsidR="00F0727C" w:rsidRPr="00F0727C" w:rsidRDefault="00F0727C" w:rsidP="00F0727C">
      <w:pPr>
        <w:rPr>
          <w:lang w:val="en-IN"/>
        </w:rPr>
      </w:pPr>
      <w:r w:rsidRPr="00F0727C">
        <w:rPr>
          <w:lang w:val="en-IN"/>
        </w:rPr>
        <w:pict w14:anchorId="5A52A8E7">
          <v:rect id="_x0000_i1065" style="width:0;height:1.5pt" o:hralign="center" o:hrstd="t" o:hr="t" fillcolor="#a0a0a0" stroked="f"/>
        </w:pict>
      </w:r>
    </w:p>
    <w:p w14:paraId="3BC8E7DF" w14:textId="77777777" w:rsidR="00F0727C" w:rsidRPr="00F0727C" w:rsidRDefault="00F0727C" w:rsidP="00F0727C">
      <w:pPr>
        <w:rPr>
          <w:b/>
          <w:bCs/>
          <w:lang w:val="en-IN"/>
        </w:rPr>
      </w:pPr>
      <w:r w:rsidRPr="00F0727C">
        <w:rPr>
          <w:b/>
          <w:bCs/>
          <w:lang w:val="en-IN"/>
        </w:rPr>
        <w:t>Key Learnings</w:t>
      </w:r>
    </w:p>
    <w:p w14:paraId="25742DC1" w14:textId="77777777" w:rsidR="00F0727C" w:rsidRPr="00F0727C" w:rsidRDefault="00F0727C" w:rsidP="00F0727C">
      <w:pPr>
        <w:numPr>
          <w:ilvl w:val="0"/>
          <w:numId w:val="6"/>
        </w:numPr>
        <w:rPr>
          <w:lang w:val="en-IN"/>
        </w:rPr>
      </w:pPr>
      <w:r w:rsidRPr="00F0727C">
        <w:rPr>
          <w:lang w:val="en-IN"/>
        </w:rPr>
        <w:t>Peer review is invaluable in identifying hidden assumptions and errors early.</w:t>
      </w:r>
    </w:p>
    <w:p w14:paraId="750C137C" w14:textId="77777777" w:rsidR="00F0727C" w:rsidRPr="00F0727C" w:rsidRDefault="00F0727C" w:rsidP="00F0727C">
      <w:pPr>
        <w:numPr>
          <w:ilvl w:val="0"/>
          <w:numId w:val="6"/>
        </w:numPr>
        <w:rPr>
          <w:lang w:val="en-IN"/>
        </w:rPr>
      </w:pPr>
      <w:r w:rsidRPr="00F0727C">
        <w:rPr>
          <w:lang w:val="en-IN"/>
        </w:rPr>
        <w:t>Explicit grain definition is critical to consistent fact table design.</w:t>
      </w:r>
    </w:p>
    <w:p w14:paraId="6B547C19" w14:textId="77777777" w:rsidR="00F0727C" w:rsidRPr="00F0727C" w:rsidRDefault="00F0727C" w:rsidP="00F0727C">
      <w:pPr>
        <w:numPr>
          <w:ilvl w:val="0"/>
          <w:numId w:val="6"/>
        </w:numPr>
        <w:rPr>
          <w:lang w:val="en-IN"/>
        </w:rPr>
      </w:pPr>
      <w:r w:rsidRPr="00F0727C">
        <w:rPr>
          <w:lang w:val="en-IN"/>
        </w:rPr>
        <w:t>Correct SCD type application prevents data corruption and supports historical analysis.</w:t>
      </w:r>
    </w:p>
    <w:p w14:paraId="2329B542" w14:textId="77777777" w:rsidR="00F0727C" w:rsidRPr="00F0727C" w:rsidRDefault="00F0727C" w:rsidP="00F0727C">
      <w:pPr>
        <w:numPr>
          <w:ilvl w:val="0"/>
          <w:numId w:val="6"/>
        </w:numPr>
        <w:rPr>
          <w:lang w:val="en-IN"/>
        </w:rPr>
      </w:pPr>
      <w:r w:rsidRPr="00F0727C">
        <w:rPr>
          <w:lang w:val="en-IN"/>
        </w:rPr>
        <w:t>Practical exercises reinforce theoretical knowledge and build confidence.</w:t>
      </w:r>
    </w:p>
    <w:p w14:paraId="121B674B" w14:textId="77777777" w:rsidR="00F0727C" w:rsidRPr="00F0727C" w:rsidRDefault="00F0727C" w:rsidP="00F0727C">
      <w:pPr>
        <w:rPr>
          <w:lang w:val="en-IN"/>
        </w:rPr>
      </w:pPr>
      <w:r w:rsidRPr="00F0727C">
        <w:rPr>
          <w:lang w:val="en-IN"/>
        </w:rPr>
        <w:lastRenderedPageBreak/>
        <w:pict w14:anchorId="302691F7">
          <v:rect id="_x0000_i1066" style="width:0;height:1.5pt" o:hralign="center" o:hrstd="t" o:hr="t" fillcolor="#a0a0a0" stroked="f"/>
        </w:pict>
      </w:r>
    </w:p>
    <w:p w14:paraId="40565235" w14:textId="77777777" w:rsidR="00F0727C" w:rsidRPr="00F0727C" w:rsidRDefault="00F0727C" w:rsidP="00F0727C">
      <w:pPr>
        <w:rPr>
          <w:b/>
          <w:bCs/>
          <w:lang w:val="en-IN"/>
        </w:rPr>
      </w:pPr>
      <w:r w:rsidRPr="00F0727C">
        <w:rPr>
          <w:b/>
          <w:bCs/>
          <w:lang w:val="en-IN"/>
        </w:rPr>
        <w:t>Recommendations</w:t>
      </w:r>
    </w:p>
    <w:p w14:paraId="4A9C8A4E" w14:textId="77777777" w:rsidR="00F0727C" w:rsidRPr="00F0727C" w:rsidRDefault="00F0727C" w:rsidP="00F0727C">
      <w:pPr>
        <w:numPr>
          <w:ilvl w:val="0"/>
          <w:numId w:val="7"/>
        </w:numPr>
        <w:rPr>
          <w:lang w:val="en-IN"/>
        </w:rPr>
      </w:pPr>
      <w:r w:rsidRPr="00F0727C">
        <w:rPr>
          <w:lang w:val="en-IN"/>
        </w:rPr>
        <w:t>Incorporate regular peer-review cycles during data model design phases.</w:t>
      </w:r>
    </w:p>
    <w:p w14:paraId="72729E03" w14:textId="77777777" w:rsidR="00F0727C" w:rsidRPr="00F0727C" w:rsidRDefault="00F0727C" w:rsidP="00F0727C">
      <w:pPr>
        <w:numPr>
          <w:ilvl w:val="0"/>
          <w:numId w:val="7"/>
        </w:numPr>
        <w:rPr>
          <w:lang w:val="en-IN"/>
        </w:rPr>
      </w:pPr>
      <w:r w:rsidRPr="00F0727C">
        <w:rPr>
          <w:lang w:val="en-IN"/>
        </w:rPr>
        <w:t>Use grain and SCD checklists as standard artifacts.</w:t>
      </w:r>
    </w:p>
    <w:p w14:paraId="3224C477" w14:textId="77777777" w:rsidR="00F0727C" w:rsidRPr="00F0727C" w:rsidRDefault="00F0727C" w:rsidP="00F0727C">
      <w:pPr>
        <w:numPr>
          <w:ilvl w:val="0"/>
          <w:numId w:val="7"/>
        </w:numPr>
        <w:rPr>
          <w:lang w:val="en-IN"/>
        </w:rPr>
      </w:pPr>
      <w:r w:rsidRPr="00F0727C">
        <w:rPr>
          <w:lang w:val="en-IN"/>
        </w:rPr>
        <w:t>Provide hands-on labs aligned with design theory for learner reinforcement.</w:t>
      </w:r>
    </w:p>
    <w:p w14:paraId="4791C7F2" w14:textId="77777777" w:rsidR="00F0727C" w:rsidRPr="00F0727C" w:rsidRDefault="00F0727C" w:rsidP="00F0727C">
      <w:pPr>
        <w:numPr>
          <w:ilvl w:val="0"/>
          <w:numId w:val="7"/>
        </w:numPr>
        <w:rPr>
          <w:lang w:val="en-IN"/>
        </w:rPr>
      </w:pPr>
      <w:r w:rsidRPr="00F0727C">
        <w:rPr>
          <w:lang w:val="en-IN"/>
        </w:rPr>
        <w:t>Document and maintain naming conventions and modeling standards.</w:t>
      </w:r>
    </w:p>
    <w:p w14:paraId="3CD943D0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C37A8"/>
    <w:multiLevelType w:val="multilevel"/>
    <w:tmpl w:val="A93E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7665D"/>
    <w:multiLevelType w:val="multilevel"/>
    <w:tmpl w:val="7FCC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239AE"/>
    <w:multiLevelType w:val="multilevel"/>
    <w:tmpl w:val="226C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50159"/>
    <w:multiLevelType w:val="multilevel"/>
    <w:tmpl w:val="B04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42A8F"/>
    <w:multiLevelType w:val="multilevel"/>
    <w:tmpl w:val="AFA6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A26A2"/>
    <w:multiLevelType w:val="multilevel"/>
    <w:tmpl w:val="B2A2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B483C"/>
    <w:multiLevelType w:val="multilevel"/>
    <w:tmpl w:val="D9EE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555972">
    <w:abstractNumId w:val="3"/>
  </w:num>
  <w:num w:numId="2" w16cid:durableId="1754619137">
    <w:abstractNumId w:val="5"/>
  </w:num>
  <w:num w:numId="3" w16cid:durableId="469052350">
    <w:abstractNumId w:val="2"/>
  </w:num>
  <w:num w:numId="4" w16cid:durableId="1499228089">
    <w:abstractNumId w:val="4"/>
  </w:num>
  <w:num w:numId="5" w16cid:durableId="2106222085">
    <w:abstractNumId w:val="6"/>
  </w:num>
  <w:num w:numId="6" w16cid:durableId="705376406">
    <w:abstractNumId w:val="0"/>
  </w:num>
  <w:num w:numId="7" w16cid:durableId="117769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7C"/>
    <w:rsid w:val="001035CB"/>
    <w:rsid w:val="005714D3"/>
    <w:rsid w:val="008607C9"/>
    <w:rsid w:val="00F0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C978"/>
  <w15:chartTrackingRefBased/>
  <w15:docId w15:val="{EE35AF0A-D4FB-49A9-9DA5-36F3F96B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27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27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2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27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27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27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2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2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2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2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2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27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2025-07-21T23:11:00Z</dcterms:created>
  <dcterms:modified xsi:type="dcterms:W3CDTF">2025-07-21T23:12:00Z</dcterms:modified>
</cp:coreProperties>
</file>