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2">
      <w:pPr>
        <w:pStyle w:val="3"/>
        <w:keepNext w:val="0"/>
        <w:keepLines w:val="0"/>
        <w:spacing w:after="80"/>
        <w:ind w:firstLine="1191" w:firstLineChars="350"/>
        <w:rPr>
          <w:b/>
          <w:sz w:val="34"/>
          <w:szCs w:val="34"/>
        </w:rPr>
      </w:pPr>
      <w:bookmarkStart w:id="0" w:name="_fhpfae9q06mg" w:colFirst="0" w:colLast="0"/>
      <w:bookmarkEnd w:id="0"/>
      <w:bookmarkStart w:id="1" w:name="_5u5l3dd5z0j3" w:colFirst="0" w:colLast="0"/>
      <w:bookmarkEnd w:id="1"/>
      <w:r>
        <w:rPr>
          <w:b/>
          <w:sz w:val="34"/>
          <w:szCs w:val="34"/>
          <w:rtl w:val="0"/>
        </w:rPr>
        <w:t>Online Medication &amp; Prescription Tracker</w:t>
      </w:r>
    </w:p>
    <w:p w14:paraId="00000003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4">
      <w:pPr>
        <w:pStyle w:val="4"/>
        <w:keepNext w:val="0"/>
        <w:keepLines w:val="0"/>
        <w:spacing w:before="280"/>
        <w:rPr>
          <w:b/>
          <w:color w:val="000000"/>
          <w:sz w:val="34"/>
          <w:szCs w:val="34"/>
        </w:rPr>
      </w:pPr>
      <w:bookmarkStart w:id="2" w:name="_bqvmzjqatpxm" w:colFirst="0" w:colLast="0"/>
      <w:bookmarkEnd w:id="2"/>
      <w:r>
        <w:rPr>
          <w:rFonts w:hint="default"/>
          <w:b/>
          <w:color w:val="000000"/>
          <w:sz w:val="34"/>
          <w:szCs w:val="34"/>
          <w:rtl w:val="0"/>
          <w:lang w:val="en-GB"/>
        </w:rPr>
        <w:t>1</w:t>
      </w:r>
      <w:r>
        <w:rPr>
          <w:b/>
          <w:color w:val="000000"/>
          <w:sz w:val="34"/>
          <w:szCs w:val="34"/>
          <w:rtl w:val="0"/>
        </w:rPr>
        <w:t>.Project Statement</w:t>
      </w:r>
    </w:p>
    <w:p w14:paraId="00000005">
      <w:pPr>
        <w:spacing w:before="240" w:after="240"/>
      </w:pPr>
      <w:r>
        <w:rPr>
          <w:rtl w:val="0"/>
        </w:rPr>
        <w:t>Managing medication schedules, doctor prescriptions, and pharmacy stock can be challenging, especially for patients with chronic illnesses or multiple prescriptions.</w:t>
      </w:r>
    </w:p>
    <w:p w14:paraId="00000006">
      <w:pPr>
        <w:spacing w:before="240" w:after="240"/>
      </w:pPr>
      <w:r>
        <w:rPr>
          <w:rtl w:val="0"/>
        </w:rPr>
        <w:t>This project aims to provide a centralized system where doctors, patients, and pharmacists can coordinate effectively.</w:t>
      </w:r>
    </w:p>
    <w:p w14:paraId="00000007">
      <w:pPr>
        <w:spacing w:before="240" w:after="240"/>
        <w:rPr>
          <w:rtl w:val="0"/>
        </w:rPr>
      </w:pPr>
      <w:r>
        <w:rPr>
          <w:rtl w:val="0"/>
        </w:rPr>
        <w:t>It automates prescription tracking, medicine reminders, and stock management — ensuring patients never miss a dose and pharmacies always maintain proper inventory.</w:t>
      </w:r>
    </w:p>
    <w:p w14:paraId="00DABD0A">
      <w:pPr>
        <w:spacing w:before="240" w:after="240"/>
        <w:rPr>
          <w:rFonts w:hint="default"/>
          <w:rtl w:val="0"/>
          <w:lang w:val="en-GB"/>
        </w:rPr>
      </w:pPr>
      <w:r>
        <w:rPr>
          <w:rFonts w:hint="default"/>
          <w:rtl w:val="0"/>
          <w:lang w:val="en-GB"/>
        </w:rPr>
        <w:drawing>
          <wp:inline distT="0" distB="0" distL="114300" distR="114300">
            <wp:extent cx="5943600" cy="3978910"/>
            <wp:effectExtent l="0" t="0" r="0" b="13970"/>
            <wp:docPr id="9" name="Picture 9" descr="Screenshot 2025-10-16 064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10-16 0644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8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F170B4">
      <w:pPr>
        <w:pStyle w:val="4"/>
        <w:keepNext w:val="0"/>
        <w:keepLines w:val="0"/>
        <w:spacing w:before="280"/>
        <w:rPr>
          <w:rFonts w:hint="default"/>
          <w:b/>
          <w:color w:val="000000"/>
          <w:sz w:val="34"/>
          <w:szCs w:val="34"/>
          <w:rtl w:val="0"/>
          <w:lang w:val="en-GB"/>
        </w:rPr>
      </w:pPr>
      <w:bookmarkStart w:id="3" w:name="_jg8zd3qb0ihw" w:colFirst="0" w:colLast="0"/>
      <w:bookmarkEnd w:id="3"/>
    </w:p>
    <w:p w14:paraId="1DD36111">
      <w:pPr>
        <w:pStyle w:val="4"/>
        <w:keepNext w:val="0"/>
        <w:keepLines w:val="0"/>
        <w:spacing w:before="280"/>
        <w:rPr>
          <w:rFonts w:hint="default"/>
          <w:b/>
          <w:color w:val="000000"/>
          <w:sz w:val="34"/>
          <w:szCs w:val="34"/>
          <w:rtl w:val="0"/>
          <w:lang w:val="en-GB"/>
        </w:rPr>
      </w:pPr>
    </w:p>
    <w:p w14:paraId="00000009">
      <w:pPr>
        <w:pStyle w:val="4"/>
        <w:keepNext w:val="0"/>
        <w:keepLines w:val="0"/>
        <w:spacing w:before="280"/>
        <w:rPr>
          <w:b/>
          <w:color w:val="000000"/>
          <w:sz w:val="34"/>
          <w:szCs w:val="34"/>
        </w:rPr>
      </w:pPr>
      <w:r>
        <w:rPr>
          <w:rFonts w:hint="default"/>
          <w:b/>
          <w:color w:val="000000"/>
          <w:sz w:val="34"/>
          <w:szCs w:val="34"/>
          <w:rtl w:val="0"/>
          <w:lang w:val="en-GB"/>
        </w:rPr>
        <w:t>2</w:t>
      </w:r>
      <w:r>
        <w:rPr>
          <w:b/>
          <w:color w:val="000000"/>
          <w:sz w:val="34"/>
          <w:szCs w:val="34"/>
          <w:rtl w:val="0"/>
        </w:rPr>
        <w:t>.Outcomes</w:t>
      </w:r>
    </w:p>
    <w:p w14:paraId="0000000A">
      <w:pPr>
        <w:numPr>
          <w:ilvl w:val="0"/>
          <w:numId w:val="1"/>
        </w:numPr>
        <w:spacing w:before="240" w:after="0" w:afterAutospacing="0" w:line="360" w:lineRule="auto"/>
        <w:ind w:left="720" w:hanging="360"/>
      </w:pPr>
      <w:r>
        <w:rPr>
          <w:rtl w:val="0"/>
        </w:rPr>
        <w:t xml:space="preserve">User Roles: </w:t>
      </w:r>
      <w:r>
        <w:rPr>
          <w:b/>
          <w:rtl w:val="0"/>
        </w:rPr>
        <w:t>Patient, Doctor, Pharmacist, Admin</w:t>
      </w:r>
    </w:p>
    <w:p w14:paraId="0000000B">
      <w:pPr>
        <w:numPr>
          <w:ilvl w:val="0"/>
          <w:numId w:val="1"/>
        </w:numPr>
        <w:spacing w:before="0" w:beforeAutospacing="0" w:after="0" w:afterAutospacing="0" w:line="360" w:lineRule="auto"/>
        <w:ind w:left="720" w:hanging="360"/>
      </w:pPr>
      <w:r>
        <w:rPr>
          <w:rtl w:val="0"/>
        </w:rPr>
        <w:t>Prescription uploads and doctor validation</w:t>
      </w:r>
    </w:p>
    <w:p w14:paraId="0000000C">
      <w:pPr>
        <w:numPr>
          <w:ilvl w:val="0"/>
          <w:numId w:val="1"/>
        </w:numPr>
        <w:spacing w:before="0" w:beforeAutospacing="0" w:after="0" w:afterAutospacing="0" w:line="360" w:lineRule="auto"/>
        <w:ind w:left="720" w:hanging="360"/>
      </w:pPr>
      <w:r>
        <w:rPr>
          <w:rtl w:val="0"/>
        </w:rPr>
        <w:t>Medicine reminders and dosage tracking</w:t>
      </w:r>
    </w:p>
    <w:p w14:paraId="0000000D">
      <w:pPr>
        <w:numPr>
          <w:ilvl w:val="0"/>
          <w:numId w:val="1"/>
        </w:numPr>
        <w:spacing w:before="0" w:beforeAutospacing="0" w:after="0" w:afterAutospacing="0" w:line="360" w:lineRule="auto"/>
        <w:ind w:left="720" w:hanging="360"/>
      </w:pPr>
      <w:r>
        <w:rPr>
          <w:rtl w:val="0"/>
        </w:rPr>
        <w:t>Drug inventory management and stock alerts</w:t>
      </w:r>
    </w:p>
    <w:p w14:paraId="0000000E">
      <w:pPr>
        <w:numPr>
          <w:ilvl w:val="0"/>
          <w:numId w:val="1"/>
        </w:numPr>
        <w:spacing w:before="0" w:beforeAutospacing="0" w:after="0" w:afterAutospacing="0" w:line="360" w:lineRule="auto"/>
        <w:ind w:left="720" w:hanging="360"/>
      </w:pPr>
      <w:r>
        <w:rPr>
          <w:rtl w:val="0"/>
        </w:rPr>
        <w:t>Analytics dashboard for doctors and pharmacists</w:t>
      </w:r>
    </w:p>
    <w:p w14:paraId="0000000F">
      <w:pPr>
        <w:numPr>
          <w:ilvl w:val="0"/>
          <w:numId w:val="1"/>
        </w:numPr>
        <w:spacing w:before="0" w:beforeAutospacing="0" w:after="240" w:line="360" w:lineRule="auto"/>
        <w:ind w:left="720" w:hanging="360"/>
      </w:pPr>
      <w:r>
        <w:rPr>
          <w:rtl w:val="0"/>
        </w:rPr>
        <w:t>API integration for drug details and interactions</w:t>
      </w:r>
    </w:p>
    <w:p w14:paraId="00000010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1">
      <w:pPr>
        <w:pStyle w:val="4"/>
        <w:keepNext w:val="0"/>
        <w:keepLines w:val="0"/>
        <w:spacing w:before="280"/>
        <w:rPr>
          <w:b/>
          <w:color w:val="000000"/>
          <w:sz w:val="34"/>
          <w:szCs w:val="34"/>
        </w:rPr>
      </w:pPr>
      <w:bookmarkStart w:id="4" w:name="_mg4khsvgl2af" w:colFirst="0" w:colLast="0"/>
      <w:bookmarkEnd w:id="4"/>
      <w:r>
        <w:rPr>
          <w:rFonts w:hint="default"/>
          <w:b/>
          <w:color w:val="000000"/>
          <w:sz w:val="34"/>
          <w:szCs w:val="34"/>
          <w:rtl w:val="0"/>
          <w:lang w:val="en-GB"/>
        </w:rPr>
        <w:t>3</w:t>
      </w:r>
      <w:r>
        <w:rPr>
          <w:b/>
          <w:color w:val="000000"/>
          <w:sz w:val="34"/>
          <w:szCs w:val="34"/>
          <w:rtl w:val="0"/>
        </w:rPr>
        <w:t>.Modules to be Implemented</w:t>
      </w:r>
    </w:p>
    <w:p w14:paraId="00000012">
      <w:pPr>
        <w:pStyle w:val="4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5" w:name="_67tpfmnb0ktu" w:colFirst="0" w:colLast="0"/>
      <w:bookmarkEnd w:id="5"/>
      <w:r>
        <w:rPr>
          <w:b/>
          <w:color w:val="000000"/>
          <w:sz w:val="26"/>
          <w:szCs w:val="26"/>
          <w:rtl w:val="0"/>
        </w:rPr>
        <w:t>Authentication &amp; Role Management</w:t>
      </w:r>
    </w:p>
    <w:p w14:paraId="00000013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rtl w:val="0"/>
        </w:rPr>
        <w:t>Secure JWT-based login and registration.</w:t>
      </w:r>
      <w:r>
        <w:rPr>
          <w:rtl w:val="0"/>
        </w:rPr>
        <w:br w:type="textWrapping"/>
      </w:r>
    </w:p>
    <w:p w14:paraId="00000014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Role-based permissions for Patients, Doctors, Pharmacists, and Admin.</w:t>
      </w:r>
      <w:r>
        <w:rPr>
          <w:rtl w:val="0"/>
        </w:rPr>
        <w:br w:type="textWrapping"/>
      </w:r>
    </w:p>
    <w:p w14:paraId="00000015">
      <w:pPr>
        <w:numPr>
          <w:ilvl w:val="0"/>
          <w:numId w:val="2"/>
        </w:numPr>
        <w:spacing w:before="0" w:beforeAutospacing="0" w:after="240"/>
        <w:ind w:left="720" w:hanging="360"/>
        <w:rPr>
          <w:b/>
        </w:rPr>
      </w:pPr>
      <w:r>
        <w:rPr>
          <w:rtl w:val="0"/>
        </w:rPr>
        <w:t>Profile setup with personal, medical, or business details.</w:t>
      </w:r>
      <w:r>
        <w:rPr>
          <w:b/>
          <w:rtl w:val="0"/>
        </w:rPr>
        <w:br w:type="textWrapping"/>
      </w:r>
    </w:p>
    <w:p w14:paraId="00000016">
      <w:pPr>
        <w:pStyle w:val="4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6" w:name="_idegtq778sj8" w:colFirst="0" w:colLast="0"/>
      <w:bookmarkEnd w:id="6"/>
      <w:r>
        <w:rPr>
          <w:b/>
          <w:color w:val="000000"/>
          <w:sz w:val="26"/>
          <w:szCs w:val="26"/>
          <w:rtl w:val="0"/>
        </w:rPr>
        <w:t>Prescription Management</w:t>
      </w:r>
    </w:p>
    <w:p w14:paraId="00000017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rtl w:val="0"/>
        </w:rPr>
        <w:t>Doctors can issue and upload digital prescriptions.</w:t>
      </w:r>
      <w:r>
        <w:rPr>
          <w:rtl w:val="0"/>
        </w:rPr>
        <w:br w:type="textWrapping"/>
      </w:r>
    </w:p>
    <w:p w14:paraId="00000018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>Patients can view approved prescriptions and download them as PDFs.</w:t>
      </w:r>
      <w:r>
        <w:rPr>
          <w:rtl w:val="0"/>
        </w:rPr>
        <w:br w:type="textWrapping"/>
      </w:r>
    </w:p>
    <w:p w14:paraId="00000019">
      <w:pPr>
        <w:numPr>
          <w:ilvl w:val="0"/>
          <w:numId w:val="3"/>
        </w:numPr>
        <w:spacing w:before="0" w:beforeAutospacing="0" w:after="240"/>
        <w:ind w:left="720" w:hanging="360"/>
      </w:pPr>
      <w:r>
        <w:rPr>
          <w:rtl w:val="0"/>
        </w:rPr>
        <w:t>Track prescription validity, renewal dates, and doctor’s notes.</w:t>
      </w:r>
      <w:r>
        <w:rPr>
          <w:rtl w:val="0"/>
        </w:rPr>
        <w:br w:type="textWrapping"/>
      </w:r>
    </w:p>
    <w:p w14:paraId="0000001A">
      <w:pPr>
        <w:pStyle w:val="4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7" w:name="_olg9lq1au2xt" w:colFirst="0" w:colLast="0"/>
      <w:bookmarkEnd w:id="7"/>
      <w:r>
        <w:rPr>
          <w:b/>
          <w:color w:val="000000"/>
          <w:sz w:val="26"/>
          <w:szCs w:val="26"/>
          <w:rtl w:val="0"/>
        </w:rPr>
        <w:t>Medication Tracker</w:t>
      </w:r>
    </w:p>
    <w:p w14:paraId="0000001B"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rtl w:val="0"/>
        </w:rPr>
        <w:t>Patients can log medicines and receive reminders for dosage times.</w:t>
      </w:r>
      <w:r>
        <w:rPr>
          <w:rtl w:val="0"/>
        </w:rPr>
        <w:br w:type="textWrapping"/>
      </w:r>
    </w:p>
    <w:p w14:paraId="0000001C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 w:val="0"/>
        </w:rPr>
        <w:t>Automatic scheduling for daily, weekly, or custom reminders.</w:t>
      </w:r>
      <w:r>
        <w:rPr>
          <w:rtl w:val="0"/>
        </w:rPr>
        <w:br w:type="textWrapping"/>
      </w:r>
    </w:p>
    <w:p w14:paraId="0000001D">
      <w:pPr>
        <w:numPr>
          <w:ilvl w:val="0"/>
          <w:numId w:val="4"/>
        </w:numPr>
        <w:spacing w:before="0" w:beforeAutospacing="0" w:after="240"/>
        <w:ind w:left="720" w:hanging="360"/>
        <w:rPr>
          <w:b/>
        </w:rPr>
      </w:pPr>
      <w:r>
        <w:rPr>
          <w:rtl w:val="0"/>
        </w:rPr>
        <w:t>Alert system for missed or delayed doses.</w:t>
      </w:r>
      <w:r>
        <w:rPr>
          <w:b/>
          <w:rtl w:val="0"/>
        </w:rPr>
        <w:br w:type="textWrapping"/>
      </w:r>
    </w:p>
    <w:p w14:paraId="0000001E">
      <w:pPr>
        <w:pStyle w:val="4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8" w:name="_sofz94bh4yt7" w:colFirst="0" w:colLast="0"/>
      <w:bookmarkEnd w:id="8"/>
      <w:r>
        <w:rPr>
          <w:b/>
          <w:color w:val="000000"/>
          <w:sz w:val="26"/>
          <w:szCs w:val="26"/>
          <w:rtl w:val="0"/>
        </w:rPr>
        <w:t>Pharmacy Inventory Management</w:t>
      </w:r>
    </w:p>
    <w:p w14:paraId="0000001F">
      <w:pPr>
        <w:numPr>
          <w:ilvl w:val="0"/>
          <w:numId w:val="5"/>
        </w:numPr>
        <w:spacing w:before="240" w:after="0" w:afterAutospacing="0"/>
        <w:ind w:left="720" w:hanging="360"/>
      </w:pPr>
      <w:r>
        <w:rPr>
          <w:rtl w:val="0"/>
        </w:rPr>
        <w:t>Pharmacists can add, update, and track drug stock levels.</w:t>
      </w:r>
      <w:r>
        <w:rPr>
          <w:rtl w:val="0"/>
        </w:rPr>
        <w:br w:type="textWrapping"/>
      </w:r>
    </w:p>
    <w:p w14:paraId="00000020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 w:val="0"/>
        </w:rPr>
        <w:t>Automated low-stock alerts for restocking.</w:t>
      </w:r>
      <w:r>
        <w:rPr>
          <w:rtl w:val="0"/>
        </w:rPr>
        <w:br w:type="textWrapping"/>
      </w:r>
    </w:p>
    <w:p w14:paraId="00000021">
      <w:pPr>
        <w:numPr>
          <w:ilvl w:val="0"/>
          <w:numId w:val="5"/>
        </w:numPr>
        <w:spacing w:before="0" w:beforeAutospacing="0" w:after="240"/>
        <w:ind w:left="720" w:hanging="360"/>
      </w:pPr>
      <w:r>
        <w:rPr>
          <w:rtl w:val="0"/>
        </w:rPr>
        <w:t>Drug information fetched via a medicine API (e.g., RxNorm or OpenFDA).</w:t>
      </w:r>
      <w:r>
        <w:rPr>
          <w:rtl w:val="0"/>
        </w:rPr>
        <w:br w:type="textWrapping"/>
      </w:r>
    </w:p>
    <w:p w14:paraId="00000022">
      <w:pPr>
        <w:pStyle w:val="4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9" w:name="_euziyfrd6l6m" w:colFirst="0" w:colLast="0"/>
      <w:bookmarkEnd w:id="9"/>
      <w:r>
        <w:rPr>
          <w:b/>
          <w:color w:val="000000"/>
          <w:sz w:val="26"/>
          <w:szCs w:val="26"/>
          <w:rtl w:val="0"/>
        </w:rPr>
        <w:t>Analytics &amp; Reporting</w:t>
      </w:r>
    </w:p>
    <w:p w14:paraId="00000023">
      <w:pPr>
        <w:numPr>
          <w:ilvl w:val="0"/>
          <w:numId w:val="6"/>
        </w:numPr>
        <w:spacing w:before="240" w:after="0" w:afterAutospacing="0"/>
        <w:ind w:left="720" w:hanging="360"/>
      </w:pPr>
      <w:r>
        <w:rPr>
          <w:rtl w:val="0"/>
        </w:rPr>
        <w:t>Doctor dashboard showing patient adherence and prescription stats.</w:t>
      </w:r>
      <w:r>
        <w:rPr>
          <w:rtl w:val="0"/>
        </w:rPr>
        <w:br w:type="textWrapping"/>
      </w:r>
    </w:p>
    <w:p w14:paraId="00000024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 w:val="0"/>
        </w:rPr>
        <w:t>Pharmacy analytics for sales, stock movement, and expiry tracking.</w:t>
      </w:r>
      <w:r>
        <w:rPr>
          <w:rtl w:val="0"/>
        </w:rPr>
        <w:br w:type="textWrapping"/>
      </w:r>
    </w:p>
    <w:p w14:paraId="00000025">
      <w:pPr>
        <w:numPr>
          <w:ilvl w:val="0"/>
          <w:numId w:val="6"/>
        </w:numPr>
        <w:spacing w:before="0" w:beforeAutospacing="0" w:after="240"/>
        <w:ind w:left="720" w:hanging="360"/>
      </w:pPr>
      <w:r>
        <w:rPr>
          <w:rtl w:val="0"/>
        </w:rPr>
        <w:t>Patient reports showing dosage compliance and medicine history.</w:t>
      </w:r>
    </w:p>
    <w:p w14:paraId="00000026">
      <w:pPr>
        <w:spacing w:before="240" w:after="240"/>
        <w:ind w:left="720" w:firstLine="0"/>
      </w:pPr>
    </w:p>
    <w:p w14:paraId="00000027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8">
      <w:pPr>
        <w:pStyle w:val="4"/>
        <w:keepNext w:val="0"/>
        <w:keepLines w:val="0"/>
        <w:spacing w:before="280"/>
        <w:rPr>
          <w:b/>
          <w:color w:val="000000"/>
          <w:sz w:val="34"/>
          <w:szCs w:val="34"/>
        </w:rPr>
      </w:pPr>
      <w:bookmarkStart w:id="10" w:name="_krn3mpkkydox" w:colFirst="0" w:colLast="0"/>
      <w:bookmarkEnd w:id="10"/>
      <w:r>
        <w:rPr>
          <w:rFonts w:hint="default"/>
          <w:b/>
          <w:color w:val="000000"/>
          <w:sz w:val="34"/>
          <w:szCs w:val="34"/>
          <w:rtl w:val="0"/>
          <w:lang w:val="en-GB"/>
        </w:rPr>
        <w:t>4</w:t>
      </w:r>
      <w:r>
        <w:rPr>
          <w:b/>
          <w:color w:val="000000"/>
          <w:sz w:val="34"/>
          <w:szCs w:val="34"/>
          <w:rtl w:val="0"/>
        </w:rPr>
        <w:t>.Week-Wise Milestones</w:t>
      </w:r>
    </w:p>
    <w:p w14:paraId="00000029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1" w:name="_jpp8hyt2k8um" w:colFirst="0" w:colLast="0"/>
      <w:bookmarkEnd w:id="11"/>
      <w:r>
        <w:rPr>
          <w:b/>
          <w:color w:val="000000"/>
          <w:sz w:val="22"/>
          <w:szCs w:val="22"/>
          <w:rtl w:val="0"/>
        </w:rPr>
        <w:t>Milestone 1: Weeks 1–2</w:t>
      </w:r>
    </w:p>
    <w:p w14:paraId="0000002A">
      <w:pPr>
        <w:keepNext w:val="0"/>
        <w:keepLines w:val="0"/>
        <w:spacing w:before="240" w:after="240"/>
        <w:rPr>
          <w:b/>
        </w:rPr>
      </w:pPr>
      <w:r>
        <w:rPr>
          <w:b/>
          <w:rtl w:val="0"/>
        </w:rPr>
        <w:t>Authentication &amp; Role Setup</w:t>
      </w:r>
      <w:r>
        <w:rPr>
          <w:b/>
          <w:rtl w:val="0"/>
        </w:rPr>
        <w:br w:type="textWrapping"/>
      </w:r>
      <w:r>
        <w:rPr>
          <w:b/>
          <w:rtl w:val="0"/>
        </w:rPr>
        <w:t xml:space="preserve"> Implement JWT-based authentication:</w:t>
      </w:r>
    </w:p>
    <w:p w14:paraId="0000002B">
      <w:pPr>
        <w:keepNext w:val="0"/>
        <w:keepLines w:val="0"/>
        <w:numPr>
          <w:ilvl w:val="0"/>
          <w:numId w:val="7"/>
        </w:numPr>
        <w:spacing w:before="240" w:after="0" w:afterAutospacing="0"/>
        <w:ind w:left="720" w:hanging="360"/>
      </w:pPr>
      <w:r>
        <w:rPr>
          <w:rtl w:val="0"/>
        </w:rPr>
        <w:t>Build secure endpoints for registration and login with JWT token validation.</w:t>
      </w:r>
      <w:r>
        <w:rPr>
          <w:rtl w:val="0"/>
        </w:rPr>
        <w:br w:type="textWrapping"/>
      </w:r>
    </w:p>
    <w:p w14:paraId="0000002C">
      <w:pPr>
        <w:keepNext w:val="0"/>
        <w:keepLines w:val="0"/>
        <w:numPr>
          <w:ilvl w:val="0"/>
          <w:numId w:val="7"/>
        </w:numPr>
        <w:spacing w:before="0" w:beforeAutospacing="0" w:after="240"/>
        <w:ind w:left="720" w:hanging="360"/>
      </w:pPr>
      <w:r>
        <w:rPr>
          <w:rtl w:val="0"/>
        </w:rPr>
        <w:t>Encrypt passwords and ensure token-based session management.</w:t>
      </w:r>
      <w:r>
        <w:rPr>
          <w:rtl w:val="0"/>
        </w:rPr>
        <w:br w:type="textWrapping"/>
      </w:r>
    </w:p>
    <w:p w14:paraId="0000002D">
      <w:pPr>
        <w:keepNext w:val="0"/>
        <w:keepLines w:val="0"/>
        <w:spacing w:before="240" w:after="240"/>
        <w:rPr>
          <w:b/>
        </w:rPr>
      </w:pPr>
      <w:r>
        <w:rPr>
          <w:b/>
          <w:rtl w:val="0"/>
        </w:rPr>
        <w:t>Role-based access control:</w:t>
      </w:r>
    </w:p>
    <w:p w14:paraId="0000002E">
      <w:pPr>
        <w:keepNext w:val="0"/>
        <w:keepLines w:val="0"/>
        <w:numPr>
          <w:ilvl w:val="0"/>
          <w:numId w:val="8"/>
        </w:numPr>
        <w:spacing w:before="240" w:after="0" w:afterAutospacing="0"/>
        <w:ind w:left="720" w:hanging="360"/>
      </w:pPr>
      <w:r>
        <w:rPr>
          <w:rtl w:val="0"/>
        </w:rPr>
        <w:t>Patients can manage prescriptions and reminders.</w:t>
      </w:r>
      <w:r>
        <w:rPr>
          <w:rtl w:val="0"/>
        </w:rPr>
        <w:br w:type="textWrapping"/>
      </w:r>
    </w:p>
    <w:p w14:paraId="0000002F">
      <w:pPr>
        <w:keepNext w:val="0"/>
        <w:keepLines w:val="0"/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rtl w:val="0"/>
        </w:rPr>
        <w:t>Doctors approve and issue prescriptions.</w:t>
      </w:r>
      <w:r>
        <w:rPr>
          <w:rtl w:val="0"/>
        </w:rPr>
        <w:br w:type="textWrapping"/>
      </w:r>
    </w:p>
    <w:p w14:paraId="00000030">
      <w:pPr>
        <w:keepNext w:val="0"/>
        <w:keepLines w:val="0"/>
        <w:numPr>
          <w:ilvl w:val="0"/>
          <w:numId w:val="8"/>
        </w:numPr>
        <w:spacing w:before="0" w:beforeAutospacing="0" w:after="240"/>
        <w:ind w:left="720" w:hanging="360"/>
      </w:pPr>
      <w:r>
        <w:rPr>
          <w:rtl w:val="0"/>
        </w:rPr>
        <w:t>Pharmacists handle stock. Admin oversees all roles.</w:t>
      </w:r>
      <w:r>
        <w:rPr>
          <w:rtl w:val="0"/>
        </w:rPr>
        <w:br w:type="textWrapping"/>
      </w:r>
    </w:p>
    <w:p w14:paraId="00000031">
      <w:pPr>
        <w:keepNext w:val="0"/>
        <w:keepLines w:val="0"/>
        <w:spacing w:before="240" w:after="240"/>
        <w:rPr>
          <w:b/>
        </w:rPr>
      </w:pPr>
      <w:r>
        <w:rPr>
          <w:b/>
          <w:rtl w:val="0"/>
        </w:rPr>
        <w:t>Profile setup:</w:t>
      </w:r>
    </w:p>
    <w:p w14:paraId="00000032">
      <w:pPr>
        <w:keepNext w:val="0"/>
        <w:keepLines w:val="0"/>
        <w:numPr>
          <w:ilvl w:val="0"/>
          <w:numId w:val="9"/>
        </w:numPr>
        <w:spacing w:before="240" w:after="0" w:afterAutospacing="0"/>
        <w:ind w:left="720" w:hanging="360"/>
      </w:pPr>
      <w:r>
        <w:rPr>
          <w:rtl w:val="0"/>
        </w:rPr>
        <w:t>Collect user-specific data (e.g., medical history for patients, license number for doctors, shop details for pharmacists).</w:t>
      </w:r>
      <w:r>
        <w:rPr>
          <w:rtl w:val="0"/>
        </w:rPr>
        <w:br w:type="textWrapping"/>
      </w:r>
    </w:p>
    <w:p w14:paraId="00000033">
      <w:pPr>
        <w:keepNext w:val="0"/>
        <w:keepLines w:val="0"/>
        <w:numPr>
          <w:ilvl w:val="0"/>
          <w:numId w:val="9"/>
        </w:numPr>
        <w:spacing w:before="0" w:beforeAutospacing="0" w:after="240"/>
        <w:ind w:left="720" w:hanging="360"/>
      </w:pPr>
      <w:r>
        <w:rPr>
          <w:rtl w:val="0"/>
        </w:rPr>
        <w:t>Store profile details for personalization and role validation.</w:t>
      </w:r>
    </w:p>
    <w:p w14:paraId="00000034">
      <w:pPr>
        <w:pStyle w:val="5"/>
        <w:keepNext w:val="0"/>
        <w:keepLines w:val="0"/>
        <w:spacing w:before="240" w:after="40"/>
        <w:ind w:left="720" w:hanging="360"/>
      </w:pPr>
      <w:bookmarkStart w:id="12" w:name="_cn8rnmee0us9" w:colFirst="0" w:colLast="0"/>
      <w:bookmarkEnd w:id="12"/>
      <w:r>
        <w:drawing>
          <wp:inline distT="114300" distB="114300" distL="114300" distR="114300">
            <wp:extent cx="2495550" cy="3795395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 preferRelativeResize="0"/>
                  </pic:nvPicPr>
                  <pic:blipFill>
                    <a:blip r:embed="rId7"/>
                    <a:srcRect t="20704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79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5"/>
    <w:p w14:paraId="00000036"/>
    <w:p w14:paraId="00000037"/>
    <w:p w14:paraId="00000038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9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3" w:name="_tvxjes70vqmo" w:colFirst="0" w:colLast="0"/>
      <w:bookmarkEnd w:id="13"/>
      <w:r>
        <w:rPr>
          <w:b/>
          <w:color w:val="000000"/>
          <w:sz w:val="22"/>
          <w:szCs w:val="22"/>
          <w:rtl w:val="0"/>
        </w:rPr>
        <w:t xml:space="preserve">Milestone 2: Weeks 3–4 </w:t>
      </w:r>
    </w:p>
    <w:p w14:paraId="0000003A">
      <w:pPr>
        <w:keepNext w:val="0"/>
        <w:keepLines w:val="0"/>
        <w:spacing w:before="240" w:after="240"/>
        <w:rPr>
          <w:b/>
        </w:rPr>
      </w:pPr>
      <w:r>
        <w:rPr>
          <w:b/>
          <w:rtl w:val="0"/>
        </w:rPr>
        <w:t>Prescription Management Module</w:t>
      </w:r>
      <w:r>
        <w:rPr>
          <w:b/>
          <w:rtl w:val="0"/>
        </w:rPr>
        <w:br w:type="textWrapping"/>
      </w:r>
      <w:r>
        <w:rPr>
          <w:b/>
          <w:rtl w:val="0"/>
        </w:rPr>
        <w:t xml:space="preserve"> Prescription upload and approval:</w:t>
      </w:r>
    </w:p>
    <w:p w14:paraId="0000003B">
      <w:pPr>
        <w:keepNext w:val="0"/>
        <w:keepLines w:val="0"/>
        <w:numPr>
          <w:ilvl w:val="0"/>
          <w:numId w:val="10"/>
        </w:numPr>
        <w:spacing w:before="240" w:after="0" w:afterAutospacing="0"/>
        <w:ind w:left="720" w:hanging="360"/>
      </w:pPr>
      <w:r>
        <w:rPr>
          <w:rtl w:val="0"/>
        </w:rPr>
        <w:t>Doctors can issue prescriptions via a form or upload PDF documents.</w:t>
      </w:r>
      <w:r>
        <w:rPr>
          <w:rtl w:val="0"/>
        </w:rPr>
        <w:br w:type="textWrapping"/>
      </w:r>
    </w:p>
    <w:p w14:paraId="0000003C">
      <w:pPr>
        <w:keepNext w:val="0"/>
        <w:keepLines w:val="0"/>
        <w:numPr>
          <w:ilvl w:val="0"/>
          <w:numId w:val="10"/>
        </w:numPr>
        <w:spacing w:before="0" w:beforeAutospacing="0" w:after="240"/>
        <w:ind w:left="720" w:hanging="360"/>
      </w:pPr>
      <w:r>
        <w:rPr>
          <w:rtl w:val="0"/>
        </w:rPr>
        <w:t>Patients receive notification once a prescription is validated.</w:t>
      </w:r>
      <w:r>
        <w:rPr>
          <w:rtl w:val="0"/>
        </w:rPr>
        <w:br w:type="textWrapping"/>
      </w:r>
    </w:p>
    <w:p w14:paraId="0000003D">
      <w:pPr>
        <w:keepNext w:val="0"/>
        <w:keepLines w:val="0"/>
        <w:spacing w:before="240" w:after="240"/>
        <w:rPr>
          <w:b/>
        </w:rPr>
      </w:pPr>
      <w:r>
        <w:rPr>
          <w:b/>
          <w:rtl w:val="0"/>
        </w:rPr>
        <w:t>Prescription lifecycle management:</w:t>
      </w:r>
    </w:p>
    <w:p w14:paraId="0000003E">
      <w:pPr>
        <w:keepNext w:val="0"/>
        <w:keepLines w:val="0"/>
        <w:numPr>
          <w:ilvl w:val="0"/>
          <w:numId w:val="11"/>
        </w:numPr>
        <w:spacing w:before="240" w:after="0" w:afterAutospacing="0"/>
        <w:ind w:left="720" w:hanging="360"/>
      </w:pPr>
      <w:r>
        <w:rPr>
          <w:rtl w:val="0"/>
        </w:rPr>
        <w:t>Include fields such as medication name, dosage, duration, and instructions.</w:t>
      </w:r>
      <w:r>
        <w:rPr>
          <w:rtl w:val="0"/>
        </w:rPr>
        <w:br w:type="textWrapping"/>
      </w:r>
    </w:p>
    <w:p w14:paraId="0000003F">
      <w:pPr>
        <w:keepNext w:val="0"/>
        <w:keepLines w:val="0"/>
        <w:numPr>
          <w:ilvl w:val="0"/>
          <w:numId w:val="11"/>
        </w:numPr>
        <w:spacing w:before="0" w:beforeAutospacing="0" w:after="240"/>
        <w:ind w:left="720" w:hanging="360"/>
      </w:pPr>
      <w:r>
        <w:rPr>
          <w:rtl w:val="0"/>
        </w:rPr>
        <w:t>Track expiration and renewal periods for long-term medications.</w:t>
      </w:r>
      <w:r>
        <w:rPr>
          <w:rtl w:val="0"/>
        </w:rPr>
        <w:br w:type="textWrapping"/>
      </w:r>
    </w:p>
    <w:p w14:paraId="00000040">
      <w:pPr>
        <w:keepNext w:val="0"/>
        <w:keepLines w:val="0"/>
        <w:spacing w:before="240" w:after="240"/>
        <w:rPr>
          <w:b/>
        </w:rPr>
      </w:pPr>
      <w:r>
        <w:rPr>
          <w:b/>
          <w:rtl w:val="0"/>
        </w:rPr>
        <w:t>Audit and version control:</w:t>
      </w:r>
    </w:p>
    <w:p w14:paraId="00000041">
      <w:pPr>
        <w:keepNext w:val="0"/>
        <w:keepLines w:val="0"/>
        <w:numPr>
          <w:ilvl w:val="0"/>
          <w:numId w:val="12"/>
        </w:numPr>
        <w:spacing w:before="240" w:after="0" w:afterAutospacing="0"/>
        <w:ind w:left="720" w:hanging="360"/>
      </w:pPr>
      <w:r>
        <w:rPr>
          <w:rtl w:val="0"/>
        </w:rPr>
        <w:t>Maintain history of prescription changes for compliance.</w:t>
      </w:r>
      <w:r>
        <w:rPr>
          <w:rtl w:val="0"/>
        </w:rPr>
        <w:br w:type="textWrapping"/>
      </w:r>
    </w:p>
    <w:p w14:paraId="00000042">
      <w:pPr>
        <w:keepNext w:val="0"/>
        <w:keepLines w:val="0"/>
        <w:numPr>
          <w:ilvl w:val="0"/>
          <w:numId w:val="12"/>
        </w:numPr>
        <w:spacing w:before="0" w:beforeAutospacing="0" w:after="240"/>
        <w:ind w:left="720" w:hanging="360"/>
      </w:pPr>
      <w:r>
        <w:rPr>
          <w:rtl w:val="0"/>
        </w:rPr>
        <w:t>Allow doctors to update or renew prescriptions when required.</w:t>
      </w:r>
    </w:p>
    <w:p w14:paraId="00000043">
      <w:pPr>
        <w:spacing w:before="240" w:after="240"/>
      </w:pPr>
      <w:r>
        <w:drawing>
          <wp:inline distT="114300" distB="114300" distL="114300" distR="114300">
            <wp:extent cx="2724150" cy="297624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97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4">
      <w:pPr>
        <w:spacing w:before="240" w:after="240"/>
      </w:pPr>
    </w:p>
    <w:p w14:paraId="00000045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6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4" w:name="_7hj9q8lfcx0u" w:colFirst="0" w:colLast="0"/>
      <w:bookmarkEnd w:id="14"/>
      <w:r>
        <w:rPr>
          <w:b/>
          <w:color w:val="000000"/>
          <w:sz w:val="22"/>
          <w:szCs w:val="22"/>
          <w:rtl w:val="0"/>
        </w:rPr>
        <w:t>Milestone 3: Week 5</w:t>
      </w:r>
    </w:p>
    <w:p w14:paraId="00000047">
      <w:pPr>
        <w:spacing w:before="240" w:after="240"/>
        <w:rPr>
          <w:b/>
        </w:rPr>
      </w:pPr>
      <w:r>
        <w:rPr>
          <w:b/>
          <w:rtl w:val="0"/>
        </w:rPr>
        <w:t>Medication Tracker &amp; Reminder System</w:t>
      </w:r>
      <w:r>
        <w:rPr>
          <w:b/>
          <w:rtl w:val="0"/>
        </w:rPr>
        <w:br w:type="textWrapping"/>
      </w:r>
      <w:r>
        <w:rPr>
          <w:b/>
          <w:rtl w:val="0"/>
        </w:rPr>
        <w:t xml:space="preserve"> Medication schedule creation:</w:t>
      </w:r>
    </w:p>
    <w:p w14:paraId="00000048">
      <w:pPr>
        <w:numPr>
          <w:ilvl w:val="0"/>
          <w:numId w:val="13"/>
        </w:numPr>
        <w:spacing w:before="240" w:after="0" w:afterAutospacing="0"/>
        <w:ind w:left="720" w:hanging="360"/>
      </w:pPr>
      <w:r>
        <w:rPr>
          <w:rtl w:val="0"/>
        </w:rPr>
        <w:t>Patients can log their medicines and create reminder schedules.</w:t>
      </w:r>
      <w:r>
        <w:rPr>
          <w:rtl w:val="0"/>
        </w:rPr>
        <w:br w:type="textWrapping"/>
      </w:r>
    </w:p>
    <w:p w14:paraId="00000049">
      <w:pPr>
        <w:numPr>
          <w:ilvl w:val="0"/>
          <w:numId w:val="13"/>
        </w:numPr>
        <w:spacing w:before="0" w:beforeAutospacing="0" w:after="240"/>
        <w:ind w:left="720" w:hanging="360"/>
      </w:pPr>
      <w:r>
        <w:rPr>
          <w:rtl w:val="0"/>
        </w:rPr>
        <w:t>Include options for daily, alternate day, or custom timing.</w:t>
      </w:r>
      <w:r>
        <w:rPr>
          <w:rtl w:val="0"/>
        </w:rPr>
        <w:br w:type="textWrapping"/>
      </w:r>
    </w:p>
    <w:p w14:paraId="0000004A">
      <w:pPr>
        <w:spacing w:before="240" w:after="240"/>
        <w:rPr>
          <w:b/>
        </w:rPr>
      </w:pPr>
      <w:r>
        <w:rPr>
          <w:b/>
          <w:rtl w:val="0"/>
        </w:rPr>
        <w:t>Notification system:</w:t>
      </w:r>
    </w:p>
    <w:p w14:paraId="0000004B">
      <w:pPr>
        <w:numPr>
          <w:ilvl w:val="0"/>
          <w:numId w:val="14"/>
        </w:numPr>
        <w:spacing w:before="240" w:after="0" w:afterAutospacing="0"/>
        <w:ind w:left="720" w:hanging="360"/>
      </w:pPr>
      <w:r>
        <w:rPr>
          <w:rtl w:val="0"/>
        </w:rPr>
        <w:t>Send email or push reminders for each dosage.</w:t>
      </w:r>
      <w:r>
        <w:rPr>
          <w:rtl w:val="0"/>
        </w:rPr>
        <w:br w:type="textWrapping"/>
      </w:r>
    </w:p>
    <w:p w14:paraId="0000004C">
      <w:pPr>
        <w:numPr>
          <w:ilvl w:val="0"/>
          <w:numId w:val="14"/>
        </w:numPr>
        <w:spacing w:before="0" w:beforeAutospacing="0" w:after="240"/>
        <w:ind w:left="720" w:hanging="360"/>
      </w:pPr>
      <w:r>
        <w:rPr>
          <w:rtl w:val="0"/>
        </w:rPr>
        <w:t>Allow snooze or mark-as-taken actions from the patient dashboard.</w:t>
      </w:r>
      <w:r>
        <w:rPr>
          <w:rtl w:val="0"/>
        </w:rPr>
        <w:br w:type="textWrapping"/>
      </w:r>
    </w:p>
    <w:p w14:paraId="0000004D">
      <w:pPr>
        <w:spacing w:before="240" w:after="240"/>
        <w:rPr>
          <w:b/>
        </w:rPr>
      </w:pPr>
      <w:r>
        <w:rPr>
          <w:b/>
          <w:rtl w:val="0"/>
        </w:rPr>
        <w:t>Missed dose analytics:</w:t>
      </w:r>
    </w:p>
    <w:p w14:paraId="0000004E">
      <w:pPr>
        <w:numPr>
          <w:ilvl w:val="0"/>
          <w:numId w:val="15"/>
        </w:numPr>
        <w:spacing w:before="240" w:after="0" w:afterAutospacing="0"/>
        <w:ind w:left="720" w:hanging="360"/>
      </w:pPr>
      <w:r>
        <w:rPr>
          <w:rtl w:val="0"/>
        </w:rPr>
        <w:t>Track adherence percentage for each patient.</w:t>
      </w:r>
      <w:r>
        <w:rPr>
          <w:rtl w:val="0"/>
        </w:rPr>
        <w:br w:type="textWrapping"/>
      </w:r>
    </w:p>
    <w:p w14:paraId="0000004F">
      <w:pPr>
        <w:numPr>
          <w:ilvl w:val="0"/>
          <w:numId w:val="15"/>
        </w:numPr>
        <w:spacing w:before="0" w:beforeAutospacing="0" w:after="240"/>
        <w:ind w:left="720" w:hanging="360"/>
      </w:pPr>
      <w:r>
        <w:rPr>
          <w:rtl w:val="0"/>
        </w:rPr>
        <w:t>Generate automatic alerts for doctors if adherence falls below threshold.</w:t>
      </w:r>
    </w:p>
    <w:p w14:paraId="00000050">
      <w:pPr>
        <w:spacing w:before="240" w:after="240"/>
      </w:pPr>
      <w:r>
        <w:drawing>
          <wp:inline distT="114300" distB="114300" distL="114300" distR="114300">
            <wp:extent cx="2714625" cy="323215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23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1">
      <w:pPr>
        <w:spacing w:before="240" w:after="240"/>
      </w:pPr>
    </w:p>
    <w:p w14:paraId="00000052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3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5" w:name="_cewqads3lm8s" w:colFirst="0" w:colLast="0"/>
      <w:bookmarkEnd w:id="15"/>
      <w:r>
        <w:rPr>
          <w:b/>
          <w:color w:val="000000"/>
          <w:sz w:val="22"/>
          <w:szCs w:val="22"/>
          <w:rtl w:val="0"/>
        </w:rPr>
        <w:t>Milestone 4: Weeks 6–7</w:t>
      </w:r>
    </w:p>
    <w:p w14:paraId="00000054">
      <w:pPr>
        <w:spacing w:before="240" w:after="240"/>
        <w:rPr>
          <w:b/>
        </w:rPr>
      </w:pPr>
      <w:r>
        <w:rPr>
          <w:b/>
          <w:rtl w:val="0"/>
        </w:rPr>
        <w:t>Pharmacy Inventory Management</w:t>
      </w:r>
      <w:r>
        <w:rPr>
          <w:b/>
          <w:rtl w:val="0"/>
        </w:rPr>
        <w:br w:type="textWrapping"/>
      </w:r>
      <w:r>
        <w:rPr>
          <w:b/>
          <w:rtl w:val="0"/>
        </w:rPr>
        <w:t xml:space="preserve"> Drug inventory CRUD operations:</w:t>
      </w:r>
    </w:p>
    <w:p w14:paraId="00000055">
      <w:pPr>
        <w:numPr>
          <w:ilvl w:val="0"/>
          <w:numId w:val="16"/>
        </w:numPr>
        <w:spacing w:before="240" w:after="0" w:afterAutospacing="0"/>
        <w:ind w:left="720" w:hanging="360"/>
      </w:pPr>
      <w:r>
        <w:rPr>
          <w:rtl w:val="0"/>
        </w:rPr>
        <w:t>Pharmacists can add, edit, delete, and view medicines in stock.</w:t>
      </w:r>
      <w:r>
        <w:rPr>
          <w:rtl w:val="0"/>
        </w:rPr>
        <w:br w:type="textWrapping"/>
      </w:r>
    </w:p>
    <w:p w14:paraId="00000056">
      <w:pPr>
        <w:numPr>
          <w:ilvl w:val="0"/>
          <w:numId w:val="16"/>
        </w:numPr>
        <w:spacing w:before="0" w:beforeAutospacing="0" w:after="240"/>
        <w:ind w:left="720" w:hanging="360"/>
      </w:pPr>
      <w:r>
        <w:rPr>
          <w:rtl w:val="0"/>
        </w:rPr>
        <w:t>Each entry includes name, batch number, expiry date, and stock quantity.</w:t>
      </w:r>
      <w:r>
        <w:rPr>
          <w:rtl w:val="0"/>
        </w:rPr>
        <w:br w:type="textWrapping"/>
      </w:r>
    </w:p>
    <w:p w14:paraId="00000057">
      <w:pPr>
        <w:spacing w:before="240" w:after="240"/>
        <w:rPr>
          <w:b/>
        </w:rPr>
      </w:pPr>
      <w:r>
        <w:rPr>
          <w:b/>
          <w:rtl w:val="0"/>
        </w:rPr>
        <w:t>Stock alerts:</w:t>
      </w:r>
    </w:p>
    <w:p w14:paraId="00000058">
      <w:pPr>
        <w:numPr>
          <w:ilvl w:val="0"/>
          <w:numId w:val="17"/>
        </w:numPr>
        <w:spacing w:before="240" w:after="0" w:afterAutospacing="0"/>
        <w:ind w:left="720" w:hanging="360"/>
      </w:pPr>
      <w:r>
        <w:rPr>
          <w:rtl w:val="0"/>
        </w:rPr>
        <w:t>Automatically notify pharmacists when stock drops below a set threshold.</w:t>
      </w:r>
      <w:r>
        <w:rPr>
          <w:rtl w:val="0"/>
        </w:rPr>
        <w:br w:type="textWrapping"/>
      </w:r>
    </w:p>
    <w:p w14:paraId="00000059">
      <w:pPr>
        <w:numPr>
          <w:ilvl w:val="0"/>
          <w:numId w:val="17"/>
        </w:numPr>
        <w:spacing w:before="0" w:beforeAutospacing="0" w:after="240"/>
        <w:ind w:left="720" w:hanging="360"/>
      </w:pPr>
      <w:r>
        <w:rPr>
          <w:rtl w:val="0"/>
        </w:rPr>
        <w:t>Mark expired medicines and recommend disposal or replacement.</w:t>
      </w:r>
      <w:r>
        <w:rPr>
          <w:rtl w:val="0"/>
        </w:rPr>
        <w:br w:type="textWrapping"/>
      </w:r>
    </w:p>
    <w:p w14:paraId="0000005A">
      <w:pPr>
        <w:spacing w:before="240" w:after="240"/>
        <w:rPr>
          <w:b/>
        </w:rPr>
      </w:pPr>
      <w:r>
        <w:rPr>
          <w:b/>
          <w:rtl w:val="0"/>
        </w:rPr>
        <w:t>Drug details API integration:</w:t>
      </w:r>
    </w:p>
    <w:p w14:paraId="0000005B">
      <w:pPr>
        <w:numPr>
          <w:ilvl w:val="0"/>
          <w:numId w:val="18"/>
        </w:numPr>
        <w:spacing w:before="240" w:after="0" w:afterAutospacing="0"/>
        <w:ind w:left="720" w:hanging="360"/>
      </w:pPr>
      <w:r>
        <w:rPr>
          <w:rtl w:val="0"/>
        </w:rPr>
        <w:t>Integrate external API to fetch drug information (e.g., composition, interactions).</w:t>
      </w:r>
      <w:r>
        <w:rPr>
          <w:rtl w:val="0"/>
        </w:rPr>
        <w:br w:type="textWrapping"/>
      </w:r>
    </w:p>
    <w:p w14:paraId="0000005C">
      <w:pPr>
        <w:numPr>
          <w:ilvl w:val="0"/>
          <w:numId w:val="18"/>
        </w:numPr>
        <w:spacing w:before="0" w:beforeAutospacing="0" w:after="240"/>
        <w:ind w:left="720" w:hanging="360"/>
      </w:pPr>
      <w:r>
        <w:rPr>
          <w:rtl w:val="0"/>
        </w:rPr>
        <w:t>Display full drug details for patients and pharmacists for safety checks.</w:t>
      </w:r>
    </w:p>
    <w:p w14:paraId="0000005D">
      <w:pPr>
        <w:spacing w:before="240" w:after="240"/>
      </w:pPr>
      <w:r>
        <w:drawing>
          <wp:inline distT="114300" distB="114300" distL="114300" distR="114300">
            <wp:extent cx="2776220" cy="31623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6538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E">
      <w:pPr>
        <w:spacing w:before="240" w:after="240"/>
      </w:pPr>
    </w:p>
    <w:p w14:paraId="0000005F">
      <w:pPr>
        <w:rPr>
          <w:b/>
        </w:rPr>
      </w:pPr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b/>
          <w:rtl w:val="0"/>
        </w:rPr>
        <w:t>Milestone 5: Week 8</w:t>
      </w:r>
    </w:p>
    <w:p w14:paraId="00000060">
      <w:pPr>
        <w:rPr>
          <w:b/>
        </w:rPr>
      </w:pPr>
    </w:p>
    <w:p w14:paraId="00000061">
      <w:pPr>
        <w:spacing w:before="240" w:after="240"/>
        <w:rPr>
          <w:b/>
        </w:rPr>
      </w:pPr>
      <w:r>
        <w:rPr>
          <w:b/>
          <w:rtl w:val="0"/>
        </w:rPr>
        <w:t>Analytics &amp; Reporting</w:t>
      </w:r>
      <w:r>
        <w:rPr>
          <w:b/>
          <w:rtl w:val="0"/>
        </w:rPr>
        <w:br w:type="textWrapping"/>
      </w:r>
      <w:r>
        <w:rPr>
          <w:b/>
          <w:rtl w:val="0"/>
        </w:rPr>
        <w:t xml:space="preserve"> Dashboard visualization:</w:t>
      </w:r>
    </w:p>
    <w:p w14:paraId="00000062">
      <w:pPr>
        <w:numPr>
          <w:ilvl w:val="0"/>
          <w:numId w:val="19"/>
        </w:numPr>
        <w:spacing w:before="240" w:after="0" w:afterAutospacing="0"/>
        <w:ind w:left="720" w:hanging="360"/>
      </w:pPr>
      <w:r>
        <w:rPr>
          <w:rtl w:val="0"/>
        </w:rPr>
        <w:t>Graphs for patients showing adherence trends over time.</w:t>
      </w:r>
      <w:r>
        <w:rPr>
          <w:rtl w:val="0"/>
        </w:rPr>
        <w:br w:type="textWrapping"/>
      </w:r>
    </w:p>
    <w:p w14:paraId="00000063">
      <w:pPr>
        <w:numPr>
          <w:ilvl w:val="0"/>
          <w:numId w:val="19"/>
        </w:numPr>
        <w:spacing w:before="0" w:beforeAutospacing="0" w:after="240"/>
        <w:ind w:left="720" w:hanging="360"/>
      </w:pPr>
      <w:r>
        <w:rPr>
          <w:rtl w:val="0"/>
        </w:rPr>
        <w:t>Doctor analytics for patient prescriptions issued and adherence levels.</w:t>
      </w:r>
      <w:r>
        <w:rPr>
          <w:rtl w:val="0"/>
        </w:rPr>
        <w:br w:type="textWrapping"/>
      </w:r>
    </w:p>
    <w:p w14:paraId="00000064">
      <w:pPr>
        <w:spacing w:before="240" w:after="240"/>
        <w:rPr>
          <w:b/>
        </w:rPr>
      </w:pPr>
      <w:r>
        <w:rPr>
          <w:b/>
          <w:rtl w:val="0"/>
        </w:rPr>
        <w:t>Pharmacy insights:</w:t>
      </w:r>
    </w:p>
    <w:p w14:paraId="00000065">
      <w:pPr>
        <w:numPr>
          <w:ilvl w:val="0"/>
          <w:numId w:val="20"/>
        </w:numPr>
        <w:spacing w:before="240" w:after="0" w:afterAutospacing="0"/>
        <w:ind w:left="720" w:hanging="360"/>
      </w:pPr>
      <w:r>
        <w:rPr>
          <w:rtl w:val="0"/>
        </w:rPr>
        <w:t>Reports showing top-selling drugs and upcoming expirations.</w:t>
      </w:r>
      <w:r>
        <w:rPr>
          <w:rtl w:val="0"/>
        </w:rPr>
        <w:br w:type="textWrapping"/>
      </w:r>
    </w:p>
    <w:p w14:paraId="00000066">
      <w:pPr>
        <w:numPr>
          <w:ilvl w:val="0"/>
          <w:numId w:val="20"/>
        </w:numPr>
        <w:spacing w:before="0" w:beforeAutospacing="0" w:after="240"/>
        <w:ind w:left="720" w:hanging="360"/>
      </w:pPr>
      <w:r>
        <w:rPr>
          <w:rtl w:val="0"/>
        </w:rPr>
        <w:t>Sales vs. stock visualization for inventory optimization.</w:t>
      </w:r>
      <w:r>
        <w:rPr>
          <w:rtl w:val="0"/>
        </w:rPr>
        <w:br w:type="textWrapping"/>
      </w:r>
    </w:p>
    <w:p w14:paraId="00000067">
      <w:pPr>
        <w:spacing w:before="240" w:after="240"/>
        <w:rPr>
          <w:b/>
        </w:rPr>
      </w:pPr>
      <w:r>
        <w:rPr>
          <w:b/>
          <w:rtl w:val="0"/>
        </w:rPr>
        <w:t>Overall system analytics:</w:t>
      </w:r>
    </w:p>
    <w:p w14:paraId="00000068">
      <w:pPr>
        <w:numPr>
          <w:ilvl w:val="0"/>
          <w:numId w:val="21"/>
        </w:numPr>
        <w:spacing w:before="240" w:after="0" w:afterAutospacing="0"/>
        <w:ind w:left="720" w:hanging="360"/>
      </w:pPr>
      <w:r>
        <w:rPr>
          <w:rtl w:val="0"/>
        </w:rPr>
        <w:t>Admin can monitor total users, prescriptions, and alert logs.</w:t>
      </w:r>
      <w:r>
        <w:rPr>
          <w:rtl w:val="0"/>
        </w:rPr>
        <w:br w:type="textWrapping"/>
      </w:r>
    </w:p>
    <w:p w14:paraId="00000069">
      <w:pPr>
        <w:numPr>
          <w:ilvl w:val="0"/>
          <w:numId w:val="21"/>
        </w:numPr>
        <w:spacing w:before="0" w:beforeAutospacing="0" w:after="240"/>
        <w:ind w:left="720" w:hanging="360"/>
      </w:pPr>
      <w:r>
        <w:rPr>
          <w:rtl w:val="0"/>
        </w:rPr>
        <w:t>Generate downloadable reports for compliance and audits.</w:t>
      </w:r>
    </w:p>
    <w:p w14:paraId="0000006A">
      <w:pPr>
        <w:spacing w:before="240" w:after="240"/>
      </w:pPr>
      <w:r>
        <w:drawing>
          <wp:inline distT="114300" distB="114300" distL="114300" distR="114300">
            <wp:extent cx="2709545" cy="3419475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9863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B">
      <w:pPr>
        <w:spacing w:before="240" w:after="240"/>
      </w:pPr>
    </w:p>
    <w:p w14:paraId="0000006C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D">
      <w:pPr>
        <w:pStyle w:val="4"/>
        <w:keepNext w:val="0"/>
        <w:keepLines w:val="0"/>
        <w:spacing w:before="280"/>
        <w:rPr>
          <w:b/>
          <w:color w:val="000000"/>
          <w:sz w:val="34"/>
          <w:szCs w:val="34"/>
        </w:rPr>
      </w:pPr>
      <w:bookmarkStart w:id="16" w:name="_92nb1u8sd1db" w:colFirst="0" w:colLast="0"/>
      <w:bookmarkEnd w:id="16"/>
      <w:r>
        <w:rPr>
          <w:rFonts w:hint="default"/>
          <w:b/>
          <w:color w:val="000000"/>
          <w:sz w:val="34"/>
          <w:szCs w:val="34"/>
          <w:rtl w:val="0"/>
          <w:lang w:val="en-GB"/>
        </w:rPr>
        <w:t>5</w:t>
      </w:r>
      <w:r>
        <w:rPr>
          <w:b/>
          <w:color w:val="000000"/>
          <w:sz w:val="34"/>
          <w:szCs w:val="34"/>
          <w:rtl w:val="0"/>
        </w:rPr>
        <w:t>.Evaluation Criteria</w:t>
      </w:r>
    </w:p>
    <w:p w14:paraId="26C23119">
      <w:pPr>
        <w:pStyle w:val="10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1"/>
        </w:rPr>
        <w:t>Week 1:</w:t>
      </w:r>
      <w:r>
        <w:t xml:space="preserve"> Project setup, environment configuration, and database schema design.</w:t>
      </w:r>
    </w:p>
    <w:p w14:paraId="3041AE85">
      <w:pPr>
        <w:pStyle w:val="10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1"/>
        </w:rPr>
        <w:t>Week 2:</w:t>
      </w:r>
      <w:r>
        <w:t xml:space="preserve"> Authentication and role-based setup complete.</w:t>
      </w:r>
    </w:p>
    <w:p w14:paraId="68ED6344">
      <w:pPr>
        <w:pStyle w:val="10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1"/>
        </w:rPr>
        <w:t>Week 3:</w:t>
      </w:r>
      <w:r>
        <w:t xml:space="preserve"> Prescription management module development started (upload, view, basic CRUD).</w:t>
      </w:r>
    </w:p>
    <w:p w14:paraId="5BD0A906">
      <w:pPr>
        <w:pStyle w:val="10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1"/>
        </w:rPr>
        <w:t>Week 4:</w:t>
      </w:r>
      <w:r>
        <w:t xml:space="preserve"> Prescription management functional (approval workflow, PDF download, version control).</w:t>
      </w:r>
    </w:p>
    <w:p w14:paraId="42776A7A">
      <w:pPr>
        <w:pStyle w:val="10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1"/>
        </w:rPr>
        <w:t>Week 5:</w:t>
      </w:r>
      <w:r>
        <w:t xml:space="preserve"> Reminder and medication tracking system operational.</w:t>
      </w:r>
    </w:p>
    <w:p w14:paraId="1FB87835">
      <w:pPr>
        <w:pStyle w:val="10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1"/>
        </w:rPr>
        <w:t>Week 6:</w:t>
      </w:r>
      <w:r>
        <w:t xml:space="preserve"> Pharmacy inventory module development (CRUD operations, stock alerts).</w:t>
      </w:r>
    </w:p>
    <w:p w14:paraId="3D9F8D77">
      <w:pPr>
        <w:pStyle w:val="10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1"/>
        </w:rPr>
        <w:t>Week 7:</w:t>
      </w:r>
      <w:r>
        <w:t xml:space="preserve"> Pharmacy module integrated with API (drug details and interactions).</w:t>
      </w:r>
    </w:p>
    <w:p w14:paraId="6E39C321">
      <w:pPr>
        <w:pStyle w:val="10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1"/>
        </w:rPr>
        <w:t>Week 8:</w:t>
      </w:r>
      <w:r>
        <w:t xml:space="preserve"> Analytics dashboard finalized and tested (patient adherence, doctor &amp; pharmacy reports, admin insights).</w:t>
      </w:r>
    </w:p>
    <w:p w14:paraId="00000073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4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7" w:name="_8r7lzj1ofc6p" w:colFirst="0" w:colLast="0"/>
      <w:bookmarkEnd w:id="17"/>
      <w:r>
        <w:rPr>
          <w:rFonts w:hint="default"/>
          <w:b/>
          <w:sz w:val="34"/>
          <w:szCs w:val="34"/>
          <w:rtl w:val="0"/>
          <w:lang w:val="en-GB"/>
        </w:rPr>
        <w:t>6</w:t>
      </w:r>
      <w:r>
        <w:rPr>
          <w:b/>
          <w:sz w:val="34"/>
          <w:szCs w:val="34"/>
          <w:rtl w:val="0"/>
        </w:rPr>
        <w:t>. Workflow diagram:</w:t>
      </w:r>
    </w:p>
    <w:p w14:paraId="00000075"/>
    <w:p w14:paraId="00000077">
      <w:r>
        <w:drawing>
          <wp:inline distT="0" distB="0" distL="114300" distR="114300">
            <wp:extent cx="5941060" cy="1344295"/>
            <wp:effectExtent l="0" t="0" r="2540" b="12065"/>
            <wp:docPr id="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78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9">
      <w:pPr>
        <w:pStyle w:val="3"/>
        <w:keepNext w:val="0"/>
        <w:keepLines w:val="0"/>
        <w:numPr>
          <w:ilvl w:val="0"/>
          <w:numId w:val="22"/>
        </w:numPr>
        <w:spacing w:after="80"/>
        <w:rPr>
          <w:b/>
          <w:sz w:val="34"/>
          <w:szCs w:val="34"/>
          <w:rtl w:val="0"/>
        </w:rPr>
      </w:pPr>
      <w:bookmarkStart w:id="18" w:name="_r06rtc2ub8xa" w:colFirst="0" w:colLast="0"/>
      <w:bookmarkEnd w:id="18"/>
      <w:r>
        <w:rPr>
          <w:b/>
          <w:sz w:val="34"/>
          <w:szCs w:val="34"/>
          <w:rtl w:val="0"/>
        </w:rPr>
        <w:t>Architecture diagram:</w:t>
      </w:r>
    </w:p>
    <w:p w14:paraId="3E278205">
      <w:pPr>
        <w:numPr>
          <w:numId w:val="0"/>
        </w:numPr>
      </w:pPr>
    </w:p>
    <w:p w14:paraId="00000087">
      <w:bookmarkStart w:id="20" w:name="_GoBack"/>
      <w:r>
        <w:drawing>
          <wp:inline distT="0" distB="0" distL="114300" distR="114300">
            <wp:extent cx="4390390" cy="4691380"/>
            <wp:effectExtent l="0" t="0" r="13970" b="2540"/>
            <wp:docPr id="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0390" cy="469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0"/>
    </w:p>
    <w:p w14:paraId="00000088"/>
    <w:p w14:paraId="00000089"/>
    <w:p w14:paraId="0000008A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83250C">
      <w:pPr>
        <w:pStyle w:val="3"/>
        <w:keepNext w:val="0"/>
        <w:keepLines w:val="0"/>
        <w:spacing w:after="80"/>
        <w:rPr>
          <w:rFonts w:hint="default"/>
          <w:b/>
          <w:sz w:val="34"/>
          <w:szCs w:val="34"/>
          <w:rtl w:val="0"/>
          <w:lang w:val="en-GB"/>
        </w:rPr>
      </w:pPr>
      <w:bookmarkStart w:id="19" w:name="_e1isq74ptvk9" w:colFirst="0" w:colLast="0"/>
      <w:bookmarkEnd w:id="19"/>
    </w:p>
    <w:p w14:paraId="0000008B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r>
        <w:rPr>
          <w:rFonts w:hint="default"/>
          <w:b/>
          <w:sz w:val="34"/>
          <w:szCs w:val="34"/>
          <w:rtl w:val="0"/>
          <w:lang w:val="en-GB"/>
        </w:rPr>
        <w:t>8</w:t>
      </w:r>
      <w:r>
        <w:rPr>
          <w:b/>
          <w:sz w:val="34"/>
          <w:szCs w:val="34"/>
          <w:rtl w:val="0"/>
        </w:rPr>
        <w:t>.Schema diagram:</w:t>
      </w:r>
    </w:p>
    <w:p w14:paraId="00000092">
      <w:r>
        <w:drawing>
          <wp:inline distT="0" distB="0" distL="114300" distR="114300">
            <wp:extent cx="5940425" cy="5407660"/>
            <wp:effectExtent l="0" t="0" r="3175" b="2540"/>
            <wp:docPr id="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0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8461FADE"/>
    <w:multiLevelType w:val="multilevel"/>
    <w:tmpl w:val="8461FAD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91995D4F"/>
    <w:multiLevelType w:val="multilevel"/>
    <w:tmpl w:val="91995D4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9288B902"/>
    <w:multiLevelType w:val="multilevel"/>
    <w:tmpl w:val="9288B90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B0F1ACD9"/>
    <w:multiLevelType w:val="multilevel"/>
    <w:tmpl w:val="B0F1ACD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B8CEF35B"/>
    <w:multiLevelType w:val="multilevel"/>
    <w:tmpl w:val="B8CEF35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BB64CFA9"/>
    <w:multiLevelType w:val="multilevel"/>
    <w:tmpl w:val="BB64CFA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BE923771"/>
    <w:multiLevelType w:val="multilevel"/>
    <w:tmpl w:val="BE92377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E093A4B0"/>
    <w:multiLevelType w:val="multilevel"/>
    <w:tmpl w:val="E093A4B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F7735DC9"/>
    <w:multiLevelType w:val="multilevel"/>
    <w:tmpl w:val="F7735DC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060A9EEF"/>
    <w:multiLevelType w:val="singleLevel"/>
    <w:tmpl w:val="060A9EEF"/>
    <w:lvl w:ilvl="0" w:tentative="0">
      <w:start w:val="7"/>
      <w:numFmt w:val="decimal"/>
      <w:suff w:val="space"/>
      <w:lvlText w:val="%1."/>
      <w:lvlJc w:val="left"/>
    </w:lvl>
  </w:abstractNum>
  <w:abstractNum w:abstractNumId="11">
    <w:nsid w:val="243FCF68"/>
    <w:multiLevelType w:val="multilevel"/>
    <w:tmpl w:val="243FCF6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30FC5B15"/>
    <w:multiLevelType w:val="multilevel"/>
    <w:tmpl w:val="30FC5B1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39A0D9AC"/>
    <w:multiLevelType w:val="multilevel"/>
    <w:tmpl w:val="39A0D9A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46A08BB8"/>
    <w:multiLevelType w:val="multilevel"/>
    <w:tmpl w:val="46A08BB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4D94DA66"/>
    <w:multiLevelType w:val="multilevel"/>
    <w:tmpl w:val="4D94DA6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58765686"/>
    <w:multiLevelType w:val="multilevel"/>
    <w:tmpl w:val="5876568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629F7852"/>
    <w:multiLevelType w:val="multilevel"/>
    <w:tmpl w:val="629F785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77ECEA79"/>
    <w:multiLevelType w:val="multilevel"/>
    <w:tmpl w:val="77ECEA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79AA4FA4"/>
    <w:multiLevelType w:val="multilevel"/>
    <w:tmpl w:val="79AA4FA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7C246926"/>
    <w:multiLevelType w:val="multilevel"/>
    <w:tmpl w:val="7C24692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7DEC2089"/>
    <w:multiLevelType w:val="multilevel"/>
    <w:tmpl w:val="7DEC208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4"/>
  </w:num>
  <w:num w:numId="2">
    <w:abstractNumId w:val="4"/>
  </w:num>
  <w:num w:numId="3">
    <w:abstractNumId w:val="20"/>
  </w:num>
  <w:num w:numId="4">
    <w:abstractNumId w:val="18"/>
  </w:num>
  <w:num w:numId="5">
    <w:abstractNumId w:val="7"/>
  </w:num>
  <w:num w:numId="6">
    <w:abstractNumId w:val="17"/>
  </w:num>
  <w:num w:numId="7">
    <w:abstractNumId w:val="3"/>
  </w:num>
  <w:num w:numId="8">
    <w:abstractNumId w:val="13"/>
  </w:num>
  <w:num w:numId="9">
    <w:abstractNumId w:val="1"/>
  </w:num>
  <w:num w:numId="10">
    <w:abstractNumId w:val="16"/>
  </w:num>
  <w:num w:numId="11">
    <w:abstractNumId w:val="21"/>
  </w:num>
  <w:num w:numId="12">
    <w:abstractNumId w:val="0"/>
  </w:num>
  <w:num w:numId="13">
    <w:abstractNumId w:val="11"/>
  </w:num>
  <w:num w:numId="14">
    <w:abstractNumId w:val="15"/>
  </w:num>
  <w:num w:numId="15">
    <w:abstractNumId w:val="9"/>
  </w:num>
  <w:num w:numId="16">
    <w:abstractNumId w:val="8"/>
  </w:num>
  <w:num w:numId="17">
    <w:abstractNumId w:val="12"/>
  </w:num>
  <w:num w:numId="18">
    <w:abstractNumId w:val="19"/>
  </w:num>
  <w:num w:numId="19">
    <w:abstractNumId w:val="6"/>
  </w:num>
  <w:num w:numId="20">
    <w:abstractNumId w:val="2"/>
  </w:num>
  <w:num w:numId="21">
    <w:abstractNumId w:val="5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2AD34F4"/>
    <w:rsid w:val="0A6514F8"/>
    <w:rsid w:val="439477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4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21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2025-10-16T01:06:39Z</dcterms:created>
  <dc:creator>VC</dc:creator>
  <cp:lastModifiedBy>BOBBY GAMER. M</cp:lastModifiedBy>
  <dcterms:modified xsi:type="dcterms:W3CDTF">2025-10-16T01:28:36Z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5ECB853546B94344974344032F33BEEB_13</vt:lpwstr>
  </property>
</Properties>
</file>