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String Basics - 10 Questions with Test Cases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Java method to reverse a given string.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 Case: reverseString("Hello") -&gt; "olleH"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Java method to check if a given string is a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Test Case: isPalindrome("madam") -&gt; true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Java method to find the length of a string without using the `length()` method.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 Case: findLength("Hello World") -&gt; 11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Java method to count the number of vowels in a given string.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Test Case: countVowels("Hello World") -&gt; 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Java method to replace all occurrences of a given character in a string with another character.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Test Case: replaceChar("Hello", 'l', 'p') -&gt; "Heppo"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Java method to convert the first letter of each word in a string to uppercase.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Test Case: capitalizeWords("hello world") -&gt; "Hello World"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Java method to find the first non-repeated character in a string.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Test Case: firstNonRepeatedChar("swiss") -&gt; 'w'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Java method to remove all white spaces from a given string.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Test Case: removeSpaces("Hello World") -&gt; "HelloWorld"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Java method to check if two strings are anagrams.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Test Case: areAnagrams("listen", "silent") -&gt; true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Java method to count the occurrence of a specific character in a string.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Test Case: countCharOccurrences("banana", 'a') -&gt; 3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SSvDFowipXksLA4o9t9jXhLXRA==">CgMxLjAyCGguZ2pkZ3hzOAByITFUYXlwd2o1VW00T3FmMGVuQnBPdkliak50aWZyemxhZg==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