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Project Executable Files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Pr>
          <w:p>
            <w:r>
              <w:rPr>
                <w:b/>
                <w:bCs/>
              </w:rPr>
              <w:t xml:space="preserve">Date</w:t>
            </w:r>
          </w:p>
        </w:tc>
        <w:tc>
          <w:tcPr>
            <w:tcW w:type="dxa" w:w="6360"/>
          </w:tcPr>
          <w:p>
            <w:r>
              <w:rPr>
                <w:b w:val="false"/>
                <w:bCs w:val="false"/>
              </w:rPr>
              <w:t xml:space="preserve">08 July 2026</w:t>
            </w:r>
          </w:p>
        </w:tc>
      </w:tr>
      <w:tr>
        <w:tc>
          <w:tcPr>
            <w:tcW w:type="dxa" w:w="3000"/>
          </w:tcPr>
          <w:p>
            <w:r>
              <w:rPr>
                <w:b/>
                <w:bCs/>
              </w:rPr>
              <w:t xml:space="preserve">Team ID</w:t>
            </w:r>
          </w:p>
        </w:tc>
        <w:tc>
          <w:tcPr>
            <w:tcW w:type="dxa" w:w="6360"/>
          </w:tcPr>
          <w:p>
            <w:r>
              <w:rPr>
                <w:b w:val="false"/>
                <w:bCs w:val="false"/>
              </w:rPr>
              <w:t xml:space="preserve"/>
            </w:r>
          </w:p>
        </w:tc>
      </w:tr>
      <w:tr>
        <w:tc>
          <w:tcPr>
            <w:tcW w:type="dxa" w:w="3000"/>
          </w:tcPr>
          <w:p>
            <w:r>
              <w:rPr>
                <w:b/>
                <w:bCs/>
              </w:rPr>
              <w:t xml:space="preserve">Project Name</w:t>
            </w:r>
          </w:p>
        </w:tc>
        <w:tc>
          <w:tcPr>
            <w:tcW w:type="dxa" w:w="6360"/>
          </w:tcPr>
          <w:p>
            <w:r>
              <w:rPr>
                <w:b w:val="false"/>
                <w:bCs w:val="false"/>
              </w:rPr>
              <w:t xml:space="preserve">A Comprehensive Measure of Well-Being</w:t>
            </w:r>
          </w:p>
        </w:tc>
      </w:tr>
      <w:tr>
        <w:tc>
          <w:tcPr>
            <w:tcW w:type="dxa" w:w="3000"/>
          </w:tcPr>
          <w:p>
            <w:r>
              <w:rPr>
                <w:b/>
                <w:bCs/>
              </w:rPr>
              <w:t xml:space="preserve">Maximum Marks</w:t>
            </w:r>
          </w:p>
        </w:tc>
        <w:tc>
          <w:tcPr>
            <w:tcW w:type="dxa" w:w="6360"/>
          </w:tcPr>
          <w:p>
            <w:r>
              <w:rPr>
                <w:b w:val="false"/>
                <w:bCs w:val="false"/>
              </w:rPr>
              <w:t xml:space="preserve">3 Marks</w:t>
            </w:r>
          </w:p>
        </w:tc>
      </w:tr>
    </w:tbl>
    <w:p/>
    <w:p>
      <w:pPr>
        <w:pStyle w:val="Heading2"/>
      </w:pPr>
      <w:r>
        <w:t xml:space="preserve">Project Executable Files</w:t>
      </w:r>
    </w:p>
    <w:p>
      <w: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
      <w:pPr>
        <w:pStyle w:val="Heading2"/>
      </w:pPr>
      <w:r>
        <w:t xml:space="preserve">Step 1: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160"/>
        <w:gridCol w:w="2500"/>
      </w:tblGrid>
      <w:tr>
        <w:tc>
          <w:tcPr>
            <w:tcW w:type="dxa" w:w="700"/>
            <w:shd w:fill="D9D9D9" w:val="clear"/>
          </w:tcPr>
          <w:p>
            <w:r>
              <w:rPr>
                <w:b/>
                <w:bCs/>
              </w:rPr>
              <w:t xml:space="preserve">S.No</w:t>
            </w:r>
          </w:p>
        </w:tc>
        <w:tc>
          <w:tcPr>
            <w:tcW w:type="dxa" w:w="6160"/>
            <w:shd w:fill="D9D9D9" w:val="clear"/>
          </w:tcPr>
          <w:p>
            <w:r>
              <w:rPr>
                <w:b/>
                <w:bCs/>
              </w:rPr>
              <w:t xml:space="preserve">Item to Submit</w:t>
            </w:r>
          </w:p>
        </w:tc>
        <w:tc>
          <w:tcPr>
            <w:tcW w:type="dxa" w:w="2500"/>
            <w:shd w:fill="D9D9D9" w:val="clear"/>
          </w:tcPr>
          <w:p>
            <w:r>
              <w:rPr>
                <w:b/>
                <w:bCs/>
              </w:rPr>
              <w:t xml:space="preserve">Submitted (Yes / No / NA)</w:t>
            </w:r>
          </w:p>
        </w:tc>
      </w:tr>
      <w:tr>
        <w:tc>
          <w:tcPr>
            <w:tcW w:type="dxa" w:w="700"/>
          </w:tcPr>
          <w:p>
            <w:r>
              <w:rPr>
                <w:b w:val="false"/>
                <w:bCs w:val="false"/>
              </w:rPr>
              <w:t xml:space="preserve">1</w:t>
            </w:r>
          </w:p>
        </w:tc>
        <w:tc>
          <w:tcPr>
            <w:tcW w:type="dxa" w:w="6160"/>
          </w:tcPr>
          <w:p>
            <w:r>
              <w:rPr>
                <w:b w:val="false"/>
                <w:bCs w:val="false"/>
              </w:rPr>
              <w:t xml:space="preserve">Complete source code (all files and folders)</w:t>
            </w:r>
          </w:p>
        </w:tc>
        <w:tc>
          <w:tcPr>
            <w:tcW w:type="dxa" w:w="2500"/>
          </w:tcPr>
          <w:p>
            <w:r>
              <w:rPr>
                <w:b w:val="false"/>
                <w:bCs w:val="false"/>
              </w:rPr>
              <w:t xml:space="preserve">Yes</w:t>
            </w:r>
          </w:p>
        </w:tc>
      </w:tr>
      <w:tr>
        <w:tc>
          <w:tcPr>
            <w:tcW w:type="dxa" w:w="700"/>
          </w:tcPr>
          <w:p>
            <w:r>
              <w:rPr>
                <w:b w:val="false"/>
                <w:bCs w:val="false"/>
              </w:rPr>
              <w:t xml:space="preserve">2</w:t>
            </w:r>
          </w:p>
        </w:tc>
        <w:tc>
          <w:tcPr>
            <w:tcW w:type="dxa" w:w="6160"/>
          </w:tcPr>
          <w:p>
            <w:r>
              <w:rPr>
                <w:b w:val="false"/>
                <w:bCs w:val="false"/>
              </w:rPr>
              <w:t xml:space="preserve">README / Setup Guide (instructions to run the project)</w:t>
            </w:r>
          </w:p>
        </w:tc>
        <w:tc>
          <w:tcPr>
            <w:tcW w:type="dxa" w:w="2500"/>
          </w:tcPr>
          <w:p>
            <w:r>
              <w:rPr>
                <w:b w:val="false"/>
                <w:bCs w:val="false"/>
              </w:rPr>
              <w:t xml:space="preserve">Yes</w:t>
            </w:r>
          </w:p>
        </w:tc>
      </w:tr>
      <w:tr>
        <w:tc>
          <w:tcPr>
            <w:tcW w:type="dxa" w:w="700"/>
          </w:tcPr>
          <w:p>
            <w:r>
              <w:rPr>
                <w:b w:val="false"/>
                <w:bCs w:val="false"/>
              </w:rPr>
              <w:t xml:space="preserve">3</w:t>
            </w:r>
          </w:p>
        </w:tc>
        <w:tc>
          <w:tcPr>
            <w:tcW w:type="dxa" w:w="6160"/>
          </w:tcPr>
          <w:p>
            <w:r>
              <w:rPr>
                <w:b w:val="false"/>
                <w:bCs w:val="false"/>
              </w:rPr>
              <w:t xml:space="preserve">requirements.txt / package.json / dependency file</w:t>
            </w:r>
          </w:p>
        </w:tc>
        <w:tc>
          <w:tcPr>
            <w:tcW w:type="dxa" w:w="2500"/>
          </w:tcPr>
          <w:p>
            <w:r>
              <w:rPr>
                <w:b w:val="false"/>
                <w:bCs w:val="false"/>
              </w:rPr>
              <w:t xml:space="preserve">Yes</w:t>
            </w:r>
          </w:p>
        </w:tc>
      </w:tr>
      <w:tr>
        <w:tc>
          <w:tcPr>
            <w:tcW w:type="dxa" w:w="700"/>
          </w:tcPr>
          <w:p>
            <w:r>
              <w:rPr>
                <w:b w:val="false"/>
                <w:bCs w:val="false"/>
              </w:rPr>
              <w:t xml:space="preserve">4</w:t>
            </w:r>
          </w:p>
        </w:tc>
        <w:tc>
          <w:tcPr>
            <w:tcW w:type="dxa" w:w="6160"/>
          </w:tcPr>
          <w:p>
            <w:r>
              <w:rPr>
                <w:b w:val="false"/>
                <w:bCs w:val="false"/>
              </w:rPr>
              <w:t xml:space="preserve">Database schema / seed files (if applicable)</w:t>
            </w:r>
          </w:p>
        </w:tc>
        <w:tc>
          <w:tcPr>
            <w:tcW w:type="dxa" w:w="2500"/>
          </w:tcPr>
          <w:p>
            <w:r>
              <w:rPr>
                <w:b w:val="false"/>
                <w:bCs w:val="false"/>
              </w:rPr>
              <w:t xml:space="preserve">NA — no database used</w:t>
            </w:r>
          </w:p>
        </w:tc>
      </w:tr>
      <w:tr>
        <w:tc>
          <w:tcPr>
            <w:tcW w:type="dxa" w:w="700"/>
          </w:tcPr>
          <w:p>
            <w:r>
              <w:rPr>
                <w:b w:val="false"/>
                <w:bCs w:val="false"/>
              </w:rPr>
              <w:t xml:space="preserve">5</w:t>
            </w:r>
          </w:p>
        </w:tc>
        <w:tc>
          <w:tcPr>
            <w:tcW w:type="dxa" w:w="6160"/>
          </w:tcPr>
          <w:p>
            <w:r>
              <w:rPr>
                <w:b w:val="false"/>
                <w:bCs w:val="false"/>
              </w:rPr>
              <w:t xml:space="preserve">Environment configuration file (.env.example or similar)</w:t>
            </w:r>
          </w:p>
        </w:tc>
        <w:tc>
          <w:tcPr>
            <w:tcW w:type="dxa" w:w="2500"/>
          </w:tcPr>
          <w:p>
            <w:r>
              <w:rPr>
                <w:b w:val="false"/>
                <w:bCs w:val="false"/>
              </w:rPr>
              <w:t xml:space="preserve">Yes</w:t>
            </w:r>
          </w:p>
        </w:tc>
      </w:tr>
      <w:tr>
        <w:tc>
          <w:tcPr>
            <w:tcW w:type="dxa" w:w="700"/>
          </w:tcPr>
          <w:p>
            <w:r>
              <w:rPr>
                <w:b w:val="false"/>
                <w:bCs w:val="false"/>
              </w:rPr>
              <w:t xml:space="preserve">6</w:t>
            </w:r>
          </w:p>
        </w:tc>
        <w:tc>
          <w:tcPr>
            <w:tcW w:type="dxa" w:w="6160"/>
          </w:tcPr>
          <w:p>
            <w:r>
              <w:rPr>
                <w:b w:val="false"/>
                <w:bCs w:val="false"/>
              </w:rPr>
              <w:t xml:space="preserve">Deployed application URL (if hosted)</w:t>
            </w:r>
          </w:p>
        </w:tc>
        <w:tc>
          <w:tcPr>
            <w:tcW w:type="dxa" w:w="2500"/>
          </w:tcPr>
          <w:p>
            <w:r>
              <w:rPr>
                <w:b w:val="false"/>
                <w:bCs w:val="false"/>
              </w:rPr>
              <w:t xml:space="preserve">Yes</w:t>
            </w:r>
          </w:p>
        </w:tc>
      </w:tr>
      <w:tr>
        <w:tc>
          <w:tcPr>
            <w:tcW w:type="dxa" w:w="700"/>
          </w:tcPr>
          <w:p>
            <w:r>
              <w:rPr>
                <w:b w:val="false"/>
                <w:bCs w:val="false"/>
              </w:rPr>
              <w:t xml:space="preserve">7</w:t>
            </w:r>
          </w:p>
        </w:tc>
        <w:tc>
          <w:tcPr>
            <w:tcW w:type="dxa" w:w="6160"/>
          </w:tcPr>
          <w:p>
            <w:r>
              <w:rPr>
                <w:b w:val="false"/>
                <w:bCs w:val="false"/>
              </w:rPr>
              <w:t xml:space="preserve">APK / Executable binary (if applicable for mobile/desktop apps)</w:t>
            </w:r>
          </w:p>
        </w:tc>
        <w:tc>
          <w:tcPr>
            <w:tcW w:type="dxa" w:w="2500"/>
          </w:tcPr>
          <w:p>
            <w:r>
              <w:rPr>
                <w:b w:val="false"/>
                <w:bCs w:val="false"/>
              </w:rPr>
              <w:t xml:space="preserve">NA — web app, no binary</w:t>
            </w:r>
          </w:p>
        </w:tc>
      </w:tr>
      <w:tr>
        <w:tc>
          <w:tcPr>
            <w:tcW w:type="dxa" w:w="700"/>
          </w:tcPr>
          <w:p>
            <w:r>
              <w:rPr>
                <w:b w:val="false"/>
                <w:bCs w:val="false"/>
              </w:rPr>
              <w:t xml:space="preserve">8</w:t>
            </w:r>
          </w:p>
        </w:tc>
        <w:tc>
          <w:tcPr>
            <w:tcW w:type="dxa" w:w="6160"/>
          </w:tcPr>
          <w:p>
            <w:r>
              <w:rPr>
                <w:b w:val="false"/>
                <w:bCs w:val="false"/>
              </w:rPr>
              <w:t xml:space="preserve">Dockerfile / Containerization config (if applicable)</w:t>
            </w:r>
          </w:p>
        </w:tc>
        <w:tc>
          <w:tcPr>
            <w:tcW w:type="dxa" w:w="2500"/>
          </w:tcPr>
          <w:p>
            <w:r>
              <w:rPr>
                <w:b w:val="false"/>
                <w:bCs w:val="false"/>
              </w:rPr>
              <w:t xml:space="preserve">No — not containerized</w:t>
            </w:r>
          </w:p>
        </w:tc>
      </w:tr>
      <w:tr>
        <w:tc>
          <w:tcPr>
            <w:tcW w:type="dxa" w:w="700"/>
          </w:tcPr>
          <w:p>
            <w:r>
              <w:rPr>
                <w:b w:val="false"/>
                <w:bCs w:val="false"/>
              </w:rPr>
              <w:t xml:space="preserve">9</w:t>
            </w:r>
          </w:p>
        </w:tc>
        <w:tc>
          <w:tcPr>
            <w:tcW w:type="dxa" w:w="6160"/>
          </w:tcPr>
          <w:p>
            <w:r>
              <w:rPr>
                <w:b w:val="false"/>
                <w:bCs w:val="false"/>
              </w:rPr>
              <w:t xml:space="preserve">Test files and test results</w:t>
            </w:r>
          </w:p>
        </w:tc>
        <w:tc>
          <w:tcPr>
            <w:tcW w:type="dxa" w:w="2500"/>
          </w:tcPr>
          <w:p>
            <w:r>
              <w:rPr>
                <w:b w:val="false"/>
                <w:bCs w:val="false"/>
              </w:rPr>
              <w:t xml:space="preserve">Yes — 8/8 tests passing</w:t>
            </w:r>
          </w:p>
        </w:tc>
      </w:tr>
      <w:tr>
        <w:tc>
          <w:tcPr>
            <w:tcW w:type="dxa" w:w="700"/>
          </w:tcPr>
          <w:p>
            <w:r>
              <w:rPr>
                <w:b w:val="false"/>
                <w:bCs w:val="false"/>
              </w:rPr>
              <w:t xml:space="preserve">10</w:t>
            </w:r>
          </w:p>
        </w:tc>
        <w:tc>
          <w:tcPr>
            <w:tcW w:type="dxa" w:w="6160"/>
          </w:tcPr>
          <w:p>
            <w:r>
              <w:rPr>
                <w:b w:val="false"/>
                <w:bCs w:val="false"/>
              </w:rPr>
              <w:t xml:space="preserve">Demo video or walkthrough (if required)</w:t>
            </w:r>
          </w:p>
        </w:tc>
        <w:tc>
          <w:tcPr>
            <w:tcW w:type="dxa" w:w="2500"/>
          </w:tcPr>
          <w:p>
            <w:r>
              <w:rPr>
                <w:b w:val="false"/>
                <w:bCs w:val="false"/>
              </w:rPr>
              <w:t xml:space="preserve">NA</w:t>
            </w:r>
          </w:p>
        </w:tc>
      </w:tr>
    </w:tbl>
    <w:p/>
    <w:p>
      <w:pPr>
        <w:pStyle w:val="Heading2"/>
      </w:pPr>
      <w:r>
        <w:t xml:space="preserve">Step 2: File / Folder Structure</w:t>
      </w:r>
    </w:p>
    <w:p>
      <w:r>
        <w:t xml:space="preserve">Overview of the project's file and folder structure:</w:t>
      </w:r>
    </w:p>
    <w:p/>
    <w:p>
      <w:r>
        <w:rPr>
          <w:rFonts w:ascii="Courier New" w:cs="Courier New" w:eastAsia="Courier New" w:hAnsi="Courier New"/>
          <w:sz w:val="20"/>
          <w:szCs w:val="20"/>
        </w:rPr>
        <w:t xml:space="preserve">hdi-prediction-system/</w:t>
      </w:r>
    </w:p>
    <w:p>
      <w:r>
        <w:rPr>
          <w:rFonts w:ascii="Courier New" w:cs="Courier New" w:eastAsia="Courier New" w:hAnsi="Courier New"/>
          <w:sz w:val="20"/>
          <w:szCs w:val="20"/>
        </w:rPr>
        <w:t xml:space="preserve">├── app.py                    — Streamlit application entry point</w:t>
      </w:r>
    </w:p>
    <w:p>
      <w:r>
        <w:rPr>
          <w:rFonts w:ascii="Courier New" w:cs="Courier New" w:eastAsia="Courier New" w:hAnsi="Courier New"/>
          <w:sz w:val="20"/>
          <w:szCs w:val="20"/>
        </w:rPr>
        <w:t xml:space="preserve">├── hdi_utils.py               — UNDP HDI formula implementation</w:t>
      </w:r>
    </w:p>
    <w:p>
      <w:r>
        <w:rPr>
          <w:rFonts w:ascii="Courier New" w:cs="Courier New" w:eastAsia="Courier New" w:hAnsi="Courier New"/>
          <w:sz w:val="20"/>
          <w:szCs w:val="20"/>
        </w:rPr>
        <w:t xml:space="preserve">├── train_model.py             — Generates training data &amp; trains ML models</w:t>
      </w:r>
    </w:p>
    <w:p>
      <w:r>
        <w:rPr>
          <w:rFonts w:ascii="Courier New" w:cs="Courier New" w:eastAsia="Courier New" w:hAnsi="Courier New"/>
          <w:sz w:val="20"/>
          <w:szCs w:val="20"/>
        </w:rPr>
        <w:t xml:space="preserve">├── requirements.txt           — Python dependencies</w:t>
      </w:r>
    </w:p>
    <w:p>
      <w:r>
        <w:rPr>
          <w:rFonts w:ascii="Courier New" w:cs="Courier New" w:eastAsia="Courier New" w:hAnsi="Courier New"/>
          <w:sz w:val="20"/>
          <w:szCs w:val="20"/>
        </w:rPr>
        <w:t xml:space="preserve">├── .env.example               — Environment configuration template</w:t>
      </w:r>
    </w:p>
    <w:p>
      <w:r>
        <w:rPr>
          <w:rFonts w:ascii="Courier New" w:cs="Courier New" w:eastAsia="Courier New" w:hAnsi="Courier New"/>
          <w:sz w:val="20"/>
          <w:szCs w:val="20"/>
        </w:rPr>
        <w:t xml:space="preserve">├── .gitignore</w:t>
      </w:r>
    </w:p>
    <w:p>
      <w:r>
        <w:rPr>
          <w:rFonts w:ascii="Courier New" w:cs="Courier New" w:eastAsia="Courier New" w:hAnsi="Courier New"/>
          <w:sz w:val="20"/>
          <w:szCs w:val="20"/>
        </w:rPr>
        <w:t xml:space="preserve">├── models/                    — Trained model artifacts</w:t>
      </w:r>
    </w:p>
    <w:p>
      <w:r>
        <w:rPr>
          <w:rFonts w:ascii="Courier New" w:cs="Courier New" w:eastAsia="Courier New" w:hAnsi="Courier New"/>
          <w:sz w:val="20"/>
          <w:szCs w:val="20"/>
        </w:rPr>
        <w:t xml:space="preserve">│   ├── hdi_regressor.joblib</w:t>
      </w:r>
    </w:p>
    <w:p>
      <w:r>
        <w:rPr>
          <w:rFonts w:ascii="Courier New" w:cs="Courier New" w:eastAsia="Courier New" w:hAnsi="Courier New"/>
          <w:sz w:val="20"/>
          <w:szCs w:val="20"/>
        </w:rPr>
        <w:t xml:space="preserve">│   ├── hdi_classifier.joblib</w:t>
      </w:r>
    </w:p>
    <w:p>
      <w:r>
        <w:rPr>
          <w:rFonts w:ascii="Courier New" w:cs="Courier New" w:eastAsia="Courier New" w:hAnsi="Courier New"/>
          <w:sz w:val="20"/>
          <w:szCs w:val="20"/>
        </w:rPr>
        <w:t xml:space="preserve">│   └── feature_columns.joblib</w:t>
      </w:r>
    </w:p>
    <w:p>
      <w:r>
        <w:rPr>
          <w:rFonts w:ascii="Courier New" w:cs="Courier New" w:eastAsia="Courier New" w:hAnsi="Courier New"/>
          <w:sz w:val="20"/>
          <w:szCs w:val="20"/>
        </w:rPr>
        <w:t xml:space="preserve">├── tests/</w:t>
      </w:r>
    </w:p>
    <w:p>
      <w:r>
        <w:rPr>
          <w:rFonts w:ascii="Courier New" w:cs="Courier New" w:eastAsia="Courier New" w:hAnsi="Courier New"/>
          <w:sz w:val="20"/>
          <w:szCs w:val="20"/>
        </w:rPr>
        <w:t xml:space="preserve">│   └── test_hdi_utils.py      — Unit tests for the HDI formula</w:t>
      </w:r>
    </w:p>
    <w:p>
      <w:r>
        <w:rPr>
          <w:rFonts w:ascii="Courier New" w:cs="Courier New" w:eastAsia="Courier New" w:hAnsi="Courier New"/>
          <w:sz w:val="20"/>
          <w:szCs w:val="20"/>
        </w:rPr>
        <w:t xml:space="preserve">└── README.md</w:t>
      </w:r>
    </w:p>
    <w:p/>
    <w:p>
      <w:pPr>
        <w:pStyle w:val="Heading2"/>
      </w:pPr>
      <w:r>
        <w:t xml:space="preserve">Step 3: Deployment / 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9D9D9" w:val="clear"/>
          </w:tcPr>
          <w:p>
            <w:r>
              <w:rPr>
                <w:b/>
                <w:bCs/>
              </w:rPr>
              <w:t xml:space="preserve">Field</w:t>
            </w:r>
          </w:p>
        </w:tc>
        <w:tc>
          <w:tcPr>
            <w:tcW w:type="dxa" w:w="6560"/>
            <w:shd w:fill="D9D9D9" w:val="clear"/>
          </w:tcPr>
          <w:p>
            <w:r>
              <w:rPr>
                <w:b/>
                <w:bCs/>
              </w:rPr>
              <w:t xml:space="preserve">Details</w:t>
            </w:r>
          </w:p>
        </w:tc>
      </w:tr>
      <w:tr>
        <w:tc>
          <w:tcPr>
            <w:tcW w:type="dxa" w:w="2800"/>
          </w:tcPr>
          <w:p>
            <w:r>
              <w:rPr>
                <w:b/>
                <w:bCs/>
              </w:rPr>
              <w:t xml:space="preserve">Hosted / Deployed URL</w:t>
            </w:r>
          </w:p>
        </w:tc>
        <w:tc>
          <w:tcPr>
            <w:tcW w:type="dxa" w:w="6560"/>
          </w:tcPr>
          <w:p>
            <w:r>
              <w:rPr>
                <w:b w:val="false"/>
                <w:bCs w:val="false"/>
              </w:rPr>
              <w:t xml:space="preserve">https://human-development-in-2jwh.bolt.host/</w:t>
            </w:r>
          </w:p>
        </w:tc>
      </w:tr>
      <w:tr>
        <w:tc>
          <w:tcPr>
            <w:tcW w:type="dxa" w:w="2800"/>
          </w:tcPr>
          <w:p>
            <w:r>
              <w:rPr>
                <w:b/>
                <w:bCs/>
              </w:rPr>
              <w:t xml:space="preserve">Login Credentials (Demo)</w:t>
            </w:r>
          </w:p>
        </w:tc>
        <w:tc>
          <w:tcPr>
            <w:tcW w:type="dxa" w:w="6560"/>
          </w:tcPr>
          <w:p>
            <w:r>
              <w:rPr>
                <w:b w:val="false"/>
                <w:bCs w:val="false"/>
              </w:rPr>
              <w:t xml:space="preserve">[Insert demo username / password for evaluator access]</w:t>
            </w:r>
          </w:p>
        </w:tc>
      </w:tr>
      <w:tr>
        <w:tc>
          <w:tcPr>
            <w:tcW w:type="dxa" w:w="2800"/>
          </w:tcPr>
          <w:p>
            <w:r>
              <w:rPr>
                <w:b/>
                <w:bCs/>
              </w:rPr>
              <w:t xml:space="preserve">Platform / Hosting Provider</w:t>
            </w:r>
          </w:p>
        </w:tc>
        <w:tc>
          <w:tcPr>
            <w:tcW w:type="dxa" w:w="6560"/>
          </w:tcPr>
          <w:p>
            <w:r>
              <w:rPr>
                <w:b w:val="false"/>
                <w:bCs w:val="false"/>
              </w:rPr>
              <w:t xml:space="preserve">Bolt Hosting (bolt.host)</w:t>
            </w:r>
          </w:p>
        </w:tc>
      </w:tr>
      <w:tr>
        <w:tc>
          <w:tcPr>
            <w:tcW w:type="dxa" w:w="2800"/>
          </w:tcPr>
          <w:p>
            <w:r>
              <w:rPr>
                <w:b/>
                <w:bCs/>
              </w:rPr>
              <w:t xml:space="preserve">Repository Link</w:t>
            </w:r>
          </w:p>
        </w:tc>
        <w:tc>
          <w:tcPr>
            <w:tcW w:type="dxa" w:w="6560"/>
          </w:tcPr>
          <w:p>
            <w:r>
              <w:rPr>
                <w:b w:val="false"/>
                <w:bCs w:val="false"/>
              </w:rPr>
              <w:t xml:space="preserve">No public repository link available</w:t>
            </w:r>
          </w:p>
        </w:tc>
      </w:tr>
    </w:tbl>
    <w:p/>
    <w:p>
      <w:pPr>
        <w:pStyle w:val="Heading2"/>
      </w:pPr>
      <w:r>
        <w:t xml:space="preserve">Step 4: Run Instructions</w:t>
      </w:r>
    </w:p>
    <w:p>
      <w:r>
        <w:t xml:space="preserve">Pre-requisites:</w:t>
      </w:r>
      <w:r>
        <w:rPr>
          <w:b/>
          <w:bCs/>
        </w:rPr>
        <w:t xml:space="preserve">Pre-requisites:</w:t>
      </w:r>
    </w:p>
    <w:p>
      <w:r>
        <w:t xml:space="preserve">Python 3.10+ and pip installed.</w:t>
      </w:r>
    </w:p>
    <w:p/>
    <w:p>
      <w:r>
        <w:t xml:space="preserve">Step 1: Extract/clone the project files</w:t>
      </w:r>
    </w:p>
    <w:p>
      <w:r>
        <w:t xml:space="preserve">Step 2: (Recommended) Create a virtual environment: python3 -m venv venv &amp;&amp; source venv/bin/activate</w:t>
      </w:r>
    </w:p>
    <w:p>
      <w:r>
        <w:t xml:space="preserve">Step 3: Install dependencies: pip install -r requirements.txt</w:t>
      </w:r>
    </w:p>
    <w:p>
      <w:r>
        <w:t xml:space="preserve">Step 4: Configure environment: cp .env.example .env</w:t>
      </w:r>
    </w:p>
    <w:p>
      <w:r>
        <w:t xml:space="preserve">Step 5: Train the models (already included, optional): python train_model.py</w:t>
      </w:r>
    </w:p>
    <w:p>
      <w:r>
        <w:t xml:space="preserve">Step 6: Start the application: streamlit run app.py</w:t>
      </w:r>
    </w:p>
    <w:p>
      <w:r>
        <w:t xml:space="preserve">Step 7: Open browser at http://localhost:8501</w:t>
      </w:r>
    </w:p>
    <w:p/>
    <w:p>
      <w:pPr>
        <w:pStyle w:val="Heading2"/>
      </w:pPr>
      <w:r>
        <w:t xml:space="preserve">Step 5: Known Issues /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3830"/>
      </w:tblGrid>
      <w:tr>
        <w:tc>
          <w:tcPr>
            <w:tcW w:type="dxa" w:w="700"/>
            <w:shd w:fill="D9D9D9" w:val="clear"/>
          </w:tcPr>
          <w:p>
            <w:r>
              <w:rPr>
                <w:b/>
                <w:bCs/>
              </w:rPr>
              <w:t xml:space="preserve">S.No</w:t>
            </w:r>
          </w:p>
        </w:tc>
        <w:tc>
          <w:tcPr>
            <w:tcW w:type="dxa" w:w="4330"/>
            <w:shd w:fill="D9D9D9" w:val="clear"/>
          </w:tcPr>
          <w:p>
            <w:r>
              <w:rPr>
                <w:b/>
                <w:bCs/>
              </w:rPr>
              <w:t xml:space="preserve">Known Issue / Limitation</w:t>
            </w:r>
          </w:p>
        </w:tc>
        <w:tc>
          <w:tcPr>
            <w:tcW w:type="dxa" w:w="3830"/>
            <w:shd w:fill="D9D9D9" w:val="clear"/>
          </w:tcPr>
          <w:p>
            <w:r>
              <w:rPr>
                <w:b/>
                <w:bCs/>
              </w:rPr>
              <w:t xml:space="preserve">Workaround / Status</w:t>
            </w:r>
          </w:p>
        </w:tc>
      </w:tr>
      <w:tr>
        <w:tc>
          <w:tcPr>
            <w:tcW w:type="dxa" w:w="700"/>
          </w:tcPr>
          <w:p>
            <w:r>
              <w:rPr>
                <w:b w:val="false"/>
                <w:bCs w:val="false"/>
              </w:rPr>
              <w:t xml:space="preserve">1</w:t>
            </w:r>
          </w:p>
        </w:tc>
        <w:tc>
          <w:tcPr>
            <w:tcW w:type="dxa" w:w="4330"/>
          </w:tcPr>
          <w:p>
            <w:r>
              <w:rPr>
                <w:b w:val="false"/>
                <w:bCs w:val="false"/>
              </w:rPr>
              <w:t xml:space="preserve">ML models are trained on synthetically generated data consistent with the UNDP formula, not real historical country HDI datasets</w:t>
            </w:r>
          </w:p>
        </w:tc>
        <w:tc>
          <w:tcPr>
            <w:tcW w:type="dxa" w:w="3830"/>
          </w:tcPr>
          <w:p>
            <w:r>
              <w:rPr>
                <w:b w:val="false"/>
                <w:bCs w:val="false"/>
              </w:rPr>
              <w:t xml:space="preserve">Acceptable for demonstration; retrain on official UNDP Human Development Report data for production use</w:t>
            </w:r>
          </w:p>
        </w:tc>
      </w:tr>
      <w:tr>
        <w:tc>
          <w:tcPr>
            <w:tcW w:type="dxa" w:w="700"/>
          </w:tcPr>
          <w:p>
            <w:r>
              <w:rPr>
                <w:b w:val="false"/>
                <w:bCs w:val="false"/>
              </w:rPr>
              <w:t xml:space="preserve">2</w:t>
            </w:r>
          </w:p>
        </w:tc>
        <w:tc>
          <w:tcPr>
            <w:tcW w:type="dxa" w:w="4330"/>
          </w:tcPr>
          <w:p>
            <w:r>
              <w:rPr>
                <w:b w:val="false"/>
                <w:bCs w:val="false"/>
              </w:rPr>
              <w:t xml:space="preserve">No persistent database — each session is stateless</w:t>
            </w:r>
          </w:p>
        </w:tc>
        <w:tc>
          <w:tcPr>
            <w:tcW w:type="dxa" w:w="3830"/>
          </w:tcPr>
          <w:p>
            <w:r>
              <w:rPr>
                <w:b w:val="false"/>
                <w:bCs w:val="false"/>
              </w:rPr>
              <w:t xml:space="preserve">By design; not required for current scope</w:t>
            </w:r>
          </w:p>
        </w:tc>
      </w:tr>
      <w:tr>
        <w:tc>
          <w:tcPr>
            <w:tcW w:type="dxa" w:w="700"/>
          </w:tcPr>
          <w:p>
            <w:r>
              <w:rPr>
                <w:b w:val="false"/>
                <w:bCs w:val="false"/>
              </w:rPr>
              <w:t xml:space="preserve">3</w:t>
            </w:r>
          </w:p>
        </w:tc>
        <w:tc>
          <w:tcPr>
            <w:tcW w:type="dxa" w:w="4330"/>
          </w:tcPr>
          <w:p>
            <w:r>
              <w:rPr>
                <w:b w:val="false"/>
                <w:bCs w:val="false"/>
              </w:rPr>
              <w:t xml:space="preserve">[Add any additional issue]</w:t>
            </w:r>
          </w:p>
        </w:tc>
        <w:tc>
          <w:tcPr>
            <w:tcW w:type="dxa" w:w="3830"/>
          </w:tcPr>
          <w:p>
            <w:r>
              <w:rPr>
                <w:b w:val="false"/>
                <w:bCs w:val="false"/>
              </w:rPr>
              <w:t xml:space="preserve">[Add workaround/status]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2026-07-15T10:43:51.510Z</dcterms:created>
  <dcterms:modified xsi:type="dcterms:W3CDTF">2026-07-15T10:43:51.510Z</dcterms:modified>
</cp:coreProperties>
</file>

<file path=docProps/custom.xml><?xml version="1.0" encoding="utf-8"?>
<Properties xmlns="http://schemas.openxmlformats.org/officeDocument/2006/custom-properties" xmlns:vt="http://schemas.openxmlformats.org/officeDocument/2006/docPropsVTypes"/>
</file>