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12-12-2024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Tested By: </w:t>
      </w:r>
      <w:r w:rsidDel="00000000" w:rsidR="00000000" w:rsidRPr="00000000">
        <w:rPr>
          <w:rtl w:val="0"/>
        </w:rPr>
        <w:t xml:space="preserve">Vikash Kumar Bharti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Device name: </w:t>
      </w:r>
      <w:r w:rsidDel="00000000" w:rsidR="00000000" w:rsidRPr="00000000">
        <w:rPr>
          <w:rtl w:val="0"/>
        </w:rPr>
        <w:t xml:space="preserve">Redmi Note 5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800"/>
        <w:gridCol w:w="1560"/>
        <w:gridCol w:w="1560"/>
        <w:gridCol w:w="1860"/>
        <w:gridCol w:w="1785"/>
        <w:tblGridChange w:id="0">
          <w:tblGrid>
            <w:gridCol w:w="1575"/>
            <w:gridCol w:w="1800"/>
            <w:gridCol w:w="1560"/>
            <w:gridCol w:w="1560"/>
            <w:gridCol w:w="1860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 Title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 to Reproduce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Behavior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Behavior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Screenshot/Video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Button Missing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the Level SuperMind website.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Check the navigation menu and homepage for a login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login button should be visible and functional.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button is not present on the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00125" cy="17780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