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Exo" w:cs="Exo" w:eastAsia="Exo" w:hAnsi="Exo"/>
          <w:b w:val="1"/>
          <w:sz w:val="24"/>
          <w:szCs w:val="24"/>
          <w:u w:val="single"/>
        </w:rPr>
      </w:pPr>
      <w:r w:rsidDel="00000000" w:rsidR="00000000" w:rsidRPr="00000000">
        <w:rPr>
          <w:rFonts w:ascii="Exo" w:cs="Exo" w:eastAsia="Exo" w:hAnsi="Exo"/>
          <w:b w:val="1"/>
          <w:sz w:val="24"/>
          <w:szCs w:val="24"/>
          <w:u w:val="single"/>
          <w:rtl w:val="0"/>
        </w:rPr>
        <w:t xml:space="preserve">Computer Programming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xo" w:cs="Exo" w:eastAsia="Exo" w:hAnsi="Exo"/>
          <w:sz w:val="24"/>
          <w:szCs w:val="24"/>
          <w:u w:val="none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Understanding the problem solving skills by solving </w:t>
      </w:r>
      <w:hyperlink r:id="rId6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puzzles</w:t>
        </w:r>
      </w:hyperlink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 which helps in building algorithmic thinking.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xo" w:cs="Exo" w:eastAsia="Exo" w:hAnsi="Exo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Understanding </w:t>
        </w:r>
      </w:hyperlink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what</w:t>
      </w:r>
      <w:hyperlink r:id="rId8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 makes a computer</w:t>
        </w:r>
      </w:hyperlink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 and </w:t>
      </w:r>
      <w:hyperlink r:id="rId9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what it is</w:t>
        </w:r>
      </w:hyperlink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xo" w:cs="Exo" w:eastAsia="Exo" w:hAnsi="Exo"/>
          <w:sz w:val="24"/>
          <w:szCs w:val="24"/>
          <w:u w:val="none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The </w:t>
      </w:r>
      <w:hyperlink r:id="rId10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exploring </w:t>
        </w:r>
      </w:hyperlink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with the same concept to a </w:t>
      </w:r>
      <w:hyperlink r:id="rId11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xo" w:cs="Exo" w:eastAsia="Exo" w:hAnsi="Exo"/>
          <w:sz w:val="24"/>
          <w:szCs w:val="24"/>
          <w:u w:val="none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Concluding </w:t>
      </w:r>
      <w:hyperlink r:id="rId12">
        <w:r w:rsidDel="00000000" w:rsidR="00000000" w:rsidRPr="00000000">
          <w:rPr>
            <w:rFonts w:ascii="Exo" w:cs="Exo" w:eastAsia="Exo" w:hAnsi="Exo"/>
            <w:color w:val="1155cc"/>
            <w:sz w:val="24"/>
            <w:szCs w:val="24"/>
            <w:u w:val="single"/>
            <w:rtl w:val="0"/>
          </w:rPr>
          <w:t xml:space="preserve">both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kETN-xENAM&amp;t=12s" TargetMode="External"/><Relationship Id="rId10" Type="http://schemas.openxmlformats.org/officeDocument/2006/relationships/hyperlink" Target="https://www.youtube.com/watch?v=DKzBmRRdPXo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PLVCscCY4x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u3R5it4cQ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sisfun.com/games/towerofhanoi.html" TargetMode="External"/><Relationship Id="rId7" Type="http://schemas.openxmlformats.org/officeDocument/2006/relationships/hyperlink" Target="https://www.khanacademy.org/computing/code-org/computers-and-the-internet/how-computers-work/v/khan-academy-and-codeorg-introducing-how-computers-work" TargetMode="External"/><Relationship Id="rId8" Type="http://schemas.openxmlformats.org/officeDocument/2006/relationships/hyperlink" Target="https://www.khanacademy.org/computing/computers-and-internet/xcae6f4a7ff015e7d:computers/xcae6f4a7ff015e7d:introducing-computers/v/khan-academy-and-codeorg-what-makes-a-computer-a-compu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