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DIGITAL FARM MANAGEMENT PORTAL</w:t>
      </w:r>
    </w:p>
    <w:p>
      <w:pPr>
        <w:jc w:val="center"/>
      </w:pPr>
      <w:r>
        <w:rPr>
          <w:b/>
          <w:sz w:val="32"/>
        </w:rPr>
        <w:t>Monitoring Maximum Residue Limits (MRL)</w:t>
        <w:br/>
        <w:t>and Antimicrobial Usage (AMU) in Livestock</w:t>
      </w:r>
    </w:p>
    <w:p>
      <w:pPr>
        <w:jc w:val="center"/>
      </w:pPr>
      <w:r>
        <w:rPr>
          <w:i/>
        </w:rPr>
        <w:br/>
        <w:t>Full Project Documentation</w:t>
        <w:br/>
      </w:r>
      <w:r>
        <w:rPr>
          <w:b/>
        </w:rPr>
        <w:t>Proposed stack: Flutter + FastAPI + PostgreSQL + Python ML</w:t>
      </w:r>
    </w:p>
    <w:p>
      <w:r>
        <w:br w:type="page"/>
      </w:r>
    </w:p>
    <w:p>
      <w:pPr>
        <w:pStyle w:val="Heading1"/>
      </w:pPr>
      <w:r>
        <w:t>1. Executive Summary</w:t>
      </w:r>
    </w:p>
    <w:p>
      <w:r>
        <w:t>The Digital Farm Management Portal is a livestock-focused digital platform designed to record animal health and antimicrobial treatments, monitor antimicrobial usage (AMU), calculate withdrawal periods, support maximum residue limit (MRL) compliance workflows, and provide actionable alerts and analytics to farmers, veterinarians, farm managers, processors, and authorized administrators.</w:t>
      </w:r>
    </w:p>
    <w:p>
      <w:r>
        <w:t>The platform combines operational farm management with two predictive ML modules: (A) prediction of antimicrobial overuse risk and (B) prediction of MRL/withdrawal compliance risk. The system is designed as a decision-support tool, not as an autonomous veterinary prescribing system.</w:t>
      </w:r>
    </w:p>
    <w:p>
      <w:r>
        <w:t xml:space="preserve">Codex defines an MRL for veterinary drugs as the maximum concentration of residue from a veterinary drug that is recommended as legally permitted or acceptable in food. Withdrawal time is the period between the last drug administration and collection of edible tissue/product needed to keep residues compliant with the MRL. FAO/WOAH guidance emphasizes farm-level AMU monitoring because misuse and overuse of antimicrobials contribute to antimicrobial resistance. </w:t>
      </w:r>
    </w:p>
    <w:p>
      <w:pPr>
        <w:pStyle w:val="Heading1"/>
      </w:pPr>
      <w:r>
        <w:t>2. Problem Statement</w:t>
      </w:r>
    </w:p>
    <w:p>
      <w:r>
        <w:t>Livestock farms may maintain treatment information in paper registers, spreadsheets, or fragmented applications. This makes it difficult to answer, quickly and reliably: which animal received a drug, what dose was used, when the treatment ended, when the withdrawal period expires, whether the product can be marketed, how much antimicrobial was used, and whether usage patterns indicate possible overuse.</w:t>
      </w:r>
    </w:p>
    <w:p>
      <w:pPr>
        <w:pStyle w:val="ListBullet"/>
      </w:pPr>
      <w:r>
        <w:t>Incomplete or inconsistent treatment records.</w:t>
      </w:r>
    </w:p>
    <w:p>
      <w:pPr>
        <w:pStyle w:val="ListBullet"/>
      </w:pPr>
      <w:r>
        <w:t>Manual calculation of withdrawal periods.</w:t>
      </w:r>
    </w:p>
    <w:p>
      <w:pPr>
        <w:pStyle w:val="ListBullet"/>
      </w:pPr>
      <w:r>
        <w:t>Difficulty linking medicines to species, food products, MRLs, and authorized use conditions.</w:t>
      </w:r>
    </w:p>
    <w:p>
      <w:pPr>
        <w:pStyle w:val="ListBullet"/>
      </w:pPr>
      <w:r>
        <w:t>Limited visibility into antimicrobial consumption and repeated treatments.</w:t>
      </w:r>
    </w:p>
    <w:p>
      <w:pPr>
        <w:pStyle w:val="ListBullet"/>
      </w:pPr>
      <w:r>
        <w:t>Delayed identification of animals/products at compliance risk.</w:t>
      </w:r>
    </w:p>
    <w:p>
      <w:pPr>
        <w:pStyle w:val="ListBullet"/>
      </w:pPr>
      <w:r>
        <w:t>Little farm-level analytics for comparing usage over time.</w:t>
      </w:r>
    </w:p>
    <w:p>
      <w:pPr>
        <w:pStyle w:val="ListBullet"/>
      </w:pPr>
      <w:r>
        <w:t>Lack of predictive risk scoring for possible overuse or compliance failures.</w:t>
      </w:r>
    </w:p>
    <w:p>
      <w:pPr>
        <w:pStyle w:val="Heading1"/>
      </w:pPr>
      <w:r>
        <w:t>3. Objectives</w:t>
      </w:r>
    </w:p>
    <w:p>
      <w:pPr>
        <w:pStyle w:val="ListBullet"/>
      </w:pPr>
      <w:r>
        <w:t>Digitize livestock, farm, veterinary, medicine, and treatment records.</w:t>
      </w:r>
    </w:p>
    <w:p>
      <w:pPr>
        <w:pStyle w:val="ListBullet"/>
      </w:pPr>
      <w:r>
        <w:t>Track antimicrobial use at animal and farm levels.</w:t>
      </w:r>
    </w:p>
    <w:p>
      <w:pPr>
        <w:pStyle w:val="ListBullet"/>
      </w:pPr>
      <w:r>
        <w:t>Maintain a configurable MRL and withdrawal-rule reference database.</w:t>
      </w:r>
    </w:p>
    <w:p>
      <w:pPr>
        <w:pStyle w:val="ListBullet"/>
      </w:pPr>
      <w:r>
        <w:t>Automatically calculate treatment end dates and withdrawal end dates.</w:t>
      </w:r>
    </w:p>
    <w:p>
      <w:pPr>
        <w:pStyle w:val="ListBullet"/>
      </w:pPr>
      <w:r>
        <w:t>Prevent or flag marketing/collection of products during withdrawal periods.</w:t>
      </w:r>
    </w:p>
    <w:p>
      <w:pPr>
        <w:pStyle w:val="ListBullet"/>
      </w:pPr>
      <w:r>
        <w:t>Generate MRL, withdrawal, repeated-treatment, stock, and data-quality alerts.</w:t>
      </w:r>
    </w:p>
    <w:p>
      <w:pPr>
        <w:pStyle w:val="ListBullet"/>
      </w:pPr>
      <w:r>
        <w:t>Provide AMU analytics by animal, farm, medicine, species, time period, and antimicrobial class.</w:t>
      </w:r>
    </w:p>
    <w:p>
      <w:pPr>
        <w:pStyle w:val="ListBullet"/>
      </w:pPr>
      <w:r>
        <w:t>Predict antimicrobial overuse risk using historical farm/animal treatment patterns.</w:t>
      </w:r>
    </w:p>
    <w:p>
      <w:pPr>
        <w:pStyle w:val="ListBullet"/>
      </w:pPr>
      <w:r>
        <w:t>Predict MRL/withdrawal compliance risk before a potential violation occurs.</w:t>
      </w:r>
    </w:p>
    <w:p>
      <w:pPr>
        <w:pStyle w:val="ListBullet"/>
      </w:pPr>
      <w:r>
        <w:t>Provide audit trails and role-based access for accountability.</w:t>
      </w:r>
    </w:p>
    <w:p>
      <w:pPr>
        <w:pStyle w:val="Heading1"/>
      </w:pPr>
      <w:r>
        <w:t>4. Key Concepts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D3"/>
            <w:vAlign w:val="center"/>
          </w:tcPr>
          <w:p>
            <w:r>
              <w:t>Term</w:t>
            </w:r>
          </w:p>
        </w:tc>
        <w:tc>
          <w:tcPr>
            <w:tcW w:type="dxa" w:w="3312"/>
            <w:shd w:fill="D9EAD3"/>
            <w:vAlign w:val="center"/>
          </w:tcPr>
          <w:p>
            <w:r>
              <w:t>Meaning</w:t>
            </w:r>
          </w:p>
        </w:tc>
        <w:tc>
          <w:tcPr>
            <w:tcW w:type="dxa" w:w="3312"/>
            <w:shd w:fill="D9EAD3"/>
            <w:vAlign w:val="center"/>
          </w:tcPr>
          <w:p>
            <w:r>
              <w:t>Portal role</w:t>
            </w:r>
          </w:p>
        </w:tc>
      </w:tr>
      <w:tr>
        <w:tc>
          <w:tcPr>
            <w:tcW w:type="dxa" w:w="3312"/>
          </w:tcPr>
          <w:p>
            <w:r>
              <w:t>MRL</w:t>
            </w:r>
          </w:p>
        </w:tc>
        <w:tc>
          <w:tcPr>
            <w:tcW w:type="dxa" w:w="3312"/>
          </w:tcPr>
          <w:p>
            <w:r>
              <w:t>Maximum permitted/recognized residue concentration of a veterinary drug in food.</w:t>
            </w:r>
          </w:p>
        </w:tc>
        <w:tc>
          <w:tcPr>
            <w:tcW w:type="dxa" w:w="3312"/>
          </w:tcPr>
          <w:p>
            <w:r>
              <w:t>Compliance reference.</w:t>
            </w:r>
          </w:p>
        </w:tc>
      </w:tr>
      <w:tr>
        <w:tc>
          <w:tcPr>
            <w:tcW w:type="dxa" w:w="3312"/>
          </w:tcPr>
          <w:p>
            <w:r>
              <w:t>AMU</w:t>
            </w:r>
          </w:p>
        </w:tc>
        <w:tc>
          <w:tcPr>
            <w:tcW w:type="dxa" w:w="3312"/>
          </w:tcPr>
          <w:p>
            <w:r>
              <w:t>Antimicrobial use, including sales/prescriptions/orders and especially actual administration/application data.</w:t>
            </w:r>
          </w:p>
        </w:tc>
        <w:tc>
          <w:tcPr>
            <w:tcW w:type="dxa" w:w="3312"/>
          </w:tcPr>
          <w:p>
            <w:r>
              <w:t>Usage monitoring and analytics.</w:t>
            </w:r>
          </w:p>
        </w:tc>
      </w:tr>
      <w:tr>
        <w:tc>
          <w:tcPr>
            <w:tcW w:type="dxa" w:w="3312"/>
          </w:tcPr>
          <w:p>
            <w:r>
              <w:t>Withdrawal period</w:t>
            </w:r>
          </w:p>
        </w:tc>
        <w:tc>
          <w:tcPr>
            <w:tcW w:type="dxa" w:w="3312"/>
          </w:tcPr>
          <w:p>
            <w:r>
              <w:t>Time after the last administration during which edible products should not enter the food chain under the applicable rule.</w:t>
            </w:r>
          </w:p>
        </w:tc>
        <w:tc>
          <w:tcPr>
            <w:tcW w:type="dxa" w:w="3312"/>
          </w:tcPr>
          <w:p>
            <w:r>
              <w:t>Automatic safety/marketing status.</w:t>
            </w:r>
          </w:p>
        </w:tc>
      </w:tr>
      <w:tr>
        <w:tc>
          <w:tcPr>
            <w:tcW w:type="dxa" w:w="3312"/>
          </w:tcPr>
          <w:p>
            <w:r>
              <w:t>AMR</w:t>
            </w:r>
          </w:p>
        </w:tc>
        <w:tc>
          <w:tcPr>
            <w:tcW w:type="dxa" w:w="3312"/>
          </w:tcPr>
          <w:p>
            <w:r>
              <w:t>Antimicrobial resistance; a broader public-health issue associated with inappropriate antimicrobial use.</w:t>
            </w:r>
          </w:p>
        </w:tc>
        <w:tc>
          <w:tcPr>
            <w:tcW w:type="dxa" w:w="3312"/>
          </w:tcPr>
          <w:p>
            <w:r>
              <w:t>Long-term risk context.</w:t>
            </w:r>
          </w:p>
        </w:tc>
      </w:tr>
      <w:tr>
        <w:tc>
          <w:tcPr>
            <w:tcW w:type="dxa" w:w="3312"/>
          </w:tcPr>
          <w:p>
            <w:r>
              <w:t>GPVD</w:t>
            </w:r>
          </w:p>
        </w:tc>
        <w:tc>
          <w:tcPr>
            <w:tcW w:type="dxa" w:w="3312"/>
          </w:tcPr>
          <w:p>
            <w:r>
              <w:t>Good practice in the use of veterinary drugs, including authorized use and withdrawal periods.</w:t>
            </w:r>
          </w:p>
        </w:tc>
        <w:tc>
          <w:tcPr>
            <w:tcW w:type="dxa" w:w="3312"/>
          </w:tcPr>
          <w:p>
            <w:r>
              <w:t>Reference for treatment validation.</w:t>
            </w:r>
          </w:p>
        </w:tc>
      </w:tr>
    </w:tbl>
    <w:p>
      <w:pPr>
        <w:pStyle w:val="Heading1"/>
      </w:pPr>
      <w:r>
        <w:t>5. Target Users and Roles</w:t>
      </w:r>
    </w:p>
    <w:tbl>
      <w:tblPr>
        <w:tblStyle w:val="TableGrid"/>
        <w:tblW w:type="auto" w:w="0"/>
        <w:jc w:val="center"/>
        <w:tblLook w:firstColumn="1" w:firstRow="1" w:lastColumn="0" w:lastRow="0" w:noHBand="0" w:noVBand="1" w:val="04A0"/>
      </w:tblPr>
      <w:tblGrid>
        <w:gridCol w:w="4968"/>
        <w:gridCol w:w="4968"/>
      </w:tblGrid>
      <w:tr>
        <w:tc>
          <w:tcPr>
            <w:tcW w:type="dxa" w:w="4968"/>
            <w:shd w:fill="D9EAD3"/>
            <w:vAlign w:val="center"/>
          </w:tcPr>
          <w:p>
            <w:r>
              <w:t>Role</w:t>
            </w:r>
          </w:p>
        </w:tc>
        <w:tc>
          <w:tcPr>
            <w:tcW w:type="dxa" w:w="4968"/>
            <w:shd w:fill="D9EAD3"/>
            <w:vAlign w:val="center"/>
          </w:tcPr>
          <w:p>
            <w:r>
              <w:t>Main capabilities</w:t>
            </w:r>
          </w:p>
        </w:tc>
      </w:tr>
      <w:tr>
        <w:tc>
          <w:tcPr>
            <w:tcW w:type="dxa" w:w="4968"/>
          </w:tcPr>
          <w:p>
            <w:r>
              <w:t>Farmer/Farm Manager</w:t>
            </w:r>
          </w:p>
        </w:tc>
        <w:tc>
          <w:tcPr>
            <w:tcW w:type="dxa" w:w="4968"/>
          </w:tcPr>
          <w:p>
            <w:r>
              <w:t>Animals, treatments, medicine stock, alerts, dashboards, QR animal profiles.</w:t>
            </w:r>
          </w:p>
        </w:tc>
      </w:tr>
      <w:tr>
        <w:tc>
          <w:tcPr>
            <w:tcW w:type="dxa" w:w="4968"/>
          </w:tcPr>
          <w:p>
            <w:r>
              <w:t>Veterinarian</w:t>
            </w:r>
          </w:p>
        </w:tc>
        <w:tc>
          <w:tcPr>
            <w:tcW w:type="dxa" w:w="4968"/>
          </w:tcPr>
          <w:p>
            <w:r>
              <w:t>Review history, record/approve treatments, inspect risk alerts, monitor repeated therapy.</w:t>
            </w:r>
          </w:p>
        </w:tc>
      </w:tr>
      <w:tr>
        <w:tc>
          <w:tcPr>
            <w:tcW w:type="dxa" w:w="4968"/>
          </w:tcPr>
          <w:p>
            <w:r>
              <w:t>Farm Staff</w:t>
            </w:r>
          </w:p>
        </w:tc>
        <w:tc>
          <w:tcPr>
            <w:tcW w:type="dxa" w:w="4968"/>
          </w:tcPr>
          <w:p>
            <w:r>
              <w:t>Record observations and administer approved treatments, subject to permissions.</w:t>
            </w:r>
          </w:p>
        </w:tc>
      </w:tr>
      <w:tr>
        <w:tc>
          <w:tcPr>
            <w:tcW w:type="dxa" w:w="4968"/>
          </w:tcPr>
          <w:p>
            <w:r>
              <w:t>Processor/Milk Collection Center</w:t>
            </w:r>
          </w:p>
        </w:tc>
        <w:tc>
          <w:tcPr>
            <w:tcW w:type="dxa" w:w="4968"/>
          </w:tcPr>
          <w:p>
            <w:r>
              <w:t>Check product/animal clearance status where authorized.</w:t>
            </w:r>
          </w:p>
        </w:tc>
      </w:tr>
      <w:tr>
        <w:tc>
          <w:tcPr>
            <w:tcW w:type="dxa" w:w="4968"/>
          </w:tcPr>
          <w:p>
            <w:r>
              <w:t>Inspector/Auditor</w:t>
            </w:r>
          </w:p>
        </w:tc>
        <w:tc>
          <w:tcPr>
            <w:tcW w:type="dxa" w:w="4968"/>
          </w:tcPr>
          <w:p>
            <w:r>
              <w:t>Read-only compliance history, reports, audit trail.</w:t>
            </w:r>
          </w:p>
        </w:tc>
      </w:tr>
      <w:tr>
        <w:tc>
          <w:tcPr>
            <w:tcW w:type="dxa" w:w="4968"/>
          </w:tcPr>
          <w:p>
            <w:r>
              <w:t>System Administrator</w:t>
            </w:r>
          </w:p>
        </w:tc>
        <w:tc>
          <w:tcPr>
            <w:tcW w:type="dxa" w:w="4968"/>
          </w:tcPr>
          <w:p>
            <w:r>
              <w:t>Reference data, users, farms, permissions, rules, reports, system configuration.</w:t>
            </w:r>
          </w:p>
        </w:tc>
      </w:tr>
    </w:tbl>
    <w:p>
      <w:pPr>
        <w:pStyle w:val="Heading1"/>
      </w:pPr>
      <w:r>
        <w:t>6. Functional Scope</w:t>
      </w:r>
    </w:p>
    <w:p>
      <w:pPr>
        <w:pStyle w:val="Heading2"/>
      </w:pPr>
      <w:r>
        <w:t>6.1 Authentication and Role Management</w:t>
      </w:r>
    </w:p>
    <w:p>
      <w:pPr>
        <w:pStyle w:val="ListBullet"/>
      </w:pPr>
      <w:r>
        <w:t>Email/phone authentication.</w:t>
      </w:r>
    </w:p>
    <w:p>
      <w:pPr>
        <w:pStyle w:val="ListBullet"/>
      </w:pPr>
      <w:r>
        <w:t>Role-based access control.</w:t>
      </w:r>
    </w:p>
    <w:p>
      <w:pPr>
        <w:pStyle w:val="ListBullet"/>
      </w:pPr>
      <w:r>
        <w:t>Farm-level tenancy/isolation.</w:t>
      </w:r>
    </w:p>
    <w:p>
      <w:pPr>
        <w:pStyle w:val="ListBullet"/>
      </w:pPr>
      <w:r>
        <w:t>Veterinarian verification/approval workflow.</w:t>
      </w:r>
    </w:p>
    <w:p>
      <w:pPr>
        <w:pStyle w:val="ListBullet"/>
      </w:pPr>
      <w:r>
        <w:t>Session management and password reset.</w:t>
      </w:r>
    </w:p>
    <w:p>
      <w:pPr>
        <w:pStyle w:val="ListBullet"/>
      </w:pPr>
      <w:r>
        <w:t>Audit log for important changes.</w:t>
      </w:r>
    </w:p>
    <w:p>
      <w:pPr>
        <w:pStyle w:val="Heading2"/>
      </w:pPr>
      <w:r>
        <w:t>6.2 Farm Management</w:t>
      </w:r>
    </w:p>
    <w:p>
      <w:pPr>
        <w:pStyle w:val="ListBullet"/>
      </w:pPr>
      <w:r>
        <w:t>Farm registration and profile.</w:t>
      </w:r>
    </w:p>
    <w:p>
      <w:pPr>
        <w:pStyle w:val="ListBullet"/>
      </w:pPr>
      <w:r>
        <w:t>Location and production type.</w:t>
      </w:r>
    </w:p>
    <w:p>
      <w:pPr>
        <w:pStyle w:val="ListBullet"/>
      </w:pPr>
      <w:r>
        <w:t>Species inventory.</w:t>
      </w:r>
    </w:p>
    <w:p>
      <w:pPr>
        <w:pStyle w:val="ListBullet"/>
      </w:pPr>
      <w:r>
        <w:t>Production units such as milk, meat, eggs, or other applicable products.</w:t>
      </w:r>
    </w:p>
    <w:p>
      <w:pPr>
        <w:pStyle w:val="ListBullet"/>
      </w:pPr>
      <w:r>
        <w:t>Farm-level AMU dashboard.</w:t>
      </w:r>
    </w:p>
    <w:p>
      <w:pPr>
        <w:pStyle w:val="ListBullet"/>
      </w:pPr>
      <w:r>
        <w:t>Compliance score and active-alert summary.</w:t>
      </w:r>
    </w:p>
    <w:p>
      <w:pPr>
        <w:pStyle w:val="Heading2"/>
      </w:pPr>
      <w:r>
        <w:t>6.3 Livestock Management</w:t>
      </w:r>
    </w:p>
    <w:p>
      <w:pPr>
        <w:pStyle w:val="ListBullet"/>
      </w:pPr>
      <w:r>
        <w:t>Unique animal ID.</w:t>
      </w:r>
    </w:p>
    <w:p>
      <w:pPr>
        <w:pStyle w:val="ListBullet"/>
      </w:pPr>
      <w:r>
        <w:t>Species, breed, age/date of birth, sex, weight, production purpose.</w:t>
      </w:r>
    </w:p>
    <w:p>
      <w:pPr>
        <w:pStyle w:val="ListBullet"/>
      </w:pPr>
      <w:r>
        <w:t>Health status and notes.</w:t>
      </w:r>
    </w:p>
    <w:p>
      <w:pPr>
        <w:pStyle w:val="ListBullet"/>
      </w:pPr>
      <w:r>
        <w:t>Treatment history.</w:t>
      </w:r>
    </w:p>
    <w:p>
      <w:pPr>
        <w:pStyle w:val="ListBullet"/>
      </w:pPr>
      <w:r>
        <w:t>Current withdrawal status.</w:t>
      </w:r>
    </w:p>
    <w:p>
      <w:pPr>
        <w:pStyle w:val="ListBullet"/>
      </w:pPr>
      <w:r>
        <w:t>QR-code-based animal profile.</w:t>
      </w:r>
    </w:p>
    <w:p>
      <w:pPr>
        <w:pStyle w:val="ListBullet"/>
      </w:pPr>
      <w:r>
        <w:t>Optional RFID integration in a future phase.</w:t>
      </w:r>
    </w:p>
    <w:p>
      <w:pPr>
        <w:pStyle w:val="Heading2"/>
      </w:pPr>
      <w:r>
        <w:t>6.4 Medicine and Antimicrobial Master Data</w:t>
      </w:r>
    </w:p>
    <w:p>
      <w:pPr>
        <w:pStyle w:val="ListBullet"/>
      </w:pPr>
      <w:r>
        <w:t>Medicine name and active ingredient.</w:t>
      </w:r>
    </w:p>
    <w:p>
      <w:pPr>
        <w:pStyle w:val="ListBullet"/>
      </w:pPr>
      <w:r>
        <w:t>Antimicrobial class.</w:t>
      </w:r>
    </w:p>
    <w:p>
      <w:pPr>
        <w:pStyle w:val="ListBullet"/>
      </w:pPr>
      <w:r>
        <w:t>Strength/concentration.</w:t>
      </w:r>
    </w:p>
    <w:p>
      <w:pPr>
        <w:pStyle w:val="ListBullet"/>
      </w:pPr>
      <w:r>
        <w:t>Dosage unit and route.</w:t>
      </w:r>
    </w:p>
    <w:p>
      <w:pPr>
        <w:pStyle w:val="ListBullet"/>
      </w:pPr>
      <w:r>
        <w:t>Target species.</w:t>
      </w:r>
    </w:p>
    <w:p>
      <w:pPr>
        <w:pStyle w:val="ListBullet"/>
      </w:pPr>
      <w:r>
        <w:t>Applicable food products.</w:t>
      </w:r>
    </w:p>
    <w:p>
      <w:pPr>
        <w:pStyle w:val="ListBullet"/>
      </w:pPr>
      <w:r>
        <w:t>MRL reference values where applicable.</w:t>
      </w:r>
    </w:p>
    <w:p>
      <w:pPr>
        <w:pStyle w:val="ListBullet"/>
      </w:pPr>
      <w:r>
        <w:t>Withdrawal rules by medicine/species/product/use condition.</w:t>
      </w:r>
    </w:p>
    <w:p>
      <w:pPr>
        <w:pStyle w:val="ListBullet"/>
      </w:pPr>
      <w:r>
        <w:t>Regulatory source/version and effective date.</w:t>
      </w:r>
    </w:p>
    <w:p>
      <w:pPr>
        <w:pStyle w:val="ListBullet"/>
      </w:pPr>
      <w:r>
        <w:t>Restricted/prohibited-use flags where applicable.</w:t>
      </w:r>
    </w:p>
    <w:p>
      <w:r>
        <w:t>Important implementation rule: do not hard-code regulatory values into application logic. Store them as versioned reference data with a source, jurisdiction, effective date, and approval status. The portal should allow an authorized administrator to update rules when regulations change.</w:t>
      </w:r>
    </w:p>
    <w:p>
      <w:pPr>
        <w:pStyle w:val="Heading2"/>
      </w:pPr>
      <w:r>
        <w:t>6.5 Treatment Recording</w:t>
      </w:r>
    </w:p>
    <w:p>
      <w:pPr>
        <w:pStyle w:val="ListBullet"/>
      </w:pPr>
      <w:r>
        <w:t>Animal and veterinarian selection.</w:t>
      </w:r>
    </w:p>
    <w:p>
      <w:pPr>
        <w:pStyle w:val="ListBullet"/>
      </w:pPr>
      <w:r>
        <w:t>Medicine and active ingredient.</w:t>
      </w:r>
    </w:p>
    <w:p>
      <w:pPr>
        <w:pStyle w:val="ListBullet"/>
      </w:pPr>
      <w:r>
        <w:t>Dose, concentration, route, frequency, duration.</w:t>
      </w:r>
    </w:p>
    <w:p>
      <w:pPr>
        <w:pStyle w:val="ListBullet"/>
      </w:pPr>
      <w:r>
        <w:t>Start/end date and time.</w:t>
      </w:r>
    </w:p>
    <w:p>
      <w:pPr>
        <w:pStyle w:val="ListBullet"/>
      </w:pPr>
      <w:r>
        <w:t>Indication/diagnosis category.</w:t>
      </w:r>
    </w:p>
    <w:p>
      <w:pPr>
        <w:pStyle w:val="ListBullet"/>
      </w:pPr>
      <w:r>
        <w:t>Production product affected.</w:t>
      </w:r>
    </w:p>
    <w:p>
      <w:pPr>
        <w:pStyle w:val="ListBullet"/>
      </w:pPr>
      <w:r>
        <w:t>Prescription/reference number where applicable.</w:t>
      </w:r>
    </w:p>
    <w:p>
      <w:pPr>
        <w:pStyle w:val="ListBullet"/>
      </w:pPr>
      <w:r>
        <w:t>Treatment notes and attachments.</w:t>
      </w:r>
    </w:p>
    <w:p>
      <w:pPr>
        <w:pStyle w:val="ListBullet"/>
      </w:pPr>
      <w:r>
        <w:t>Automatic withdrawal calculation.</w:t>
      </w:r>
    </w:p>
    <w:p>
      <w:pPr>
        <w:pStyle w:val="ListBullet"/>
      </w:pPr>
      <w:r>
        <w:t>Treatment validation against configured rules.</w:t>
      </w:r>
    </w:p>
    <w:p>
      <w:pPr>
        <w:pStyle w:val="Heading2"/>
      </w:pPr>
      <w:r>
        <w:t>6.6 Withdrawal Management</w:t>
      </w:r>
    </w:p>
    <w:p>
      <w:r>
        <w:t>After a treatment is recorded, the system identifies the applicable withdrawal rule and calculates the earliest eligible date for collection/marketing. The user sees a clear status such as ACTIVE WITHDRAWAL, CLEARED, or REVIEW REQUIRED.</w:t>
      </w:r>
    </w:p>
    <w:p>
      <w:pPr>
        <w:pStyle w:val="ListBullet"/>
      </w:pPr>
      <w:r>
        <w:t>Countdown to withdrawal completion.</w:t>
      </w:r>
    </w:p>
    <w:p>
      <w:pPr>
        <w:pStyle w:val="ListBullet"/>
      </w:pPr>
      <w:r>
        <w:t>Milk/meat/egg product-specific status.</w:t>
      </w:r>
    </w:p>
    <w:p>
      <w:pPr>
        <w:pStyle w:val="ListBullet"/>
      </w:pPr>
      <w:r>
        <w:t>Calendar view of upcoming clearance dates.</w:t>
      </w:r>
    </w:p>
    <w:p>
      <w:pPr>
        <w:pStyle w:val="ListBullet"/>
      </w:pPr>
      <w:r>
        <w:t>Push notification before withdrawal ends.</w:t>
      </w:r>
    </w:p>
    <w:p>
      <w:pPr>
        <w:pStyle w:val="ListBullet"/>
      </w:pPr>
      <w:r>
        <w:t>Block/flag product release during active withdrawal.</w:t>
      </w:r>
    </w:p>
    <w:p>
      <w:pPr>
        <w:pStyle w:val="ListBullet"/>
      </w:pPr>
      <w:r>
        <w:t>Manual override only for authorized roles, with reason and audit trail.</w:t>
      </w:r>
    </w:p>
    <w:p>
      <w:pPr>
        <w:pStyle w:val="Heading2"/>
      </w:pPr>
      <w:r>
        <w:t>6.7 MRL Compliance Engine</w:t>
      </w:r>
    </w:p>
    <w:p>
      <w:pPr>
        <w:pStyle w:val="ListBullet"/>
      </w:pPr>
      <w:r>
        <w:t>Match treatment to the correct species/product/jurisdiction rule.</w:t>
      </w:r>
    </w:p>
    <w:p>
      <w:pPr>
        <w:pStyle w:val="ListBullet"/>
      </w:pPr>
      <w:r>
        <w:t>Display applicable MRL reference.</w:t>
      </w:r>
    </w:p>
    <w:p>
      <w:pPr>
        <w:pStyle w:val="ListBullet"/>
      </w:pPr>
      <w:r>
        <w:t>Flag missing or incompatible regulatory data.</w:t>
      </w:r>
    </w:p>
    <w:p>
      <w:pPr>
        <w:pStyle w:val="ListBullet"/>
      </w:pPr>
      <w:r>
        <w:t>Store laboratory residue results when sampling is available.</w:t>
      </w:r>
    </w:p>
    <w:p>
      <w:pPr>
        <w:pStyle w:val="ListBullet"/>
      </w:pPr>
      <w:r>
        <w:t>Compare measured residue against the applicable threshold.</w:t>
      </w:r>
    </w:p>
    <w:p>
      <w:pPr>
        <w:pStyle w:val="ListBullet"/>
      </w:pPr>
      <w:r>
        <w:t>Generate compliance status and explain the reason.</w:t>
      </w:r>
    </w:p>
    <w:p>
      <w:pPr>
        <w:pStyle w:val="ListBullet"/>
      </w:pPr>
      <w:r>
        <w:t>Maintain regulatory data versioning for auditability.</w:t>
      </w:r>
    </w:p>
    <w:p>
      <w:pPr>
        <w:pStyle w:val="Heading2"/>
      </w:pPr>
      <w:r>
        <w:t>6.8 AMU Monitoring</w:t>
      </w:r>
    </w:p>
    <w:p>
      <w:pPr>
        <w:pStyle w:val="ListBullet"/>
      </w:pPr>
      <w:r>
        <w:t>Total antimicrobial quantity used.</w:t>
      </w:r>
    </w:p>
    <w:p>
      <w:pPr>
        <w:pStyle w:val="ListBullet"/>
      </w:pPr>
      <w:r>
        <w:t>Usage by active ingredient and class.</w:t>
      </w:r>
    </w:p>
    <w:p>
      <w:pPr>
        <w:pStyle w:val="ListBullet"/>
      </w:pPr>
      <w:r>
        <w:t>Usage by species and farm.</w:t>
      </w:r>
    </w:p>
    <w:p>
      <w:pPr>
        <w:pStyle w:val="ListBullet"/>
      </w:pPr>
      <w:r>
        <w:t>Usage by disease/indication category.</w:t>
      </w:r>
    </w:p>
    <w:p>
      <w:pPr>
        <w:pStyle w:val="ListBullet"/>
      </w:pPr>
      <w:r>
        <w:t>Number of treatment events.</w:t>
      </w:r>
    </w:p>
    <w:p>
      <w:pPr>
        <w:pStyle w:val="ListBullet"/>
      </w:pPr>
      <w:r>
        <w:t>Number of treated animals.</w:t>
      </w:r>
    </w:p>
    <w:p>
      <w:pPr>
        <w:pStyle w:val="ListBullet"/>
      </w:pPr>
      <w:r>
        <w:t>Repeated treatment frequency.</w:t>
      </w:r>
    </w:p>
    <w:p>
      <w:pPr>
        <w:pStyle w:val="ListBullet"/>
      </w:pPr>
      <w:r>
        <w:t>Time-series trends.</w:t>
      </w:r>
    </w:p>
    <w:p>
      <w:pPr>
        <w:pStyle w:val="ListBullet"/>
      </w:pPr>
      <w:r>
        <w:t>Optional standardized indicators such as mg/kg biomass or treatment incidence, subject to the chosen methodology.</w:t>
      </w:r>
    </w:p>
    <w:p>
      <w:pPr>
        <w:pStyle w:val="Heading2"/>
      </w:pPr>
      <w:r>
        <w:t>6.9 Alerts and Notifications</w:t>
      </w:r>
    </w:p>
    <w:p>
      <w:pPr>
        <w:pStyle w:val="ListBullet"/>
      </w:pPr>
      <w:r>
        <w:t>Withdrawal period active.</w:t>
      </w:r>
    </w:p>
    <w:p>
      <w:pPr>
        <w:pStyle w:val="ListBullet"/>
      </w:pPr>
      <w:r>
        <w:t>Withdrawal period ending soon.</w:t>
      </w:r>
    </w:p>
    <w:p>
      <w:pPr>
        <w:pStyle w:val="ListBullet"/>
      </w:pPr>
      <w:r>
        <w:t>Potential MRL/compliance risk.</w:t>
      </w:r>
    </w:p>
    <w:p>
      <w:pPr>
        <w:pStyle w:val="ListBullet"/>
      </w:pPr>
      <w:r>
        <w:t>Repeated antimicrobial treatment.</w:t>
      </w:r>
    </w:p>
    <w:p>
      <w:pPr>
        <w:pStyle w:val="ListBullet"/>
      </w:pPr>
      <w:r>
        <w:t>High AMU trend.</w:t>
      </w:r>
    </w:p>
    <w:p>
      <w:pPr>
        <w:pStyle w:val="ListBullet"/>
      </w:pPr>
      <w:r>
        <w:t>Potential antimicrobial overuse.</w:t>
      </w:r>
    </w:p>
    <w:p>
      <w:pPr>
        <w:pStyle w:val="ListBullet"/>
      </w:pPr>
      <w:r>
        <w:t>Missing dose/duration/product data.</w:t>
      </w:r>
    </w:p>
    <w:p>
      <w:pPr>
        <w:pStyle w:val="ListBullet"/>
      </w:pPr>
      <w:r>
        <w:t>Medicine stock expiry.</w:t>
      </w:r>
    </w:p>
    <w:p>
      <w:pPr>
        <w:pStyle w:val="ListBullet"/>
      </w:pPr>
      <w:r>
        <w:t>Low stock.</w:t>
      </w:r>
    </w:p>
    <w:p>
      <w:pPr>
        <w:pStyle w:val="ListBullet"/>
      </w:pPr>
      <w:r>
        <w:t>Regulatory reference data expired or missing.</w:t>
      </w:r>
    </w:p>
    <w:p>
      <w:pPr>
        <w:pStyle w:val="ListBullet"/>
      </w:pPr>
      <w:r>
        <w:t>Unusual treatment pattern.</w:t>
      </w:r>
    </w:p>
    <w:p>
      <w:pPr>
        <w:pStyle w:val="Heading1"/>
      </w:pPr>
      <w:r>
        <w:t>7. Predictive ML Modules</w:t>
      </w:r>
    </w:p>
    <w:p>
      <w:pPr>
        <w:pStyle w:val="Heading2"/>
      </w:pPr>
      <w:r>
        <w:t>7.1 Option A — Predict Antimicrobial Overuse Risk</w:t>
      </w:r>
    </w:p>
    <w:p>
      <w:r>
        <w:t>The model predicts whether an animal, treatment episode, or farm is likely to enter a high-antimicrobial-use pattern. It should support veterinary review rather than automatically reject treatment.</w:t>
      </w:r>
    </w:p>
    <w:p>
      <w:r>
        <w:t>Candidate input features:</w:t>
      </w:r>
    </w:p>
    <w:p>
      <w:pPr>
        <w:pStyle w:val="ListBullet"/>
      </w:pPr>
      <w:r>
        <w:t>Animal species, age, weight, sex and production purpose.</w:t>
      </w:r>
    </w:p>
    <w:p>
      <w:pPr>
        <w:pStyle w:val="ListBullet"/>
      </w:pPr>
      <w:r>
        <w:t>Number of antimicrobial treatments in the last 7/30/90/180 days.</w:t>
      </w:r>
    </w:p>
    <w:p>
      <w:pPr>
        <w:pStyle w:val="ListBullet"/>
      </w:pPr>
      <w:r>
        <w:t>Total antimicrobial quantity in the last 30/90 days.</w:t>
      </w:r>
    </w:p>
    <w:p>
      <w:pPr>
        <w:pStyle w:val="ListBullet"/>
      </w:pPr>
      <w:r>
        <w:t>Antimicrobial classes used.</w:t>
      </w:r>
    </w:p>
    <w:p>
      <w:pPr>
        <w:pStyle w:val="ListBullet"/>
      </w:pPr>
      <w:r>
        <w:t>Repeated use of the same active ingredient.</w:t>
      </w:r>
    </w:p>
    <w:p>
      <w:pPr>
        <w:pStyle w:val="ListBullet"/>
      </w:pPr>
      <w:r>
        <w:t>Treatment duration and frequency.</w:t>
      </w:r>
    </w:p>
    <w:p>
      <w:pPr>
        <w:pStyle w:val="ListBullet"/>
      </w:pPr>
      <w:r>
        <w:t>Disease/indication category.</w:t>
      </w:r>
    </w:p>
    <w:p>
      <w:pPr>
        <w:pStyle w:val="ListBullet"/>
      </w:pPr>
      <w:r>
        <w:t>Farm-level AMU trend.</w:t>
      </w:r>
    </w:p>
    <w:p>
      <w:pPr>
        <w:pStyle w:val="ListBullet"/>
      </w:pPr>
      <w:r>
        <w:t>Season/month.</w:t>
      </w:r>
    </w:p>
    <w:p>
      <w:pPr>
        <w:pStyle w:val="ListBullet"/>
      </w:pPr>
      <w:r>
        <w:t>Number of animals treated in the farm.</w:t>
      </w:r>
    </w:p>
    <w:p>
      <w:pPr>
        <w:pStyle w:val="ListBullet"/>
      </w:pPr>
      <w:r>
        <w:t>Previous treatment outcomes, if reliably recorded.</w:t>
      </w:r>
    </w:p>
    <w:p>
      <w:r>
        <w:t>Possible output:</w:t>
      </w:r>
    </w:p>
    <w:p>
      <w:pPr>
        <w:pStyle w:val="ListBullet"/>
      </w:pPr>
      <w:r>
        <w:t>LOW / MEDIUM / HIGH risk.</w:t>
      </w:r>
    </w:p>
    <w:p>
      <w:pPr>
        <w:pStyle w:val="ListBullet"/>
      </w:pPr>
      <w:r>
        <w:t>Probability score.</w:t>
      </w:r>
    </w:p>
    <w:p>
      <w:pPr>
        <w:pStyle w:val="ListBullet"/>
      </w:pPr>
      <w:r>
        <w:t>Top contributing factors.</w:t>
      </w:r>
    </w:p>
    <w:p>
      <w:pPr>
        <w:pStyle w:val="ListBullet"/>
      </w:pPr>
      <w:r>
        <w:t>Recommended review action.</w:t>
      </w:r>
    </w:p>
    <w:p>
      <w:r>
        <w:t>Suggested models: Logistic Regression as a baseline, Random Forest and XGBoost for stronger tabular performance. Use time-aware train/test splits to avoid leakage from future treatment records.</w:t>
      </w:r>
    </w:p>
    <w:p>
      <w:pPr>
        <w:pStyle w:val="Heading2"/>
      </w:pPr>
      <w:r>
        <w:t>7.2 Option B — Predict MRL/Withdrawal Compliance Risk</w:t>
      </w:r>
    </w:p>
    <w:p>
      <w:r>
        <w:t>This model estimates the probability that a treatment record will require compliance review or could result in a withdrawal/MRL-related problem. It is a risk predictor, not a laboratory residue measurement.</w:t>
      </w:r>
    </w:p>
    <w:p>
      <w:r>
        <w:t>Candidate features:</w:t>
      </w:r>
    </w:p>
    <w:p>
      <w:pPr>
        <w:pStyle w:val="ListBullet"/>
      </w:pPr>
      <w:r>
        <w:t>Medicine/active ingredient.</w:t>
      </w:r>
    </w:p>
    <w:p>
      <w:pPr>
        <w:pStyle w:val="ListBullet"/>
      </w:pPr>
      <w:r>
        <w:t>Species and product type.</w:t>
      </w:r>
    </w:p>
    <w:p>
      <w:pPr>
        <w:pStyle w:val="ListBullet"/>
      </w:pPr>
      <w:r>
        <w:t>Dose relative to recorded body weight.</w:t>
      </w:r>
    </w:p>
    <w:p>
      <w:pPr>
        <w:pStyle w:val="ListBullet"/>
      </w:pPr>
      <w:r>
        <w:t>Route of administration.</w:t>
      </w:r>
    </w:p>
    <w:p>
      <w:pPr>
        <w:pStyle w:val="ListBullet"/>
      </w:pPr>
      <w:r>
        <w:t>Treatment duration.</w:t>
      </w:r>
    </w:p>
    <w:p>
      <w:pPr>
        <w:pStyle w:val="ListBullet"/>
      </w:pPr>
      <w:r>
        <w:t>Frequency.</w:t>
      </w:r>
    </w:p>
    <w:p>
      <w:pPr>
        <w:pStyle w:val="ListBullet"/>
      </w:pPr>
      <w:r>
        <w:t>Time since last treatment.</w:t>
      </w:r>
    </w:p>
    <w:p>
      <w:pPr>
        <w:pStyle w:val="ListBullet"/>
      </w:pPr>
      <w:r>
        <w:t>Whether the configured withdrawal rule is known.</w:t>
      </w:r>
    </w:p>
    <w:p>
      <w:pPr>
        <w:pStyle w:val="ListBullet"/>
      </w:pPr>
      <w:r>
        <w:t>Whether the treatment falls outside a configured authorized-use pattern.</w:t>
      </w:r>
    </w:p>
    <w:p>
      <w:pPr>
        <w:pStyle w:val="ListBullet"/>
      </w:pPr>
      <w:r>
        <w:t>Historical compliance outcomes.</w:t>
      </w:r>
    </w:p>
    <w:p>
      <w:pPr>
        <w:pStyle w:val="ListBullet"/>
      </w:pPr>
      <w:r>
        <w:t>Data completeness/quality indicators.</w:t>
      </w:r>
    </w:p>
    <w:p>
      <w:r>
        <w:t>Possible output:</w:t>
      </w:r>
    </w:p>
    <w:p>
      <w:pPr>
        <w:pStyle w:val="ListBullet"/>
      </w:pPr>
      <w:r>
        <w:t>LOW / MEDIUM / HIGH compliance risk.</w:t>
      </w:r>
    </w:p>
    <w:p>
      <w:pPr>
        <w:pStyle w:val="ListBullet"/>
      </w:pPr>
      <w:r>
        <w:t>Estimated probability.</w:t>
      </w:r>
    </w:p>
    <w:p>
      <w:pPr>
        <w:pStyle w:val="ListBullet"/>
      </w:pPr>
      <w:r>
        <w:t>Reason codes such as 'withdrawal data missing' or 'unusual dosage pattern'.</w:t>
      </w:r>
    </w:p>
    <w:p>
      <w:pPr>
        <w:pStyle w:val="ListBullet"/>
      </w:pPr>
      <w:r>
        <w:t>Escalation to veterinarian/inspector.</w:t>
      </w:r>
    </w:p>
    <w:p>
      <w:r>
        <w:t>If laboratory residue measurements are available, a separate supervised model can be developed using actual residue test results. Without laboratory data, the system should not claim to predict the measured residue concentration itself.</w:t>
      </w:r>
    </w:p>
    <w:p>
      <w:pPr>
        <w:pStyle w:val="Heading1"/>
      </w:pPr>
      <w:r>
        <w:t>8. ML Pipeline</w:t>
      </w:r>
    </w:p>
    <w:p>
      <w:pPr>
        <w:pStyle w:val="ListBullet"/>
      </w:pPr>
      <w:r>
        <w:t>Collect treatment and compliance records.</w:t>
      </w:r>
    </w:p>
    <w:p>
      <w:pPr>
        <w:pStyle w:val="ListBullet"/>
      </w:pPr>
      <w:r>
        <w:t>Clean and validate data.</w:t>
      </w:r>
    </w:p>
    <w:p>
      <w:pPr>
        <w:pStyle w:val="ListBullet"/>
      </w:pPr>
      <w:r>
        <w:t>Encode categorical variables.</w:t>
      </w:r>
    </w:p>
    <w:p>
      <w:pPr>
        <w:pStyle w:val="ListBullet"/>
      </w:pPr>
      <w:r>
        <w:t>Engineer rolling-window AMU and treatment-history features.</w:t>
      </w:r>
    </w:p>
    <w:p>
      <w:pPr>
        <w:pStyle w:val="ListBullet"/>
      </w:pPr>
      <w:r>
        <w:t>Handle missing values explicitly.</w:t>
      </w:r>
    </w:p>
    <w:p>
      <w:pPr>
        <w:pStyle w:val="ListBullet"/>
      </w:pPr>
      <w:r>
        <w:t>Create labels from verified historical outcomes.</w:t>
      </w:r>
    </w:p>
    <w:p>
      <w:pPr>
        <w:pStyle w:val="ListBullet"/>
      </w:pPr>
      <w:r>
        <w:t>Split data chronologically.</w:t>
      </w:r>
    </w:p>
    <w:p>
      <w:pPr>
        <w:pStyle w:val="ListBullet"/>
      </w:pPr>
      <w:r>
        <w:t>Train baseline and tree-based models.</w:t>
      </w:r>
    </w:p>
    <w:p>
      <w:pPr>
        <w:pStyle w:val="ListBullet"/>
      </w:pPr>
      <w:r>
        <w:t>Evaluate precision, recall, F1, ROC-AUC/PR-AUC as appropriate.</w:t>
      </w:r>
    </w:p>
    <w:p>
      <w:pPr>
        <w:pStyle w:val="ListBullet"/>
      </w:pPr>
      <w:r>
        <w:t>Calibrate probabilities where needed.</w:t>
      </w:r>
    </w:p>
    <w:p>
      <w:pPr>
        <w:pStyle w:val="ListBullet"/>
      </w:pPr>
      <w:r>
        <w:t>Explain predictions with feature importance/SHAP.</w:t>
      </w:r>
    </w:p>
    <w:p>
      <w:pPr>
        <w:pStyle w:val="ListBullet"/>
      </w:pPr>
      <w:r>
        <w:t>Version model, dataset, features, and evaluation metrics.</w:t>
      </w:r>
    </w:p>
    <w:p>
      <w:pPr>
        <w:pStyle w:val="ListBullet"/>
      </w:pPr>
      <w:r>
        <w:t>Deploy inference API and monitor drift.</w:t>
      </w:r>
    </w:p>
    <w:p>
      <w:pPr>
        <w:pStyle w:val="Heading1"/>
      </w:pPr>
      <w:r>
        <w:t>9. System Architecture</w:t>
      </w:r>
    </w:p>
    <w:p>
      <w:r>
        <w:t>Recommended architecture: Flutter mobile/web clients communicate with a FastAPI backend. PostgreSQL stores transactional and reference data. A rules engine handles MRL/withdrawal logic. A separate ML service or module provides risk scoring. Firebase Cloud Messaging can deliver alerts.</w:t>
      </w:r>
    </w:p>
    <w:p>
      <w:r>
        <w:t>Flutter → FastAPI REST API → PostgreSQL</w:t>
        <w:br/>
        <w:t xml:space="preserve">                         ├→ Compliance/Withdrawal Rules Engine</w:t>
        <w:br/>
        <w:t xml:space="preserve">                         ├→ AMU Analytics Engine</w:t>
        <w:br/>
        <w:t xml:space="preserve">                         ├→ ML Risk Service</w:t>
        <w:br/>
        <w:t xml:space="preserve">                         └→ Notification Service</w:t>
      </w:r>
    </w:p>
    <w:p>
      <w:pPr>
        <w:pStyle w:val="Heading1"/>
      </w:pPr>
      <w:r>
        <w:t>10. Suggested Technology Stack</w:t>
      </w:r>
    </w:p>
    <w:tbl>
      <w:tblPr>
        <w:tblStyle w:val="TableGrid"/>
        <w:tblW w:type="auto" w:w="0"/>
        <w:jc w:val="center"/>
        <w:tblLook w:firstColumn="1" w:firstRow="1" w:lastColumn="0" w:lastRow="0" w:noHBand="0" w:noVBand="1" w:val="04A0"/>
      </w:tblPr>
      <w:tblGrid>
        <w:gridCol w:w="4968"/>
        <w:gridCol w:w="4968"/>
      </w:tblGrid>
      <w:tr>
        <w:tc>
          <w:tcPr>
            <w:tcW w:type="dxa" w:w="4968"/>
            <w:shd w:fill="D9EAD3"/>
            <w:vAlign w:val="center"/>
          </w:tcPr>
          <w:p>
            <w:r>
              <w:t>Layer</w:t>
            </w:r>
          </w:p>
        </w:tc>
        <w:tc>
          <w:tcPr>
            <w:tcW w:type="dxa" w:w="4968"/>
            <w:shd w:fill="D9EAD3"/>
            <w:vAlign w:val="center"/>
          </w:tcPr>
          <w:p>
            <w:r>
              <w:t>Technology</w:t>
            </w:r>
          </w:p>
        </w:tc>
      </w:tr>
      <w:tr>
        <w:tc>
          <w:tcPr>
            <w:tcW w:type="dxa" w:w="4968"/>
          </w:tcPr>
          <w:p>
            <w:r>
              <w:t>Mobile/Web UI</w:t>
            </w:r>
          </w:p>
        </w:tc>
        <w:tc>
          <w:tcPr>
            <w:tcW w:type="dxa" w:w="4968"/>
          </w:tcPr>
          <w:p>
            <w:r>
              <w:t>Flutter</w:t>
            </w:r>
          </w:p>
        </w:tc>
      </w:tr>
      <w:tr>
        <w:tc>
          <w:tcPr>
            <w:tcW w:type="dxa" w:w="4968"/>
          </w:tcPr>
          <w:p>
            <w:r>
              <w:t>Backend API</w:t>
            </w:r>
          </w:p>
        </w:tc>
        <w:tc>
          <w:tcPr>
            <w:tcW w:type="dxa" w:w="4968"/>
          </w:tcPr>
          <w:p>
            <w:r>
              <w:t>FastAPI (Python)</w:t>
            </w:r>
          </w:p>
        </w:tc>
      </w:tr>
      <w:tr>
        <w:tc>
          <w:tcPr>
            <w:tcW w:type="dxa" w:w="4968"/>
          </w:tcPr>
          <w:p>
            <w:r>
              <w:t>Database</w:t>
            </w:r>
          </w:p>
        </w:tc>
        <w:tc>
          <w:tcPr>
            <w:tcW w:type="dxa" w:w="4968"/>
          </w:tcPr>
          <w:p>
            <w:r>
              <w:t>PostgreSQL</w:t>
            </w:r>
          </w:p>
        </w:tc>
      </w:tr>
      <w:tr>
        <w:tc>
          <w:tcPr>
            <w:tcW w:type="dxa" w:w="4968"/>
          </w:tcPr>
          <w:p>
            <w:r>
              <w:t>Authentication</w:t>
            </w:r>
          </w:p>
        </w:tc>
        <w:tc>
          <w:tcPr>
            <w:tcW w:type="dxa" w:w="4968"/>
          </w:tcPr>
          <w:p>
            <w:r>
              <w:t>Firebase Auth or Supabase Auth</w:t>
            </w:r>
          </w:p>
        </w:tc>
      </w:tr>
      <w:tr>
        <w:tc>
          <w:tcPr>
            <w:tcW w:type="dxa" w:w="4968"/>
          </w:tcPr>
          <w:p>
            <w:r>
              <w:t>Notifications</w:t>
            </w:r>
          </w:p>
        </w:tc>
        <w:tc>
          <w:tcPr>
            <w:tcW w:type="dxa" w:w="4968"/>
          </w:tcPr>
          <w:p>
            <w:r>
              <w:t>Firebase Cloud Messaging</w:t>
            </w:r>
          </w:p>
        </w:tc>
      </w:tr>
      <w:tr>
        <w:tc>
          <w:tcPr>
            <w:tcW w:type="dxa" w:w="4968"/>
          </w:tcPr>
          <w:p>
            <w:r>
              <w:t>Analytics</w:t>
            </w:r>
          </w:p>
        </w:tc>
        <w:tc>
          <w:tcPr>
            <w:tcW w:type="dxa" w:w="4968"/>
          </w:tcPr>
          <w:p>
            <w:r>
              <w:t>Python, Pandas, NumPy</w:t>
            </w:r>
          </w:p>
        </w:tc>
      </w:tr>
      <w:tr>
        <w:tc>
          <w:tcPr>
            <w:tcW w:type="dxa" w:w="4968"/>
          </w:tcPr>
          <w:p>
            <w:r>
              <w:t>ML</w:t>
            </w:r>
          </w:p>
        </w:tc>
        <w:tc>
          <w:tcPr>
            <w:tcW w:type="dxa" w:w="4968"/>
          </w:tcPr>
          <w:p>
            <w:r>
              <w:t>Scikit-learn, XGBoost</w:t>
            </w:r>
          </w:p>
        </w:tc>
      </w:tr>
      <w:tr>
        <w:tc>
          <w:tcPr>
            <w:tcW w:type="dxa" w:w="4968"/>
          </w:tcPr>
          <w:p>
            <w:r>
              <w:t>Model explainability</w:t>
            </w:r>
          </w:p>
        </w:tc>
        <w:tc>
          <w:tcPr>
            <w:tcW w:type="dxa" w:w="4968"/>
          </w:tcPr>
          <w:p>
            <w:r>
              <w:t>SHAP</w:t>
            </w:r>
          </w:p>
        </w:tc>
      </w:tr>
      <w:tr>
        <w:tc>
          <w:tcPr>
            <w:tcW w:type="dxa" w:w="4968"/>
          </w:tcPr>
          <w:p>
            <w:r>
              <w:t>Deployment</w:t>
            </w:r>
          </w:p>
        </w:tc>
        <w:tc>
          <w:tcPr>
            <w:tcW w:type="dxa" w:w="4968"/>
          </w:tcPr>
          <w:p>
            <w:r>
              <w:t>Docker + cloud VM/container platform</w:t>
            </w:r>
          </w:p>
        </w:tc>
      </w:tr>
      <w:tr>
        <w:tc>
          <w:tcPr>
            <w:tcW w:type="dxa" w:w="4968"/>
          </w:tcPr>
          <w:p>
            <w:r>
              <w:t>Version control</w:t>
            </w:r>
          </w:p>
        </w:tc>
        <w:tc>
          <w:tcPr>
            <w:tcW w:type="dxa" w:w="4968"/>
          </w:tcPr>
          <w:p>
            <w:r>
              <w:t>Git + GitHub</w:t>
            </w:r>
          </w:p>
        </w:tc>
      </w:tr>
      <w:tr>
        <w:tc>
          <w:tcPr>
            <w:tcW w:type="dxa" w:w="4968"/>
          </w:tcPr>
          <w:p>
            <w:r>
              <w:t>Monitoring</w:t>
            </w:r>
          </w:p>
        </w:tc>
        <w:tc>
          <w:tcPr>
            <w:tcW w:type="dxa" w:w="4968"/>
          </w:tcPr>
          <w:p>
            <w:r>
              <w:t>Application logs + model/data monitoring</w:t>
            </w:r>
          </w:p>
        </w:tc>
      </w:tr>
    </w:tbl>
    <w:p>
      <w:pPr>
        <w:pStyle w:val="Heading1"/>
      </w:pPr>
      <w:r>
        <w:t>11. Database Design</w:t>
      </w:r>
    </w:p>
    <w:tbl>
      <w:tblPr>
        <w:tblStyle w:val="TableGrid"/>
        <w:tblW w:type="auto" w:w="0"/>
        <w:jc w:val="center"/>
        <w:tblLook w:firstColumn="1" w:firstRow="1" w:lastColumn="0" w:lastRow="0" w:noHBand="0" w:noVBand="1" w:val="04A0"/>
      </w:tblPr>
      <w:tblGrid>
        <w:gridCol w:w="4968"/>
        <w:gridCol w:w="4968"/>
      </w:tblGrid>
      <w:tr>
        <w:tc>
          <w:tcPr>
            <w:tcW w:type="dxa" w:w="4968"/>
            <w:shd w:fill="D9EAD3"/>
            <w:vAlign w:val="center"/>
          </w:tcPr>
          <w:p>
            <w:r>
              <w:t>Entity</w:t>
            </w:r>
          </w:p>
        </w:tc>
        <w:tc>
          <w:tcPr>
            <w:tcW w:type="dxa" w:w="4968"/>
            <w:shd w:fill="D9EAD3"/>
            <w:vAlign w:val="center"/>
          </w:tcPr>
          <w:p>
            <w:r>
              <w:t>Important fields</w:t>
            </w:r>
          </w:p>
        </w:tc>
      </w:tr>
      <w:tr>
        <w:tc>
          <w:tcPr>
            <w:tcW w:type="dxa" w:w="4968"/>
          </w:tcPr>
          <w:p>
            <w:r>
              <w:t>users</w:t>
            </w:r>
          </w:p>
        </w:tc>
        <w:tc>
          <w:tcPr>
            <w:tcW w:type="dxa" w:w="4968"/>
          </w:tcPr>
          <w:p>
            <w:r>
              <w:t>user_id, name, role, phone/email, status</w:t>
            </w:r>
          </w:p>
        </w:tc>
      </w:tr>
      <w:tr>
        <w:tc>
          <w:tcPr>
            <w:tcW w:type="dxa" w:w="4968"/>
          </w:tcPr>
          <w:p>
            <w:r>
              <w:t>farms</w:t>
            </w:r>
          </w:p>
        </w:tc>
        <w:tc>
          <w:tcPr>
            <w:tcW w:type="dxa" w:w="4968"/>
          </w:tcPr>
          <w:p>
            <w:r>
              <w:t>farm_id, name, location, production_type</w:t>
            </w:r>
          </w:p>
        </w:tc>
      </w:tr>
      <w:tr>
        <w:tc>
          <w:tcPr>
            <w:tcW w:type="dxa" w:w="4968"/>
          </w:tcPr>
          <w:p>
            <w:r>
              <w:t>animals</w:t>
            </w:r>
          </w:p>
        </w:tc>
        <w:tc>
          <w:tcPr>
            <w:tcW w:type="dxa" w:w="4968"/>
          </w:tcPr>
          <w:p>
            <w:r>
              <w:t>animal_id, farm_id, species, breed, DOB, weight, purpose, status</w:t>
            </w:r>
          </w:p>
        </w:tc>
      </w:tr>
      <w:tr>
        <w:tc>
          <w:tcPr>
            <w:tcW w:type="dxa" w:w="4968"/>
          </w:tcPr>
          <w:p>
            <w:r>
              <w:t>medicines</w:t>
            </w:r>
          </w:p>
        </w:tc>
        <w:tc>
          <w:tcPr>
            <w:tcW w:type="dxa" w:w="4968"/>
          </w:tcPr>
          <w:p>
            <w:r>
              <w:t>medicine_id, name, active_ingredient, class, strength, status</w:t>
            </w:r>
          </w:p>
        </w:tc>
      </w:tr>
      <w:tr>
        <w:tc>
          <w:tcPr>
            <w:tcW w:type="dxa" w:w="4968"/>
          </w:tcPr>
          <w:p>
            <w:r>
              <w:t>regulatory_rules</w:t>
            </w:r>
          </w:p>
        </w:tc>
        <w:tc>
          <w:tcPr>
            <w:tcW w:type="dxa" w:w="4968"/>
          </w:tcPr>
          <w:p>
            <w:r>
              <w:t>rule_id, medicine_id, species, product, MRL, withdrawal, jurisdiction, effective_from, source</w:t>
            </w:r>
          </w:p>
        </w:tc>
      </w:tr>
      <w:tr>
        <w:tc>
          <w:tcPr>
            <w:tcW w:type="dxa" w:w="4968"/>
          </w:tcPr>
          <w:p>
            <w:r>
              <w:t>treatments</w:t>
            </w:r>
          </w:p>
        </w:tc>
        <w:tc>
          <w:tcPr>
            <w:tcW w:type="dxa" w:w="4968"/>
          </w:tcPr>
          <w:p>
            <w:r>
              <w:t>treatment_id, animal_id, medicine_id, dose, route, frequency, duration, start/end, vet_id</w:t>
            </w:r>
          </w:p>
        </w:tc>
      </w:tr>
      <w:tr>
        <w:tc>
          <w:tcPr>
            <w:tcW w:type="dxa" w:w="4968"/>
          </w:tcPr>
          <w:p>
            <w:r>
              <w:t>withdrawals</w:t>
            </w:r>
          </w:p>
        </w:tc>
        <w:tc>
          <w:tcPr>
            <w:tcW w:type="dxa" w:w="4968"/>
          </w:tcPr>
          <w:p>
            <w:r>
              <w:t>withdrawal_id, treatment_id, product, start, end, status</w:t>
            </w:r>
          </w:p>
        </w:tc>
      </w:tr>
      <w:tr>
        <w:tc>
          <w:tcPr>
            <w:tcW w:type="dxa" w:w="4968"/>
          </w:tcPr>
          <w:p>
            <w:r>
              <w:t>amu_records</w:t>
            </w:r>
          </w:p>
        </w:tc>
        <w:tc>
          <w:tcPr>
            <w:tcW w:type="dxa" w:w="4968"/>
          </w:tcPr>
          <w:p>
            <w:r>
              <w:t>record_id, treatment_id, quantity, unit, date, standardized_metric</w:t>
            </w:r>
          </w:p>
        </w:tc>
      </w:tr>
      <w:tr>
        <w:tc>
          <w:tcPr>
            <w:tcW w:type="dxa" w:w="4968"/>
          </w:tcPr>
          <w:p>
            <w:r>
              <w:t>lab_samples</w:t>
            </w:r>
          </w:p>
        </w:tc>
        <w:tc>
          <w:tcPr>
            <w:tcW w:type="dxa" w:w="4968"/>
          </w:tcPr>
          <w:p>
            <w:r>
              <w:t>sample_id, animal/farm, product, analyte, result, unit, test_date, lab</w:t>
            </w:r>
          </w:p>
        </w:tc>
      </w:tr>
      <w:tr>
        <w:tc>
          <w:tcPr>
            <w:tcW w:type="dxa" w:w="4968"/>
          </w:tcPr>
          <w:p>
            <w:r>
              <w:t>alerts</w:t>
            </w:r>
          </w:p>
        </w:tc>
        <w:tc>
          <w:tcPr>
            <w:tcW w:type="dxa" w:w="4968"/>
          </w:tcPr>
          <w:p>
            <w:r>
              <w:t>alert_id, type, severity, entity_id, message, status, created_at</w:t>
            </w:r>
          </w:p>
        </w:tc>
      </w:tr>
      <w:tr>
        <w:tc>
          <w:tcPr>
            <w:tcW w:type="dxa" w:w="4968"/>
          </w:tcPr>
          <w:p>
            <w:r>
              <w:t>audit_logs</w:t>
            </w:r>
          </w:p>
        </w:tc>
        <w:tc>
          <w:tcPr>
            <w:tcW w:type="dxa" w:w="4968"/>
          </w:tcPr>
          <w:p>
            <w:r>
              <w:t>log_id, user_id, action, entity, entity_id, timestamp, before/after</w:t>
            </w:r>
          </w:p>
        </w:tc>
      </w:tr>
      <w:tr>
        <w:tc>
          <w:tcPr>
            <w:tcW w:type="dxa" w:w="4968"/>
          </w:tcPr>
          <w:p>
            <w:r>
              <w:t>ml_predictions</w:t>
            </w:r>
          </w:p>
        </w:tc>
        <w:tc>
          <w:tcPr>
            <w:tcW w:type="dxa" w:w="4968"/>
          </w:tcPr>
          <w:p>
            <w:r>
              <w:t>prediction_id, model_version, entity_id, score, risk_level, reasons, timestamp</w:t>
            </w:r>
          </w:p>
        </w:tc>
      </w:tr>
    </w:tbl>
    <w:p>
      <w:pPr>
        <w:pStyle w:val="Heading1"/>
      </w:pPr>
      <w:r>
        <w:t>12. Core User Flows</w:t>
      </w:r>
    </w:p>
    <w:p>
      <w:pPr>
        <w:pStyle w:val="Heading2"/>
      </w:pPr>
      <w:r>
        <w:t>12.1 Treatment Flow</w:t>
      </w:r>
    </w:p>
    <w:p>
      <w:r>
        <w:t>Login → Select farm → Scan/select animal → Select medicine → Enter dose/route/duration → Validate → Save treatment → Calculate withdrawal → Update AMU → Generate alerts → Show animal status.</w:t>
      </w:r>
    </w:p>
    <w:p>
      <w:pPr>
        <w:pStyle w:val="Heading2"/>
      </w:pPr>
      <w:r>
        <w:t>12.2 Compliance Flow</w:t>
      </w:r>
    </w:p>
    <w:p>
      <w:r>
        <w:t>Treatment → Identify applicable rule → Determine withdrawal → Mark product status → Optional lab result → Compare result to applicable limit → Compliance status → Audit/report.</w:t>
      </w:r>
    </w:p>
    <w:p>
      <w:pPr>
        <w:pStyle w:val="Heading2"/>
      </w:pPr>
      <w:r>
        <w:t>12.3 ML Flow</w:t>
      </w:r>
    </w:p>
    <w:p>
      <w:r>
        <w:t>Treatment/history data → Feature engineering → ML model → Risk score → Explanation → Dashboard alert → Human review → Outcome stored for future model training.</w:t>
      </w:r>
    </w:p>
    <w:p>
      <w:pPr>
        <w:pStyle w:val="Heading1"/>
      </w:pPr>
      <w:r>
        <w:t>13. Dashboard Design</w:t>
      </w:r>
    </w:p>
    <w:p>
      <w:pPr>
        <w:pStyle w:val="ListBullet"/>
      </w:pPr>
      <w:r>
        <w:t>Total animals.</w:t>
      </w:r>
    </w:p>
    <w:p>
      <w:pPr>
        <w:pStyle w:val="ListBullet"/>
      </w:pPr>
      <w:r>
        <w:t>Animals currently under treatment.</w:t>
      </w:r>
    </w:p>
    <w:p>
      <w:pPr>
        <w:pStyle w:val="ListBullet"/>
      </w:pPr>
      <w:r>
        <w:t>Animals under withdrawal.</w:t>
      </w:r>
    </w:p>
    <w:p>
      <w:pPr>
        <w:pStyle w:val="ListBullet"/>
      </w:pPr>
      <w:r>
        <w:t>Animals cleared for production.</w:t>
      </w:r>
    </w:p>
    <w:p>
      <w:pPr>
        <w:pStyle w:val="ListBullet"/>
      </w:pPr>
      <w:r>
        <w:t>Active compliance alerts.</w:t>
      </w:r>
    </w:p>
    <w:p>
      <w:pPr>
        <w:pStyle w:val="ListBullet"/>
      </w:pPr>
      <w:r>
        <w:t>AMU this month.</w:t>
      </w:r>
    </w:p>
    <w:p>
      <w:pPr>
        <w:pStyle w:val="ListBullet"/>
      </w:pPr>
      <w:r>
        <w:t>AMU change versus previous period.</w:t>
      </w:r>
    </w:p>
    <w:p>
      <w:pPr>
        <w:pStyle w:val="ListBullet"/>
      </w:pPr>
      <w:r>
        <w:t>Top antimicrobial classes.</w:t>
      </w:r>
    </w:p>
    <w:p>
      <w:pPr>
        <w:pStyle w:val="ListBullet"/>
      </w:pPr>
      <w:r>
        <w:t>Repeated treatment count.</w:t>
      </w:r>
    </w:p>
    <w:p>
      <w:pPr>
        <w:pStyle w:val="ListBullet"/>
      </w:pPr>
      <w:r>
        <w:t>High-risk animal/farm list.</w:t>
      </w:r>
    </w:p>
    <w:p>
      <w:pPr>
        <w:pStyle w:val="ListBullet"/>
      </w:pPr>
      <w:r>
        <w:t>Withdrawal calendar.</w:t>
      </w:r>
    </w:p>
    <w:p>
      <w:pPr>
        <w:pStyle w:val="ListBullet"/>
      </w:pPr>
      <w:r>
        <w:t>Recent laboratory results.</w:t>
      </w:r>
    </w:p>
    <w:p>
      <w:pPr>
        <w:pStyle w:val="ListBullet"/>
      </w:pPr>
      <w:r>
        <w:t>Regulatory-data health indicator.</w:t>
      </w:r>
    </w:p>
    <w:p>
      <w:pPr>
        <w:pStyle w:val="Heading1"/>
      </w:pPr>
      <w:r>
        <w:t>14. QR-Based Food Safety Passport</w:t>
      </w:r>
    </w:p>
    <w:p>
      <w:r>
        <w:t>Each animal can have a QR code that opens an authenticated or limited public profile. The profile can show animal ID, current production status, treatment/withdrawal status, and a compliance badge. Sensitive medical information should be hidden from public viewers.</w:t>
      </w:r>
    </w:p>
    <w:p>
      <w:r>
        <w:t>Example statuses: 🟢 CLEARED | 🟡 REVIEW REQUIRED | 🔴 WITHDRAWAL ACTIVE</w:t>
      </w:r>
    </w:p>
    <w:p>
      <w:pPr>
        <w:pStyle w:val="Heading1"/>
      </w:pPr>
      <w:r>
        <w:t>15. Reports</w:t>
      </w:r>
    </w:p>
    <w:p>
      <w:pPr>
        <w:pStyle w:val="ListBullet"/>
      </w:pPr>
      <w:r>
        <w:t>Daily treatment report.</w:t>
      </w:r>
    </w:p>
    <w:p>
      <w:pPr>
        <w:pStyle w:val="ListBullet"/>
      </w:pPr>
      <w:r>
        <w:t>Farm AMU monthly report.</w:t>
      </w:r>
    </w:p>
    <w:p>
      <w:pPr>
        <w:pStyle w:val="ListBullet"/>
      </w:pPr>
      <w:r>
        <w:t>Antimicrobial class usage report.</w:t>
      </w:r>
    </w:p>
    <w:p>
      <w:pPr>
        <w:pStyle w:val="ListBullet"/>
      </w:pPr>
      <w:r>
        <w:t>Animal treatment history.</w:t>
      </w:r>
    </w:p>
    <w:p>
      <w:pPr>
        <w:pStyle w:val="ListBullet"/>
      </w:pPr>
      <w:r>
        <w:t>Withdrawal calendar/report.</w:t>
      </w:r>
    </w:p>
    <w:p>
      <w:pPr>
        <w:pStyle w:val="ListBullet"/>
      </w:pPr>
      <w:r>
        <w:t>Compliance incident report.</w:t>
      </w:r>
    </w:p>
    <w:p>
      <w:pPr>
        <w:pStyle w:val="ListBullet"/>
      </w:pPr>
      <w:r>
        <w:t>Laboratory residue report.</w:t>
      </w:r>
    </w:p>
    <w:p>
      <w:pPr>
        <w:pStyle w:val="ListBullet"/>
      </w:pPr>
      <w:r>
        <w:t>Veterinarian activity report.</w:t>
      </w:r>
    </w:p>
    <w:p>
      <w:pPr>
        <w:pStyle w:val="ListBullet"/>
      </w:pPr>
      <w:r>
        <w:t>Audit report.</w:t>
      </w:r>
    </w:p>
    <w:p>
      <w:pPr>
        <w:pStyle w:val="ListBullet"/>
      </w:pPr>
      <w:r>
        <w:t>ML risk report.</w:t>
      </w:r>
    </w:p>
    <w:p>
      <w:pPr>
        <w:pStyle w:val="ListBullet"/>
      </w:pPr>
      <w:r>
        <w:t>Export to CSV/PDF.</w:t>
      </w:r>
    </w:p>
    <w:p>
      <w:pPr>
        <w:pStyle w:val="Heading1"/>
      </w:pPr>
      <w:r>
        <w:t>16. Security, Privacy and Audit</w:t>
      </w:r>
    </w:p>
    <w:p>
      <w:pPr>
        <w:pStyle w:val="ListBullet"/>
      </w:pPr>
      <w:r>
        <w:t>Role-based authorization on every sensitive endpoint.</w:t>
      </w:r>
    </w:p>
    <w:p>
      <w:pPr>
        <w:pStyle w:val="ListBullet"/>
      </w:pPr>
      <w:r>
        <w:t>Farm-level data isolation.</w:t>
      </w:r>
    </w:p>
    <w:p>
      <w:pPr>
        <w:pStyle w:val="ListBullet"/>
      </w:pPr>
      <w:r>
        <w:t>Encrypted transport using HTTPS.</w:t>
      </w:r>
    </w:p>
    <w:p>
      <w:pPr>
        <w:pStyle w:val="ListBullet"/>
      </w:pPr>
      <w:r>
        <w:t>Password/token security through a trusted authentication provider.</w:t>
      </w:r>
    </w:p>
    <w:p>
      <w:pPr>
        <w:pStyle w:val="ListBullet"/>
      </w:pPr>
      <w:r>
        <w:t>Audit log for treatment edits, rule changes, overrides, and compliance decisions.</w:t>
      </w:r>
    </w:p>
    <w:p>
      <w:pPr>
        <w:pStyle w:val="ListBullet"/>
      </w:pPr>
      <w:r>
        <w:t>Least-privilege permissions.</w:t>
      </w:r>
    </w:p>
    <w:p>
      <w:pPr>
        <w:pStyle w:val="ListBullet"/>
      </w:pPr>
      <w:r>
        <w:t>Backup and recovery policy.</w:t>
      </w:r>
    </w:p>
    <w:p>
      <w:pPr>
        <w:pStyle w:val="ListBullet"/>
      </w:pPr>
      <w:r>
        <w:t>Do not expose private animal/veterinary information through public QR links.</w:t>
      </w:r>
    </w:p>
    <w:p>
      <w:pPr>
        <w:pStyle w:val="ListBullet"/>
      </w:pPr>
      <w:r>
        <w:t>Separate regulatory reference data from user-editable operational data.</w:t>
      </w:r>
    </w:p>
    <w:p>
      <w:pPr>
        <w:pStyle w:val="Heading1"/>
      </w:pPr>
      <w:r>
        <w:t>17. Data Validation Rules</w:t>
      </w:r>
    </w:p>
    <w:p>
      <w:pPr>
        <w:pStyle w:val="ListBullet"/>
      </w:pPr>
      <w:r>
        <w:t>Dose must be positive and within configured validation ranges.</w:t>
      </w:r>
    </w:p>
    <w:p>
      <w:pPr>
        <w:pStyle w:val="ListBullet"/>
      </w:pPr>
      <w:r>
        <w:t>Duration must be positive.</w:t>
      </w:r>
    </w:p>
    <w:p>
      <w:pPr>
        <w:pStyle w:val="ListBullet"/>
      </w:pPr>
      <w:r>
        <w:t>Treatment end date cannot precede start date.</w:t>
      </w:r>
    </w:p>
    <w:p>
      <w:pPr>
        <w:pStyle w:val="ListBullet"/>
      </w:pPr>
      <w:r>
        <w:t>Animal weight must be plausible and have a unit.</w:t>
      </w:r>
    </w:p>
    <w:p>
      <w:pPr>
        <w:pStyle w:val="ListBullet"/>
      </w:pPr>
      <w:r>
        <w:t>Medicine must be valid for the selected species/use context where such rules are available.</w:t>
      </w:r>
    </w:p>
    <w:p>
      <w:pPr>
        <w:pStyle w:val="ListBullet"/>
      </w:pPr>
      <w:r>
        <w:t>Withdrawal period must come from a versioned rule or be explicitly marked as unknown.</w:t>
      </w:r>
    </w:p>
    <w:p>
      <w:pPr>
        <w:pStyle w:val="ListBullet"/>
      </w:pPr>
      <w:r>
        <w:t>Unknown withdrawal data should trigger REVIEW REQUIRED rather than silently treating the animal as cleared.</w:t>
      </w:r>
    </w:p>
    <w:p>
      <w:pPr>
        <w:pStyle w:val="ListBullet"/>
      </w:pPr>
      <w:r>
        <w:t>Every override must record who, when, why, and the previous value.</w:t>
      </w:r>
    </w:p>
    <w:p>
      <w:pPr>
        <w:pStyle w:val="Heading1"/>
      </w:pPr>
      <w:r>
        <w:t>18. API Design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D3"/>
            <w:vAlign w:val="center"/>
          </w:tcPr>
          <w:p>
            <w:r>
              <w:t>Method</w:t>
            </w:r>
          </w:p>
        </w:tc>
        <w:tc>
          <w:tcPr>
            <w:tcW w:type="dxa" w:w="3312"/>
            <w:shd w:fill="D9EAD3"/>
            <w:vAlign w:val="center"/>
          </w:tcPr>
          <w:p>
            <w:r>
              <w:t>Endpoint</w:t>
            </w:r>
          </w:p>
        </w:tc>
        <w:tc>
          <w:tcPr>
            <w:tcW w:type="dxa" w:w="3312"/>
            <w:shd w:fill="D9EAD3"/>
            <w:vAlign w:val="center"/>
          </w:tcPr>
          <w:p>
            <w:r>
              <w:t>Purpose</w:t>
            </w:r>
          </w:p>
        </w:tc>
      </w:tr>
      <w:tr>
        <w:tc>
          <w:tcPr>
            <w:tcW w:type="dxa" w:w="3312"/>
          </w:tcPr>
          <w:p>
            <w:r>
              <w:t>POST</w:t>
            </w:r>
          </w:p>
        </w:tc>
        <w:tc>
          <w:tcPr>
            <w:tcW w:type="dxa" w:w="3312"/>
          </w:tcPr>
          <w:p>
            <w:r>
              <w:t>/auth/login</w:t>
            </w:r>
          </w:p>
        </w:tc>
        <w:tc>
          <w:tcPr>
            <w:tcW w:type="dxa" w:w="3312"/>
          </w:tcPr>
          <w:p>
            <w:r>
              <w:t>Authenticate user</w:t>
            </w:r>
          </w:p>
        </w:tc>
      </w:tr>
      <w:tr>
        <w:tc>
          <w:tcPr>
            <w:tcW w:type="dxa" w:w="3312"/>
          </w:tcPr>
          <w:p>
            <w:r>
              <w:t>GET</w:t>
            </w:r>
          </w:p>
        </w:tc>
        <w:tc>
          <w:tcPr>
            <w:tcW w:type="dxa" w:w="3312"/>
          </w:tcPr>
          <w:p>
            <w:r>
              <w:t>/farms</w:t>
            </w:r>
          </w:p>
        </w:tc>
        <w:tc>
          <w:tcPr>
            <w:tcW w:type="dxa" w:w="3312"/>
          </w:tcPr>
          <w:p>
            <w:r>
              <w:t>List authorized farms</w:t>
            </w:r>
          </w:p>
        </w:tc>
      </w:tr>
      <w:tr>
        <w:tc>
          <w:tcPr>
            <w:tcW w:type="dxa" w:w="3312"/>
          </w:tcPr>
          <w:p>
            <w:r>
              <w:t>POST</w:t>
            </w:r>
          </w:p>
        </w:tc>
        <w:tc>
          <w:tcPr>
            <w:tcW w:type="dxa" w:w="3312"/>
          </w:tcPr>
          <w:p>
            <w:r>
              <w:t>/animals</w:t>
            </w:r>
          </w:p>
        </w:tc>
        <w:tc>
          <w:tcPr>
            <w:tcW w:type="dxa" w:w="3312"/>
          </w:tcPr>
          <w:p>
            <w:r>
              <w:t>Register animal</w:t>
            </w:r>
          </w:p>
        </w:tc>
      </w:tr>
      <w:tr>
        <w:tc>
          <w:tcPr>
            <w:tcW w:type="dxa" w:w="3312"/>
          </w:tcPr>
          <w:p>
            <w:r>
              <w:t>GET</w:t>
            </w:r>
          </w:p>
        </w:tc>
        <w:tc>
          <w:tcPr>
            <w:tcW w:type="dxa" w:w="3312"/>
          </w:tcPr>
          <w:p>
            <w:r>
              <w:t>/animals/{id}</w:t>
            </w:r>
          </w:p>
        </w:tc>
        <w:tc>
          <w:tcPr>
            <w:tcW w:type="dxa" w:w="3312"/>
          </w:tcPr>
          <w:p>
            <w:r>
              <w:t>Animal profile</w:t>
            </w:r>
          </w:p>
        </w:tc>
      </w:tr>
      <w:tr>
        <w:tc>
          <w:tcPr>
            <w:tcW w:type="dxa" w:w="3312"/>
          </w:tcPr>
          <w:p>
            <w:r>
              <w:t>POST</w:t>
            </w:r>
          </w:p>
        </w:tc>
        <w:tc>
          <w:tcPr>
            <w:tcW w:type="dxa" w:w="3312"/>
          </w:tcPr>
          <w:p>
            <w:r>
              <w:t>/treatments</w:t>
            </w:r>
          </w:p>
        </w:tc>
        <w:tc>
          <w:tcPr>
            <w:tcW w:type="dxa" w:w="3312"/>
          </w:tcPr>
          <w:p>
            <w:r>
              <w:t>Create treatment</w:t>
            </w:r>
          </w:p>
        </w:tc>
      </w:tr>
      <w:tr>
        <w:tc>
          <w:tcPr>
            <w:tcW w:type="dxa" w:w="3312"/>
          </w:tcPr>
          <w:p>
            <w:r>
              <w:t>GET</w:t>
            </w:r>
          </w:p>
        </w:tc>
        <w:tc>
          <w:tcPr>
            <w:tcW w:type="dxa" w:w="3312"/>
          </w:tcPr>
          <w:p>
            <w:r>
              <w:t>/animals/{id}/treatments</w:t>
            </w:r>
          </w:p>
        </w:tc>
        <w:tc>
          <w:tcPr>
            <w:tcW w:type="dxa" w:w="3312"/>
          </w:tcPr>
          <w:p>
            <w:r>
              <w:t>Treatment history</w:t>
            </w:r>
          </w:p>
        </w:tc>
      </w:tr>
      <w:tr>
        <w:tc>
          <w:tcPr>
            <w:tcW w:type="dxa" w:w="3312"/>
          </w:tcPr>
          <w:p>
            <w:r>
              <w:t>GET</w:t>
            </w:r>
          </w:p>
        </w:tc>
        <w:tc>
          <w:tcPr>
            <w:tcW w:type="dxa" w:w="3312"/>
          </w:tcPr>
          <w:p>
            <w:r>
              <w:t>/animals/{id}/withdrawal</w:t>
            </w:r>
          </w:p>
        </w:tc>
        <w:tc>
          <w:tcPr>
            <w:tcW w:type="dxa" w:w="3312"/>
          </w:tcPr>
          <w:p>
            <w:r>
              <w:t>Current withdrawal status</w:t>
            </w:r>
          </w:p>
        </w:tc>
      </w:tr>
      <w:tr>
        <w:tc>
          <w:tcPr>
            <w:tcW w:type="dxa" w:w="3312"/>
          </w:tcPr>
          <w:p>
            <w:r>
              <w:t>POST</w:t>
            </w:r>
          </w:p>
        </w:tc>
        <w:tc>
          <w:tcPr>
            <w:tcW w:type="dxa" w:w="3312"/>
          </w:tcPr>
          <w:p>
            <w:r>
              <w:t>/compliance/check</w:t>
            </w:r>
          </w:p>
        </w:tc>
        <w:tc>
          <w:tcPr>
            <w:tcW w:type="dxa" w:w="3312"/>
          </w:tcPr>
          <w:p>
            <w:r>
              <w:t>Run compliance rules</w:t>
            </w:r>
          </w:p>
        </w:tc>
      </w:tr>
      <w:tr>
        <w:tc>
          <w:tcPr>
            <w:tcW w:type="dxa" w:w="3312"/>
          </w:tcPr>
          <w:p>
            <w:r>
              <w:t>GET</w:t>
            </w:r>
          </w:p>
        </w:tc>
        <w:tc>
          <w:tcPr>
            <w:tcW w:type="dxa" w:w="3312"/>
          </w:tcPr>
          <w:p>
            <w:r>
              <w:t>/amu/summary</w:t>
            </w:r>
          </w:p>
        </w:tc>
        <w:tc>
          <w:tcPr>
            <w:tcW w:type="dxa" w:w="3312"/>
          </w:tcPr>
          <w:p>
            <w:r>
              <w:t>AMU analytics</w:t>
            </w:r>
          </w:p>
        </w:tc>
      </w:tr>
      <w:tr>
        <w:tc>
          <w:tcPr>
            <w:tcW w:type="dxa" w:w="3312"/>
          </w:tcPr>
          <w:p>
            <w:r>
              <w:t>GET</w:t>
            </w:r>
          </w:p>
        </w:tc>
        <w:tc>
          <w:tcPr>
            <w:tcW w:type="dxa" w:w="3312"/>
          </w:tcPr>
          <w:p>
            <w:r>
              <w:t>/alerts</w:t>
            </w:r>
          </w:p>
        </w:tc>
        <w:tc>
          <w:tcPr>
            <w:tcW w:type="dxa" w:w="3312"/>
          </w:tcPr>
          <w:p>
            <w:r>
              <w:t>Get active alerts</w:t>
            </w:r>
          </w:p>
        </w:tc>
      </w:tr>
      <w:tr>
        <w:tc>
          <w:tcPr>
            <w:tcW w:type="dxa" w:w="3312"/>
          </w:tcPr>
          <w:p>
            <w:r>
              <w:t>POST</w:t>
            </w:r>
          </w:p>
        </w:tc>
        <w:tc>
          <w:tcPr>
            <w:tcW w:type="dxa" w:w="3312"/>
          </w:tcPr>
          <w:p>
            <w:r>
              <w:t>/lab-results</w:t>
            </w:r>
          </w:p>
        </w:tc>
        <w:tc>
          <w:tcPr>
            <w:tcW w:type="dxa" w:w="3312"/>
          </w:tcPr>
          <w:p>
            <w:r>
              <w:t>Record residue test</w:t>
            </w:r>
          </w:p>
        </w:tc>
      </w:tr>
      <w:tr>
        <w:tc>
          <w:tcPr>
            <w:tcW w:type="dxa" w:w="3312"/>
          </w:tcPr>
          <w:p>
            <w:r>
              <w:t>POST</w:t>
            </w:r>
          </w:p>
        </w:tc>
        <w:tc>
          <w:tcPr>
            <w:tcW w:type="dxa" w:w="3312"/>
          </w:tcPr>
          <w:p>
            <w:r>
              <w:t>/ml/overuse-risk</w:t>
            </w:r>
          </w:p>
        </w:tc>
        <w:tc>
          <w:tcPr>
            <w:tcW w:type="dxa" w:w="3312"/>
          </w:tcPr>
          <w:p>
            <w:r>
              <w:t>Predict overuse risk</w:t>
            </w:r>
          </w:p>
        </w:tc>
      </w:tr>
      <w:tr>
        <w:tc>
          <w:tcPr>
            <w:tcW w:type="dxa" w:w="3312"/>
          </w:tcPr>
          <w:p>
            <w:r>
              <w:t>POST</w:t>
            </w:r>
          </w:p>
        </w:tc>
        <w:tc>
          <w:tcPr>
            <w:tcW w:type="dxa" w:w="3312"/>
          </w:tcPr>
          <w:p>
            <w:r>
              <w:t>/ml/compliance-risk</w:t>
            </w:r>
          </w:p>
        </w:tc>
        <w:tc>
          <w:tcPr>
            <w:tcW w:type="dxa" w:w="3312"/>
          </w:tcPr>
          <w:p>
            <w:r>
              <w:t>Predict compliance risk</w:t>
            </w:r>
          </w:p>
        </w:tc>
      </w:tr>
      <w:tr>
        <w:tc>
          <w:tcPr>
            <w:tcW w:type="dxa" w:w="3312"/>
          </w:tcPr>
          <w:p>
            <w:r>
              <w:t>GET</w:t>
            </w:r>
          </w:p>
        </w:tc>
        <w:tc>
          <w:tcPr>
            <w:tcW w:type="dxa" w:w="3312"/>
          </w:tcPr>
          <w:p>
            <w:r>
              <w:t>/reports/amu</w:t>
            </w:r>
          </w:p>
        </w:tc>
        <w:tc>
          <w:tcPr>
            <w:tcW w:type="dxa" w:w="3312"/>
          </w:tcPr>
          <w:p>
            <w:r>
              <w:t>Generate AMU report</w:t>
            </w:r>
          </w:p>
        </w:tc>
      </w:tr>
    </w:tbl>
    <w:p>
      <w:pPr>
        <w:pStyle w:val="Heading1"/>
      </w:pPr>
      <w:r>
        <w:t>19. Example Treatment Calculation</w:t>
      </w:r>
    </w:p>
    <w:p>
      <w:r>
        <w:t>For a demonstration record, suppose an animal weighs 420 kg and a veterinarian records a medicine at 10 mg/kg. The application can calculate the administered active-ingredient amount as 4,200 mg per administration. If the treatment is repeated twice daily for five days, the recorded course amount would be 42,000 mg. The actual medicine concentration, authorized dose, withdrawal rule, and MRL must be obtained from the applicable approved reference data; these example numbers are only for demonstrating application calculations.</w:t>
      </w:r>
    </w:p>
    <w:p>
      <w:r>
        <w:t>The calculation engine should preserve both the original entered dose and the derived total so the record remains auditable.</w:t>
      </w:r>
    </w:p>
    <w:p>
      <w:pPr>
        <w:pStyle w:val="Heading1"/>
      </w:pPr>
      <w:r>
        <w:t>20. Implementation Plan</w:t>
      </w:r>
    </w:p>
    <w:tbl>
      <w:tblPr>
        <w:tblStyle w:val="TableGrid"/>
        <w:tblW w:type="auto" w:w="0"/>
        <w:jc w:val="center"/>
        <w:tblLook w:firstColumn="1" w:firstRow="1" w:lastColumn="0" w:lastRow="0" w:noHBand="0" w:noVBand="1" w:val="04A0"/>
      </w:tblPr>
      <w:tblGrid>
        <w:gridCol w:w="4968"/>
        <w:gridCol w:w="4968"/>
      </w:tblGrid>
      <w:tr>
        <w:tc>
          <w:tcPr>
            <w:tcW w:type="dxa" w:w="4968"/>
            <w:shd w:fill="D9EAD3"/>
            <w:vAlign w:val="center"/>
          </w:tcPr>
          <w:p>
            <w:r>
              <w:t>Phase</w:t>
            </w:r>
          </w:p>
        </w:tc>
        <w:tc>
          <w:tcPr>
            <w:tcW w:type="dxa" w:w="4968"/>
            <w:shd w:fill="D9EAD3"/>
            <w:vAlign w:val="center"/>
          </w:tcPr>
          <w:p>
            <w:r>
              <w:t>Deliverables</w:t>
            </w:r>
          </w:p>
        </w:tc>
      </w:tr>
      <w:tr>
        <w:tc>
          <w:tcPr>
            <w:tcW w:type="dxa" w:w="4968"/>
          </w:tcPr>
          <w:p>
            <w:r>
              <w:t>Phase 1 — Foundation</w:t>
            </w:r>
          </w:p>
        </w:tc>
        <w:tc>
          <w:tcPr>
            <w:tcW w:type="dxa" w:w="4968"/>
          </w:tcPr>
          <w:p>
            <w:r>
              <w:t>Authentication, roles, farms, animals, PostgreSQL schema.</w:t>
            </w:r>
          </w:p>
        </w:tc>
      </w:tr>
      <w:tr>
        <w:tc>
          <w:tcPr>
            <w:tcW w:type="dxa" w:w="4968"/>
          </w:tcPr>
          <w:p>
            <w:r>
              <w:t>Phase 2 — Treatments</w:t>
            </w:r>
          </w:p>
        </w:tc>
        <w:tc>
          <w:tcPr>
            <w:tcW w:type="dxa" w:w="4968"/>
          </w:tcPr>
          <w:p>
            <w:r>
              <w:t>Medicine master data, treatment entry, history, validation.</w:t>
            </w:r>
          </w:p>
        </w:tc>
      </w:tr>
      <w:tr>
        <w:tc>
          <w:tcPr>
            <w:tcW w:type="dxa" w:w="4968"/>
          </w:tcPr>
          <w:p>
            <w:r>
              <w:t>Phase 3 — Compliance</w:t>
            </w:r>
          </w:p>
        </w:tc>
        <w:tc>
          <w:tcPr>
            <w:tcW w:type="dxa" w:w="4968"/>
          </w:tcPr>
          <w:p>
            <w:r>
              <w:t>Regulatory rule tables, withdrawal calculator, compliance engine.</w:t>
            </w:r>
          </w:p>
        </w:tc>
      </w:tr>
      <w:tr>
        <w:tc>
          <w:tcPr>
            <w:tcW w:type="dxa" w:w="4968"/>
          </w:tcPr>
          <w:p>
            <w:r>
              <w:t>Phase 4 — AMU</w:t>
            </w:r>
          </w:p>
        </w:tc>
        <w:tc>
          <w:tcPr>
            <w:tcW w:type="dxa" w:w="4968"/>
          </w:tcPr>
          <w:p>
            <w:r>
              <w:t>AMU calculations, charts, trends, reports.</w:t>
            </w:r>
          </w:p>
        </w:tc>
      </w:tr>
      <w:tr>
        <w:tc>
          <w:tcPr>
            <w:tcW w:type="dxa" w:w="4968"/>
          </w:tcPr>
          <w:p>
            <w:r>
              <w:t>Phase 5 — Alerts</w:t>
            </w:r>
          </w:p>
        </w:tc>
        <w:tc>
          <w:tcPr>
            <w:tcW w:type="dxa" w:w="4968"/>
          </w:tcPr>
          <w:p>
            <w:r>
              <w:t>Push notifications, withdrawal and usage alerts.</w:t>
            </w:r>
          </w:p>
        </w:tc>
      </w:tr>
      <w:tr>
        <w:tc>
          <w:tcPr>
            <w:tcW w:type="dxa" w:w="4968"/>
          </w:tcPr>
          <w:p>
            <w:r>
              <w:t>Phase 6 — Veterinarian</w:t>
            </w:r>
          </w:p>
        </w:tc>
        <w:tc>
          <w:tcPr>
            <w:tcW w:type="dxa" w:w="4968"/>
          </w:tcPr>
          <w:p>
            <w:r>
              <w:t>Approval/review workflow and treatment oversight.</w:t>
            </w:r>
          </w:p>
        </w:tc>
      </w:tr>
      <w:tr>
        <w:tc>
          <w:tcPr>
            <w:tcW w:type="dxa" w:w="4968"/>
          </w:tcPr>
          <w:p>
            <w:r>
              <w:t>Phase 7 — ML</w:t>
            </w:r>
          </w:p>
        </w:tc>
        <w:tc>
          <w:tcPr>
            <w:tcW w:type="dxa" w:w="4968"/>
          </w:tcPr>
          <w:p>
            <w:r>
              <w:t>Overuse-risk model and compliance-risk model.</w:t>
            </w:r>
          </w:p>
        </w:tc>
      </w:tr>
      <w:tr>
        <w:tc>
          <w:tcPr>
            <w:tcW w:type="dxa" w:w="4968"/>
          </w:tcPr>
          <w:p>
            <w:r>
              <w:t>Phase 8 — Advanced</w:t>
            </w:r>
          </w:p>
        </w:tc>
        <w:tc>
          <w:tcPr>
            <w:tcW w:type="dxa" w:w="4968"/>
          </w:tcPr>
          <w:p>
            <w:r>
              <w:t>QR passport, laboratory integration, anomaly detection, offline sync, dashboards.</w:t>
            </w:r>
          </w:p>
        </w:tc>
      </w:tr>
    </w:tbl>
    <w:p>
      <w:pPr>
        <w:pStyle w:val="Heading1"/>
      </w:pPr>
      <w:r>
        <w:t>21. Testing Strategy</w:t>
      </w:r>
    </w:p>
    <w:p>
      <w:pPr>
        <w:pStyle w:val="ListBullet"/>
      </w:pPr>
      <w:r>
        <w:t>Unit tests for dosage and date calculations.</w:t>
      </w:r>
    </w:p>
    <w:p>
      <w:pPr>
        <w:pStyle w:val="ListBullet"/>
      </w:pPr>
      <w:r>
        <w:t>Rule-engine tests for species/product/medicine combinations.</w:t>
      </w:r>
    </w:p>
    <w:p>
      <w:pPr>
        <w:pStyle w:val="ListBullet"/>
      </w:pPr>
      <w:r>
        <w:t>Boundary tests for withdrawal expiry.</w:t>
      </w:r>
    </w:p>
    <w:p>
      <w:pPr>
        <w:pStyle w:val="ListBullet"/>
      </w:pPr>
      <w:r>
        <w:t>API authentication and authorization tests.</w:t>
      </w:r>
    </w:p>
    <w:p>
      <w:pPr>
        <w:pStyle w:val="ListBullet"/>
      </w:pPr>
      <w:r>
        <w:t>Database integrity tests.</w:t>
      </w:r>
    </w:p>
    <w:p>
      <w:pPr>
        <w:pStyle w:val="ListBullet"/>
      </w:pPr>
      <w:r>
        <w:t>End-to-end treatment-to-alert tests.</w:t>
      </w:r>
    </w:p>
    <w:p>
      <w:pPr>
        <w:pStyle w:val="ListBullet"/>
      </w:pPr>
      <w:r>
        <w:t>ML validation using time-based holdout data.</w:t>
      </w:r>
    </w:p>
    <w:p>
      <w:pPr>
        <w:pStyle w:val="ListBullet"/>
      </w:pPr>
      <w:r>
        <w:t>Model performance by species/farm segment to identify bias or instability.</w:t>
      </w:r>
    </w:p>
    <w:p>
      <w:pPr>
        <w:pStyle w:val="ListBullet"/>
      </w:pPr>
      <w:r>
        <w:t>Security testing for unauthorized farm access.</w:t>
      </w:r>
    </w:p>
    <w:p>
      <w:pPr>
        <w:pStyle w:val="ListBullet"/>
      </w:pPr>
      <w:r>
        <w:t>User acceptance testing with realistic farmer/veterinarian workflows.</w:t>
      </w:r>
    </w:p>
    <w:p>
      <w:pPr>
        <w:pStyle w:val="Heading1"/>
      </w:pPr>
      <w:r>
        <w:t>22. Key KPIs</w:t>
      </w:r>
    </w:p>
    <w:p>
      <w:pPr>
        <w:pStyle w:val="ListBullet"/>
      </w:pPr>
      <w:r>
        <w:t>Treatment records completed correctly.</w:t>
      </w:r>
    </w:p>
    <w:p>
      <w:pPr>
        <w:pStyle w:val="ListBullet"/>
      </w:pPr>
      <w:r>
        <w:t>Percentage of treatments with complete dose/duration data.</w:t>
      </w:r>
    </w:p>
    <w:p>
      <w:pPr>
        <w:pStyle w:val="ListBullet"/>
      </w:pPr>
      <w:r>
        <w:t>Animals currently under withdrawal.</w:t>
      </w:r>
    </w:p>
    <w:p>
      <w:pPr>
        <w:pStyle w:val="ListBullet"/>
      </w:pPr>
      <w:r>
        <w:t>Withdrawal-related incidents.</w:t>
      </w:r>
    </w:p>
    <w:p>
      <w:pPr>
        <w:pStyle w:val="ListBullet"/>
      </w:pPr>
      <w:r>
        <w:t>MRL-related compliance incidents.</w:t>
      </w:r>
    </w:p>
    <w:p>
      <w:pPr>
        <w:pStyle w:val="ListBullet"/>
      </w:pPr>
      <w:r>
        <w:t>AMU per animal or standardized population metric.</w:t>
      </w:r>
    </w:p>
    <w:p>
      <w:pPr>
        <w:pStyle w:val="ListBullet"/>
      </w:pPr>
      <w:r>
        <w:t>AMU trend over time.</w:t>
      </w:r>
    </w:p>
    <w:p>
      <w:pPr>
        <w:pStyle w:val="ListBullet"/>
      </w:pPr>
      <w:r>
        <w:t>Repeated treatment rate.</w:t>
      </w:r>
    </w:p>
    <w:p>
      <w:pPr>
        <w:pStyle w:val="ListBullet"/>
      </w:pPr>
      <w:r>
        <w:t>Alert resolution time.</w:t>
      </w:r>
    </w:p>
    <w:p>
      <w:pPr>
        <w:pStyle w:val="ListBullet"/>
      </w:pPr>
      <w:r>
        <w:t>ML precision/recall/F1 and calibration.</w:t>
      </w:r>
    </w:p>
    <w:p>
      <w:pPr>
        <w:pStyle w:val="ListBullet"/>
      </w:pPr>
      <w:r>
        <w:t>Percentage of records reviewed by veterinarians where required.</w:t>
      </w:r>
    </w:p>
    <w:p>
      <w:pPr>
        <w:pStyle w:val="Heading1"/>
      </w:pPr>
      <w:r>
        <w:t>23. Limitations and Responsible Use</w:t>
      </w:r>
    </w:p>
    <w:p>
      <w:pPr>
        <w:pStyle w:val="ListBullet"/>
      </w:pPr>
      <w:r>
        <w:t>The portal is a decision-support system and should not independently prescribe antimicrobials.</w:t>
      </w:r>
    </w:p>
    <w:p>
      <w:pPr>
        <w:pStyle w:val="ListBullet"/>
      </w:pPr>
      <w:r>
        <w:t>MRL and withdrawal rules vary by jurisdiction, medicine, species, product, and authorized use; the application must use an authoritative, versioned reference source.</w:t>
      </w:r>
    </w:p>
    <w:p>
      <w:pPr>
        <w:pStyle w:val="ListBullet"/>
      </w:pPr>
      <w:r>
        <w:t>A compliance-risk ML model does not replace laboratory residue testing.</w:t>
      </w:r>
    </w:p>
    <w:p>
      <w:pPr>
        <w:pStyle w:val="ListBullet"/>
      </w:pPr>
      <w:r>
        <w:t>Predictions should be accompanied by explanations and human review.</w:t>
      </w:r>
    </w:p>
    <w:p>
      <w:pPr>
        <w:pStyle w:val="ListBullet"/>
      </w:pPr>
      <w:r>
        <w:t>Poor-quality treatment data will produce unreliable analytics and predictions.</w:t>
      </w:r>
    </w:p>
    <w:p>
      <w:pPr>
        <w:pStyle w:val="ListBullet"/>
      </w:pPr>
      <w:r>
        <w:t>Regulatory changes require controlled updates and audit trails.</w:t>
      </w:r>
    </w:p>
    <w:p>
      <w:pPr>
        <w:pStyle w:val="Heading1"/>
      </w:pPr>
      <w:r>
        <w:t>24. Extra Features to Add Later</w:t>
      </w:r>
    </w:p>
    <w:p>
      <w:pPr>
        <w:pStyle w:val="ListBullet"/>
      </w:pPr>
      <w:r>
        <w:t>AI-powered treatment-record assistant that checks completeness before submission.</w:t>
      </w:r>
    </w:p>
    <w:p>
      <w:pPr>
        <w:pStyle w:val="ListBullet"/>
      </w:pPr>
      <w:r>
        <w:t>Natural-language farm analytics: 'Show me why AMU increased this month.'</w:t>
      </w:r>
    </w:p>
    <w:p>
      <w:pPr>
        <w:pStyle w:val="ListBullet"/>
      </w:pPr>
      <w:r>
        <w:t>Anomaly detection for unusual treatment patterns.</w:t>
      </w:r>
    </w:p>
    <w:p>
      <w:pPr>
        <w:pStyle w:val="ListBullet"/>
      </w:pPr>
      <w:r>
        <w:t>Drug-stock and expiry management.</w:t>
      </w:r>
    </w:p>
    <w:p>
      <w:pPr>
        <w:pStyle w:val="ListBullet"/>
      </w:pPr>
      <w:r>
        <w:t>Supplier/pharmacy purchase tracking linked to actual administration.</w:t>
      </w:r>
    </w:p>
    <w:p>
      <w:pPr>
        <w:pStyle w:val="ListBullet"/>
      </w:pPr>
      <w:r>
        <w:t>Barcode/QR scanning for medicine packs.</w:t>
      </w:r>
    </w:p>
    <w:p>
      <w:pPr>
        <w:pStyle w:val="ListBullet"/>
      </w:pPr>
      <w:r>
        <w:t>RFID/NFC livestock identification.</w:t>
      </w:r>
    </w:p>
    <w:p>
      <w:pPr>
        <w:pStyle w:val="ListBullet"/>
      </w:pPr>
      <w:r>
        <w:t>Offline-first mobile mode for farms with poor connectivity.</w:t>
      </w:r>
    </w:p>
    <w:p>
      <w:pPr>
        <w:pStyle w:val="ListBullet"/>
      </w:pPr>
      <w:r>
        <w:t>Voice-based treatment entry in local languages.</w:t>
      </w:r>
    </w:p>
    <w:p>
      <w:pPr>
        <w:pStyle w:val="ListBullet"/>
      </w:pPr>
      <w:r>
        <w:t>Multilingual UI for Indian farmers.</w:t>
      </w:r>
    </w:p>
    <w:p>
      <w:pPr>
        <w:pStyle w:val="ListBullet"/>
      </w:pPr>
      <w:r>
        <w:t>Weather/season correlation with disease and AMU trends.</w:t>
      </w:r>
    </w:p>
    <w:p>
      <w:pPr>
        <w:pStyle w:val="ListBullet"/>
      </w:pPr>
      <w:r>
        <w:t>Disease outbreak early-warning dashboard.</w:t>
      </w:r>
    </w:p>
    <w:p>
      <w:pPr>
        <w:pStyle w:val="ListBullet"/>
      </w:pPr>
      <w:r>
        <w:t>Laboratory/LIMS integration for residue test results.</w:t>
      </w:r>
    </w:p>
    <w:p>
      <w:pPr>
        <w:pStyle w:val="ListBullet"/>
      </w:pPr>
      <w:r>
        <w:t>Milk collection-center integration.</w:t>
      </w:r>
    </w:p>
    <w:p>
      <w:pPr>
        <w:pStyle w:val="ListBullet"/>
      </w:pPr>
      <w:r>
        <w:t>Processor/retailer traceability portal.</w:t>
      </w:r>
    </w:p>
    <w:p>
      <w:pPr>
        <w:pStyle w:val="ListBullet"/>
      </w:pPr>
      <w:r>
        <w:t>Digital veterinary prescription and approval workflow.</w:t>
      </w:r>
    </w:p>
    <w:p>
      <w:pPr>
        <w:pStyle w:val="ListBullet"/>
      </w:pPr>
      <w:r>
        <w:t>Geospatial heat maps of AMU and compliance risk.</w:t>
      </w:r>
    </w:p>
    <w:p>
      <w:pPr>
        <w:pStyle w:val="ListBullet"/>
      </w:pPr>
      <w:r>
        <w:t>Farm benchmarking against anonymized peer groups.</w:t>
      </w:r>
    </w:p>
    <w:p>
      <w:pPr>
        <w:pStyle w:val="ListBullet"/>
      </w:pPr>
      <w:r>
        <w:t>AMU reduction recommendations based on historical patterns.</w:t>
      </w:r>
    </w:p>
    <w:p>
      <w:pPr>
        <w:pStyle w:val="ListBullet"/>
      </w:pPr>
      <w:r>
        <w:t>Model drift and automated retraining pipeline.</w:t>
      </w:r>
    </w:p>
    <w:p>
      <w:pPr>
        <w:pStyle w:val="ListBullet"/>
      </w:pPr>
      <w:r>
        <w:t>Federated learning or privacy-preserving analytics for multi-farm datasets.</w:t>
      </w:r>
    </w:p>
    <w:p>
      <w:pPr>
        <w:pStyle w:val="ListBullet"/>
      </w:pPr>
      <w:r>
        <w:t>Blockchain-style immutable audit trail if a traceability demonstration is specifically required.</w:t>
      </w:r>
    </w:p>
    <w:p>
      <w:pPr>
        <w:pStyle w:val="ListBullet"/>
      </w:pPr>
      <w:r>
        <w:t>Public food-safety verification page using a limited QR token.</w:t>
      </w:r>
    </w:p>
    <w:p>
      <w:pPr>
        <w:pStyle w:val="ListBullet"/>
      </w:pPr>
      <w:r>
        <w:t>Emergency alerts for prohibited/restricted medicine use.</w:t>
      </w:r>
    </w:p>
    <w:p>
      <w:pPr>
        <w:pStyle w:val="ListBullet"/>
      </w:pPr>
      <w:r>
        <w:t>Regulatory update notification when a reference rule changes.</w:t>
      </w:r>
    </w:p>
    <w:p>
      <w:pPr>
        <w:pStyle w:val="Heading1"/>
      </w:pPr>
      <w:r>
        <w:t>25. Recommended Final-Year/Hackathon Feature Set</w:t>
      </w:r>
    </w:p>
    <w:p>
      <w:r>
        <w:t>For a strong but achievable implementation, prioritize:</w:t>
      </w:r>
    </w:p>
    <w:p>
      <w:pPr>
        <w:pStyle w:val="ListBullet"/>
      </w:pPr>
      <w:r>
        <w:t>Flutter farmer + veterinarian interface.</w:t>
      </w:r>
    </w:p>
    <w:p>
      <w:pPr>
        <w:pStyle w:val="ListBullet"/>
      </w:pPr>
      <w:r>
        <w:t>FastAPI backend.</w:t>
      </w:r>
    </w:p>
    <w:p>
      <w:pPr>
        <w:pStyle w:val="ListBullet"/>
      </w:pPr>
      <w:r>
        <w:t>PostgreSQL database.</w:t>
      </w:r>
    </w:p>
    <w:p>
      <w:pPr>
        <w:pStyle w:val="ListBullet"/>
      </w:pPr>
      <w:r>
        <w:t>Animal and treatment management.</w:t>
      </w:r>
    </w:p>
    <w:p>
      <w:pPr>
        <w:pStyle w:val="ListBullet"/>
      </w:pPr>
      <w:r>
        <w:t>Medicine/regulatory reference database.</w:t>
      </w:r>
    </w:p>
    <w:p>
      <w:pPr>
        <w:pStyle w:val="ListBullet"/>
      </w:pPr>
      <w:r>
        <w:t>Automatic withdrawal-period calculation.</w:t>
      </w:r>
    </w:p>
    <w:p>
      <w:pPr>
        <w:pStyle w:val="ListBullet"/>
      </w:pPr>
      <w:r>
        <w:t>MRL/compliance rule engine.</w:t>
      </w:r>
    </w:p>
    <w:p>
      <w:pPr>
        <w:pStyle w:val="ListBullet"/>
      </w:pPr>
      <w:r>
        <w:t>AMU analytics dashboard.</w:t>
      </w:r>
    </w:p>
    <w:p>
      <w:pPr>
        <w:pStyle w:val="ListBullet"/>
      </w:pPr>
      <w:r>
        <w:t>QR-based Food Safety Passport.</w:t>
      </w:r>
    </w:p>
    <w:p>
      <w:pPr>
        <w:pStyle w:val="ListBullet"/>
      </w:pPr>
      <w:r>
        <w:t>Push notifications.</w:t>
      </w:r>
    </w:p>
    <w:p>
      <w:pPr>
        <w:pStyle w:val="ListBullet"/>
      </w:pPr>
      <w:r>
        <w:t>ML Option A: antimicrobial overuse prediction.</w:t>
      </w:r>
    </w:p>
    <w:p>
      <w:pPr>
        <w:pStyle w:val="ListBullet"/>
      </w:pPr>
      <w:r>
        <w:t>ML Option B: MRL/withdrawal compliance-risk prediction.</w:t>
      </w:r>
    </w:p>
    <w:p>
      <w:pPr>
        <w:pStyle w:val="ListBullet"/>
      </w:pPr>
      <w:r>
        <w:t>Audit trail and role-based security.</w:t>
      </w:r>
    </w:p>
    <w:p>
      <w:pPr>
        <w:pStyle w:val="ListBullet"/>
      </w:pPr>
      <w:r>
        <w:t>CSV/PDF reports.</w:t>
      </w:r>
    </w:p>
    <w:p>
      <w:pPr>
        <w:pStyle w:val="Heading1"/>
      </w:pPr>
      <w:r>
        <w:t>26. Suggested Demo Scenario</w:t>
      </w:r>
    </w:p>
    <w:p>
      <w:r>
        <w:t>During a project demonstration, register a farm and several animals. Scan one animal's QR code, record a veterinary antimicrobial treatment, and show the system automatically creating the withdrawal record. Open the AMU dashboard and show the treatment contributing to the farm's usage metrics. Then deliberately create a repeated-treatment pattern to trigger the overuse model. Finally, create a treatment with a missing or risky compliance condition and demonstrate the compliance-risk model, alert, and veterinarian review workflow.</w:t>
      </w:r>
    </w:p>
    <w:p>
      <w:pPr>
        <w:pStyle w:val="Heading1"/>
      </w:pPr>
      <w:r>
        <w:t>27. Conclusion</w:t>
      </w:r>
    </w:p>
    <w:p>
      <w:r>
        <w:t>The proposed portal combines digital livestock records, antimicrobial stewardship, food-safety compliance, analytics, and predictive decision support in one system. Its strongest differentiator is the end-to-end connection between a treatment event, AMU measurement, withdrawal status, MRL/compliance workflow, and predictive risk assessment. The project can begin as an MVP and scale into a multi-farm surveillance and traceability platform.</w:t>
      </w:r>
    </w:p>
    <w:p>
      <w:pPr>
        <w:pStyle w:val="Heading1"/>
      </w:pPr>
      <w:r>
        <w:t>28. References and Regulatory Sources</w:t>
      </w:r>
    </w:p>
    <w:p>
      <w:pPr>
        <w:pStyle w:val="ListBullet"/>
      </w:pPr>
      <w:r>
        <w:t>FAO/WHO Codex Alimentarius — Definitions for the Purposes of the Codex Alimentarius: veterinary drugs, veterinary drug residues, MRLVD, GPVD and withdrawal time.</w:t>
      </w:r>
    </w:p>
    <w:p>
      <w:pPr>
        <w:pStyle w:val="ListBullet"/>
      </w:pPr>
      <w:r>
        <w:t>FAO/WHO Codex Alimentarius — Maximum Residue Limits (MRLs), veterinary drug residues.</w:t>
      </w:r>
    </w:p>
    <w:p>
      <w:pPr>
        <w:pStyle w:val="ListBullet"/>
      </w:pPr>
      <w:r>
        <w:t>FAO/WOAH — Guidelines on monitoring antimicrobial use at the farm level (2023).</w:t>
      </w:r>
    </w:p>
    <w:p>
      <w:pPr>
        <w:pStyle w:val="ListBullet"/>
      </w:pPr>
      <w:r>
        <w:t>Food Safety and Standards Authority of India (FSSAI) — Food Safety and Standards (Contaminants, Toxins and Residues) Regulations / current compendium.</w:t>
      </w:r>
    </w:p>
    <w:p/>
    <w:p>
      <w:r>
        <w:rPr>
          <w:b/>
        </w:rPr>
        <w:t xml:space="preserve">Implementation note: </w:t>
      </w:r>
      <w:r>
        <w:t>Before using the system for real farms or compliance decisions, populate the regulatory-rule database from the current competent authority for the deployment jurisdiction and have the rule interpretation reviewed by a qualified veterinarian/regulatory expert.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