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Physical Security Policy</w:t>
      </w:r>
    </w:p>
    <w:p/>
    <w:p>
      <w:r>
        <w:t>Document Information</w:t>
      </w:r>
    </w:p>
    <w:p>
      <w:r>
        <w:t>Organization: Cache Digitech Pvt. Ltd.</w:t>
      </w:r>
    </w:p>
    <w:p>
      <w:r>
        <w:t>Policy Title: Physical Security Policy</w:t>
      </w:r>
    </w:p>
    <w:p>
      <w:r>
        <w:t>Version: A: 7.1, 7.2</w:t>
      </w:r>
    </w:p>
    <w:p>
      <w:r>
        <w:t>Author: Avinash Rai</w:t>
      </w:r>
    </w:p>
    <w:p>
      <w:r>
        <w:t>Approval Date: 24 October 2025</w:t>
      </w:r>
    </w:p>
    <w:p/>
    <w:p>
      <w:r>
        <w:t>Disclaimer</w:t>
      </w:r>
    </w:p>
    <w:p>
      <w:r>
        <w:t>This document is the property of Cache Digitech Pvt. Ltd. and contains confidential information intended solely for authorized use. Unauthorized access, disclosure, or duplication is prohibited. The policy reflects the organization’s commitment to safeguarding personal, client, and organizational data in accordance with applicable laws and internal security standards. Cache Digitech reserves the right to revise this policy as required.</w:t>
      </w:r>
    </w:p>
    <w:p/>
    <w:p>
      <w:r>
        <w:t>1. Purpose</w:t>
      </w:r>
    </w:p>
    <w:p>
      <w:r>
        <w:t>This policy defines requirements for granting, controlling, monitoring, and revoking physical access to Cache Digitech facilities. It protects physical assets, sensitive information, and personnel from unauthorized access, theft, damage, and other physical threats.</w:t>
      </w:r>
    </w:p>
    <w:p/>
    <w:p>
      <w:r>
        <w:t>2. Scope</w:t>
      </w:r>
    </w:p>
    <w:p>
      <w:r>
        <w:t>This policy applies to all Cache Digitech facilities and to all individuals with authorized access, including employees, contractors, and third-party service providers.</w:t>
      </w:r>
    </w:p>
    <w:p/>
    <w:p>
      <w:r>
        <w:t>3. Definitions</w:t>
      </w:r>
    </w:p>
    <w:p>
      <w:r>
        <w:t>ICG: Information Compliance Group.</w:t>
      </w:r>
    </w:p>
    <w:p>
      <w:r>
        <w:t>CISO: Chief Information Security Officer.</w:t>
      </w:r>
    </w:p>
    <w:p>
      <w:r>
        <w:t>Access Control: Techniques and policies that regulate physical access to facilities.</w:t>
      </w:r>
    </w:p>
    <w:p>
      <w:r>
        <w:t>Restricted Facility: Areas containing sensitive information, critical infrastructure, or valuable assets requiring enhanced security.</w:t>
      </w:r>
    </w:p>
    <w:p>
      <w:r>
        <w:t>Visitor: Any individual requiring temporary access for business purposes.</w:t>
      </w:r>
    </w:p>
    <w:p>
      <w:r>
        <w:t>Access Card/Key: Physical devices used to enter restricted areas.</w:t>
      </w:r>
    </w:p>
    <w:p>
      <w:r>
        <w:t>Surveillance Cameras: CCTV systems used to monitor and record activity.</w:t>
      </w:r>
    </w:p>
    <w:p>
      <w:r>
        <w:t>Alarm Systems: Systems that detect unauthorized access or security breaches.</w:t>
      </w:r>
    </w:p>
    <w:p>
      <w:r>
        <w:t>Visitor Badge: Temporary identification issued to visitors.</w:t>
      </w:r>
    </w:p>
    <w:p>
      <w:r>
        <w:t>UPS: Uninterruptible Power Supply providing emergency power to critical systems.</w:t>
      </w:r>
    </w:p>
    <w:p/>
    <w:p>
      <w:r>
        <w:t>4. Roles and Responsibilities</w:t>
      </w:r>
    </w:p>
    <w:p/>
    <w:p>
      <w:r>
        <w:t>Information Compliance Group (ICG) and CISO:</w:t>
      </w:r>
    </w:p>
    <w:p>
      <w:r>
        <w:t>- Develop and enforce the Physical Security Policy.</w:t>
      </w:r>
    </w:p>
    <w:p>
      <w:r>
        <w:t>- Conduct audits and inspections to ensure compliance.</w:t>
      </w:r>
    </w:p>
    <w:p>
      <w:r>
        <w:t>- Provide training and awareness.</w:t>
      </w:r>
    </w:p>
    <w:p>
      <w:r>
        <w:t>- Coordinate incident response and remediation.</w:t>
      </w:r>
    </w:p>
    <w:p/>
    <w:p>
      <w:r>
        <w:t>Facilities Management:</w:t>
      </w:r>
    </w:p>
    <w:p>
      <w:r>
        <w:t>- Manage issuance and recovery of access cards and keys.</w:t>
      </w:r>
    </w:p>
    <w:p>
      <w:r>
        <w:t>- Oversee visitor access procedures.</w:t>
      </w:r>
    </w:p>
    <w:p>
      <w:r>
        <w:t>- Conduct facility inspections of locks, access points, and surveillance systems.</w:t>
      </w:r>
    </w:p>
    <w:p>
      <w:r>
        <w:t>- Report lost access devices and suspicious activity.</w:t>
      </w:r>
    </w:p>
    <w:p/>
    <w:p>
      <w:r>
        <w:t>5. Policy Requirements</w:t>
      </w:r>
    </w:p>
    <w:p/>
    <w:p>
      <w:r>
        <w:t>5.1 Physical Access Control</w:t>
      </w:r>
    </w:p>
    <w:p>
      <w:r>
        <w:t>- Physical access to restricted facilities must be documented and centrally managed.</w:t>
      </w:r>
    </w:p>
    <w:p>
      <w:r>
        <w:t>- Facilities must be protected proportionate to their criticality.</w:t>
      </w:r>
    </w:p>
    <w:p>
      <w:r>
        <w:t>- Access must be role-based, approved, and justified.</w:t>
      </w:r>
    </w:p>
    <w:p>
      <w:r>
        <w:t>- Access cards and keys must not be shared.</w:t>
      </w:r>
    </w:p>
    <w:p>
      <w:r>
        <w:t>- Access devices must be returned when no longer required.</w:t>
      </w:r>
    </w:p>
    <w:p>
      <w:r>
        <w:t>- Lost or stolen access devices must be reported immediately.</w:t>
      </w:r>
    </w:p>
    <w:p>
      <w:r>
        <w:t>- Visitor access must be logged and visitors escorted.</w:t>
      </w:r>
    </w:p>
    <w:p>
      <w:r>
        <w:t>- Access records and visitor logs must be retained and reviewed.</w:t>
      </w:r>
    </w:p>
    <w:p>
      <w:r>
        <w:t>- Access rights must be revoked promptly upon role change or separation.</w:t>
      </w:r>
    </w:p>
    <w:p>
      <w:r>
        <w:t>- Restricted area signage must be minimal yet effective.</w:t>
      </w:r>
    </w:p>
    <w:p/>
    <w:p>
      <w:r>
        <w:t>5.2 Physical Data and Clear Desk Security</w:t>
      </w:r>
    </w:p>
    <w:p>
      <w:r>
        <w:t>- Sensitive information must be secured when workstations are unattended.</w:t>
      </w:r>
    </w:p>
    <w:p>
      <w:r>
        <w:t>- Screens must be locked when not in use.</w:t>
      </w:r>
    </w:p>
    <w:p>
      <w:r>
        <w:t>- Confidential documents must be stored in locked drawers or cabinets.</w:t>
      </w:r>
    </w:p>
    <w:p>
      <w:r>
        <w:t>- Passwords must not be written or visibly displayed.</w:t>
      </w:r>
    </w:p>
    <w:p>
      <w:r>
        <w:t>- Printouts must be collected immediately.</w:t>
      </w:r>
    </w:p>
    <w:p>
      <w:r>
        <w:t>- Confidential documents must be shredded upon disposal.</w:t>
      </w:r>
    </w:p>
    <w:p>
      <w:r>
        <w:t>- Whiteboards must not display confidential information.</w:t>
      </w:r>
    </w:p>
    <w:p>
      <w:r>
        <w:t>- Storage devices must be secured.</w:t>
      </w:r>
    </w:p>
    <w:p>
      <w:r>
        <w:t>- Screens must be positioned to prevent unauthorized viewing.</w:t>
      </w:r>
    </w:p>
    <w:p/>
    <w:p>
      <w:r>
        <w:t>5.3 Equipment Security</w:t>
      </w:r>
    </w:p>
    <w:p>
      <w:r>
        <w:t>- Equipment must be covered by warranty or service contracts.</w:t>
      </w:r>
    </w:p>
    <w:p>
      <w:r>
        <w:t>- Regular inspections and testing must be conducted.</w:t>
      </w:r>
    </w:p>
    <w:p>
      <w:r>
        <w:t>- A chain of custody must be maintained for off-site equipment.</w:t>
      </w:r>
    </w:p>
    <w:p>
      <w:r>
        <w:t>- Asset transfers must be documented and tracked.</w:t>
      </w:r>
    </w:p>
    <w:p>
      <w:r>
        <w:t>- Only authorized personnel may move assets off-site.</w:t>
      </w:r>
    </w:p>
    <w:p>
      <w:r>
        <w:t>- Equipment must be protected from physical and environmental threats.</w:t>
      </w:r>
    </w:p>
    <w:p>
      <w:r>
        <w:t>- Equipment must not be taken off-site without approval.</w:t>
      </w:r>
    </w:p>
    <w:p>
      <w:r>
        <w:t>- Network cabling must be secured and protected from interception or damage.</w:t>
      </w:r>
    </w:p>
    <w:p/>
    <w:p>
      <w:r>
        <w:t>6. Non-Compliance</w:t>
      </w:r>
    </w:p>
    <w:p>
      <w:r>
        <w:t>Non-compliance may result in disciplinary action, access revocation, contract termination, or legal consequences depending on severity.</w:t>
      </w:r>
    </w:p>
    <w:p/>
    <w:p>
      <w:r>
        <w:t>7. Review Cycle</w:t>
      </w:r>
    </w:p>
    <w:p>
      <w:r>
        <w:t>This policy must be reviewed periodically or when significant organizational, operational, or regulatory changes occur.</w:t>
      </w:r>
    </w:p>
    <w:p/>
    <w:p>
      <w:r>
        <w:t>Contact Information</w:t>
      </w:r>
    </w:p>
    <w:p>
      <w:r>
        <w:t>VP – Information Security &amp; Compliance</w:t>
      </w:r>
    </w:p>
    <w:p>
      <w:r>
        <w:t>Cache Digitech Pvt. Ltd.</w:t>
      </w:r>
    </w:p>
    <w:p>
      <w:r>
        <w:t>Email: sourabh@cachedigitech.com</w:t>
      </w:r>
    </w:p>
    <w:p>
      <w:r>
        <w:t>Phone: +91-6360494867</w:t>
      </w:r>
    </w:p>
    <w:p>
      <w:r>
        <w:t>Website: https://www.cachedigitech.com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