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Responsible AI: Model Explainability, Bias Detection, and Fairness Analysis</w:t>
      </w:r>
    </w:p>
    <w:p>
      <w:pPr>
        <w:jc w:val="center"/>
      </w:pPr>
      <w:r>
        <w:t>Alfido Tech AI/ML Internship — Task 4</w:t>
      </w:r>
    </w:p>
    <w:p>
      <w:r>
        <w:t>Student Name: [Your Name]</w:t>
      </w:r>
    </w:p>
    <w:p>
      <w:r>
        <w:t>Institution: [Your College/University]</w:t>
      </w:r>
    </w:p>
    <w:p>
      <w:pPr>
        <w:pStyle w:val="Heading1"/>
      </w:pPr>
      <w:r>
        <w:t>1. Objective</w:t>
      </w:r>
    </w:p>
    <w:p>
      <w:r>
        <w:t>The objective is to understand how a machine-learning model makes predictions, identify influential features, check whether outcomes differ across demographic groups, and recommend practical steps to improve fairness.</w:t>
      </w:r>
    </w:p>
    <w:p>
      <w:pPr>
        <w:pStyle w:val="Heading1"/>
      </w:pPr>
      <w:r>
        <w:t>2. Introduction</w:t>
      </w:r>
    </w:p>
    <w:p>
      <w:r>
        <w:t>Responsible AI includes fairness, transparency, accountability, privacy, explainability, and human oversight. A model can have good overall accuracy and still perform differently for different groups. This project combines model evaluation, feature importance, SHAP explanations, and group-level fairness checks.</w:t>
      </w:r>
    </w:p>
    <w:p>
      <w:pPr>
        <w:pStyle w:val="Heading1"/>
      </w:pPr>
      <w:r>
        <w:t>3. Dataset Description</w:t>
      </w:r>
    </w:p>
    <w:p>
      <w:r>
        <w:t>Dataset: UCI Machine Learning Repository Adult Census Income dataset (https://archive.ics.uci.edu/dataset/2/adult). The target is whether annual income is reported as greater than $50,000. The notebook inspects dimensions, column names, data types, missing values, duplicates, summary statistics, and class balance after downloading the dataset.</w:t>
      </w:r>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Target variable</w:t>
            </w:r>
          </w:p>
        </w:tc>
        <w:tc>
          <w:tcPr>
            <w:tcW w:type="dxa" w:w="4320"/>
          </w:tcPr>
          <w:p>
            <w:r>
              <w:t>income_binary: 1 for &gt;50K, 0 for &lt;=50K</w:t>
            </w:r>
          </w:p>
        </w:tc>
      </w:tr>
      <w:tr>
        <w:tc>
          <w:tcPr>
            <w:tcW w:type="dxa" w:w="4320"/>
          </w:tcPr>
          <w:p>
            <w:r>
              <w:t>Sensitive/group attributes</w:t>
            </w:r>
          </w:p>
        </w:tc>
        <w:tc>
          <w:tcPr>
            <w:tcW w:type="dxa" w:w="4320"/>
          </w:tcPr>
          <w:p>
            <w:r>
              <w:t>sex, race, and broad age bands, used for audit only</w:t>
            </w:r>
          </w:p>
        </w:tc>
      </w:tr>
      <w:tr>
        <w:tc>
          <w:tcPr>
            <w:tcW w:type="dxa" w:w="4320"/>
          </w:tcPr>
          <w:p>
            <w:r>
              <w:t>Model inputs</w:t>
            </w:r>
          </w:p>
        </w:tc>
        <w:tc>
          <w:tcPr>
            <w:tcW w:type="dxa" w:w="4320"/>
          </w:tcPr>
          <w:p>
            <w:r>
              <w:t>Other available predictor columns; sensitive fields excluded from baseline inputs</w:t>
            </w:r>
          </w:p>
        </w:tc>
      </w:tr>
      <w:tr>
        <w:tc>
          <w:tcPr>
            <w:tcW w:type="dxa" w:w="4320"/>
          </w:tcPr>
          <w:p>
            <w:r>
              <w:t>Dataset limitations</w:t>
            </w:r>
          </w:p>
        </w:tc>
        <w:tc>
          <w:tcPr>
            <w:tcW w:type="dxa" w:w="4320"/>
          </w:tcPr>
          <w:p>
            <w:r>
              <w:t>Historical data; may reflect societal, sampling, and measurement bias</w:t>
            </w:r>
          </w:p>
        </w:tc>
      </w:tr>
    </w:tbl>
    <w:p>
      <w:pPr>
        <w:pStyle w:val="Heading1"/>
      </w:pPr>
      <w:r>
        <w:t>4. Tools and Technologies</w:t>
      </w:r>
    </w:p>
    <w:p>
      <w:r>
        <w:t>Python, pandas, NumPy, scikit-learn, Matplotlib, Seaborn, SHAP, Jupyter Notebook.</w:t>
      </w:r>
    </w:p>
    <w:p>
      <w:pPr>
        <w:pStyle w:val="Heading1"/>
      </w:pPr>
      <w:r>
        <w:t>5. Data Preprocessing</w:t>
      </w:r>
    </w:p>
    <w:p>
      <w:r>
        <w:t>The notebook inspects the raw data before analysis. Missing target rows are removed, input missing values are imputed inside a pipeline, categorical fields are one-hot encoded, numerical fields are median-imputed and scaled, and a stratified train/test split is used. Preprocessing is fitted on training data only to reduce leakage.</w:t>
      </w:r>
    </w:p>
    <w:p>
      <w:pPr>
        <w:pStyle w:val="Heading1"/>
      </w:pPr>
      <w:r>
        <w:t>6. Machine-Learning Model</w:t>
      </w:r>
    </w:p>
    <w:p>
      <w:r>
        <w:t>Logistic Regression is selected as a beginner-friendly baseline for binary classification. It produces class probabilities and is relatively easy to interpret, although it can still learn biased patterns.</w:t>
      </w:r>
    </w:p>
    <w:p>
      <w:pPr>
        <w:pStyle w:val="Heading1"/>
      </w:pPr>
      <w:r>
        <w:t>7. Model Evaluation</w:t>
      </w:r>
    </w:p>
    <w:p>
      <w:r>
        <w:t>The notebook calculates accuracy, precision, recall, F1-score, ROC-AUC, a classification report, and a confusion matrix on the held-out test set.</w:t>
      </w:r>
    </w:p>
    <w:p>
      <w:r>
        <w:t>Actual results after running the notebook: [Paste the calculated metrics here. Do not enter estimated values.]</w:t>
      </w:r>
    </w:p>
    <w:p>
      <w:pPr>
        <w:pStyle w:val="Heading1"/>
      </w:pPr>
      <w:r>
        <w:t>8. Feature Importance</w:t>
      </w:r>
    </w:p>
    <w:p>
      <w:r>
        <w:t>Permutation importance measures how much the held-out F1-score changes when an input feature is shuffled. Higher values indicate greater predictive usefulness in this evaluation. Importance is not evidence of causation and may be affected by correlated features.</w:t>
      </w:r>
    </w:p>
    <w:p>
      <w:r>
        <w:t>Actual top features and plot: [Insert the real output from the notebook.]</w:t>
      </w:r>
    </w:p>
    <w:p>
      <w:pPr>
        <w:pStyle w:val="Heading1"/>
      </w:pPr>
      <w:r>
        <w:t>9. SHAP Explainability</w:t>
      </w:r>
    </w:p>
    <w:p>
      <w:r>
        <w:t>SHAP estimates how each feature contributes to a prediction relative to a baseline. The notebook attempts a SHAP summary plot, global bar plot, and an individual explanation. SHAP output may take time to calculate and may depend on package compatibility.</w:t>
      </w:r>
    </w:p>
    <w:p>
      <w:r>
        <w:t>Actual SHAP interpretation: [Describe the plots after running the notebook. SHAP does not prove causation.]</w:t>
      </w:r>
    </w:p>
    <w:p>
      <w:pPr>
        <w:pStyle w:val="Heading1"/>
      </w:pPr>
      <w:r>
        <w:t>10. Bias and Fairness Analysis</w:t>
      </w:r>
    </w:p>
    <w:p>
      <w:r>
        <w:t>The notebook compares the number of test observations, positive prediction rate, accuracy, precision, recall, false-positive rate, and false-negative rate across recorded sex and race groups and broad age bands. These comparisons can highlight differences that need investigation, but differences alone do not prove discrimination or explain the cause.</w:t>
      </w:r>
    </w:p>
    <w:p>
      <w:r>
        <w:t>Actual findings: [Insert the group metrics calculated by the notebook. Mention sample sizes and uncertainty.]</w:t>
      </w:r>
    </w:p>
    <w:p>
      <w:pPr>
        <w:pStyle w:val="Heading1"/>
      </w:pPr>
      <w:r>
        <w:t>11. Bias Mitigation Recommendations</w:t>
      </w:r>
    </w:p>
    <w:p>
      <w:pPr>
        <w:pStyle w:val="ListBullet"/>
      </w:pPr>
      <w:r>
        <w:t>Investigate meaningful differences in error rates and positive prediction rates; confirm group sizes are adequate.</w:t>
      </w:r>
    </w:p>
    <w:p>
      <w:pPr>
        <w:pStyle w:val="ListBullet"/>
      </w:pPr>
      <w:r>
        <w:t>Improve the representation and quality of training data for under-represented groups.</w:t>
      </w:r>
    </w:p>
    <w:p>
      <w:pPr>
        <w:pStyle w:val="ListBullet"/>
      </w:pPr>
      <w:r>
        <w:t>Review historical labels and possible proxy variables for unfair patterns.</w:t>
      </w:r>
    </w:p>
    <w:p>
      <w:pPr>
        <w:pStyle w:val="ListBullet"/>
      </w:pPr>
      <w:r>
        <w:t>Test reweighting or resampling on training data and evaluate results on separate data.</w:t>
      </w:r>
    </w:p>
    <w:p>
      <w:pPr>
        <w:pStyle w:val="ListBullet"/>
      </w:pPr>
      <w:r>
        <w:t>Consider threshold changes only when appropriate for the use case and consistent with legal and policy requirements.</w:t>
      </w:r>
    </w:p>
    <w:p>
      <w:pPr>
        <w:pStyle w:val="ListBullet"/>
      </w:pPr>
      <w:r>
        <w:t>Monitor group-level performance after deployment and keep human review for high-impact decisions.</w:t>
      </w:r>
    </w:p>
    <w:p>
      <w:r>
        <w:t>No mitigation technique guarantees fairness. Improving one fairness measure can affect accuracy or other group measures.</w:t>
      </w:r>
    </w:p>
    <w:p>
      <w:pPr>
        <w:pStyle w:val="Heading1"/>
      </w:pPr>
      <w:r>
        <w:t>12. Responsible AI Considerations</w:t>
      </w:r>
    </w:p>
    <w:p>
      <w:r>
        <w:t>Fairness requires checking group outcomes. Transparency means communicating the model's purpose and limits. Accountability requires ownership of review and correction. Privacy requires protecting data and using only necessary attributes. Explainability supports investigation but is not proof of causation. Human oversight is important when decisions can affect people's lives.</w:t>
      </w:r>
    </w:p>
    <w:p>
      <w:pPr>
        <w:pStyle w:val="Heading1"/>
      </w:pPr>
      <w:r>
        <w:t>13. Results and Discussion</w:t>
      </w:r>
    </w:p>
    <w:p>
      <w:r>
        <w:t>Complete this section after executing the notebook. Include actual metrics, feature-importance findings, SHAP observations, group comparisons, and any unexpected limitations. Add screenshots from actual notebook outputs.</w:t>
      </w:r>
    </w:p>
    <w:p>
      <w:pPr>
        <w:pStyle w:val="Heading1"/>
      </w:pPr>
      <w:r>
        <w:t>14. Conclusion</w:t>
      </w:r>
    </w:p>
    <w:p>
      <w:r>
        <w:t>This project provides a practical workflow for evaluating a classifier beyond overall accuracy. The final conclusion should be based on executed results and should describe both model performance and fairness limitations.</w:t>
      </w:r>
    </w:p>
    <w:p>
      <w:pPr>
        <w:pStyle w:val="Heading1"/>
      </w:pPr>
      <w:r>
        <w:t>15. Future Scope</w:t>
      </w:r>
    </w:p>
    <w:p>
      <w:r>
        <w:t>Future work could compare a decision tree or random forest, add confidence intervals for group metrics, use a dedicated fairness toolkit, test documented mitigation methods, and evaluate model drift over time.</w:t>
      </w:r>
    </w:p>
    <w:p>
      <w:pPr>
        <w:pStyle w:val="Heading1"/>
      </w:pPr>
      <w:r>
        <w:t>16. References</w:t>
      </w:r>
    </w:p>
    <w:p>
      <w:pPr>
        <w:pStyle w:val="ListNumber"/>
      </w:pPr>
      <w:r>
        <w:t>UCI Machine Learning Repository, Adult dataset: https://archive.ics.uci.edu/dataset/2/adult</w:t>
      </w:r>
    </w:p>
    <w:p>
      <w:pPr>
        <w:pStyle w:val="ListNumber"/>
      </w:pPr>
      <w:r>
        <w:t>scikit-learn documentation: https://scikit-learn.org/stable/</w:t>
      </w:r>
    </w:p>
    <w:p>
      <w:pPr>
        <w:pStyle w:val="ListNumber"/>
      </w:pPr>
      <w:r>
        <w:t>SHAP documentation: https://shap.readthedocs.io/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