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0CB2" w:rsidRPr="00F50CB2" w:rsidRDefault="00F50CB2" w:rsidP="00F50CB2">
      <w:pPr>
        <w:spacing w:before="100" w:beforeAutospacing="1" w:after="100" w:afterAutospacing="1" w:line="240" w:lineRule="auto"/>
        <w:outlineLvl w:val="1"/>
        <w:rPr>
          <w:rFonts w:ascii="Times New Roman" w:eastAsia="Times New Roman" w:hAnsi="Times New Roman" w:cs="Times New Roman"/>
          <w:bCs/>
          <w:sz w:val="36"/>
          <w:szCs w:val="36"/>
        </w:rPr>
      </w:pPr>
      <w:r w:rsidRPr="00F50CB2">
        <w:rPr>
          <w:rFonts w:ascii="Times New Roman" w:eastAsia="Times New Roman" w:hAnsi="Times New Roman" w:cs="Times New Roman"/>
          <w:bCs/>
          <w:sz w:val="36"/>
          <w:szCs w:val="36"/>
        </w:rPr>
        <w:t xml:space="preserve">Project Synopsis </w:t>
      </w:r>
    </w:p>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Cs/>
          <w:sz w:val="32"/>
          <w:szCs w:val="32"/>
        </w:rPr>
      </w:pPr>
      <w:r w:rsidRPr="00F50CB2">
        <w:rPr>
          <w:rFonts w:ascii="Times New Roman" w:eastAsia="Times New Roman" w:hAnsi="Times New Roman" w:cs="Times New Roman"/>
          <w:bCs/>
          <w:sz w:val="32"/>
          <w:szCs w:val="32"/>
        </w:rPr>
        <w:t>🎯 Title: Circle-Connect: Local Resource Exchange and Waste Reduction Platform</w:t>
      </w:r>
    </w:p>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 Societal Problem:</w:t>
      </w:r>
    </w:p>
    <w:p w:rsidR="00F50CB2" w:rsidRP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The persistence of usable goods entering landfills and the lack of efficient, local access to these resources for vulnerable communities. Inefficient manual item listing and categorization further frustrates users and slows down the resource exchange process.</w:t>
      </w:r>
    </w:p>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 Solution (MVP Focus):</w:t>
      </w:r>
    </w:p>
    <w:p w:rsidR="00F50CB2" w:rsidRP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Circle-Connect is a full-stack, local web platform built on a </w:t>
      </w:r>
      <w:r w:rsidRPr="00F50CB2">
        <w:rPr>
          <w:rFonts w:ascii="Times New Roman" w:eastAsia="Times New Roman" w:hAnsi="Times New Roman" w:cs="Times New Roman"/>
          <w:b/>
          <w:bCs/>
          <w:sz w:val="24"/>
          <w:szCs w:val="24"/>
        </w:rPr>
        <w:t>secure, high-performance Java Spring Boot backend</w:t>
      </w:r>
      <w:r w:rsidRPr="00F50CB2">
        <w:rPr>
          <w:rFonts w:ascii="Times New Roman" w:eastAsia="Times New Roman" w:hAnsi="Times New Roman" w:cs="Times New Roman"/>
          <w:sz w:val="24"/>
          <w:szCs w:val="24"/>
        </w:rPr>
        <w:t xml:space="preserve">. It connects donors to recipients for non-monetary item exchange. The system leverages </w:t>
      </w:r>
      <w:r w:rsidRPr="00F50CB2">
        <w:rPr>
          <w:rFonts w:ascii="Times New Roman" w:eastAsia="Times New Roman" w:hAnsi="Times New Roman" w:cs="Times New Roman"/>
          <w:b/>
          <w:bCs/>
          <w:sz w:val="24"/>
          <w:szCs w:val="24"/>
        </w:rPr>
        <w:t>Machine Learning (ML)</w:t>
      </w:r>
      <w:r w:rsidRPr="00F50CB2">
        <w:rPr>
          <w:rFonts w:ascii="Times New Roman" w:eastAsia="Times New Roman" w:hAnsi="Times New Roman" w:cs="Times New Roman"/>
          <w:sz w:val="24"/>
          <w:szCs w:val="24"/>
        </w:rPr>
        <w:t>—integrated using Python—to automatically suggest accurate categories for new listings, ensuring quality data and quick item discovery.</w:t>
      </w:r>
    </w:p>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 Key Features (10-Day MVP Scope):</w:t>
      </w:r>
    </w:p>
    <w:tbl>
      <w:tblPr>
        <w:tblW w:w="0" w:type="auto"/>
        <w:tblCellSpacing w:w="15" w:type="dxa"/>
        <w:tblCellMar>
          <w:top w:w="15" w:type="dxa"/>
          <w:left w:w="15" w:type="dxa"/>
          <w:bottom w:w="15" w:type="dxa"/>
          <w:right w:w="15" w:type="dxa"/>
        </w:tblCellMar>
        <w:tblLook w:val="04A0"/>
      </w:tblPr>
      <w:tblGrid>
        <w:gridCol w:w="1437"/>
        <w:gridCol w:w="3963"/>
        <w:gridCol w:w="4080"/>
      </w:tblGrid>
      <w:tr w:rsidR="00F50CB2" w:rsidRPr="00F50CB2" w:rsidTr="00F50C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User 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Core 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Java/Spring Boot Focus</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Donor</w:t>
            </w:r>
            <w:r w:rsidRPr="00F50CB2">
              <w:rPr>
                <w:rFonts w:ascii="Times New Roman" w:eastAsia="Times New Roman" w:hAnsi="Times New Roman" w:cs="Times New Roman"/>
                <w:sz w:val="24"/>
                <w:szCs w:val="24"/>
              </w:rPr>
              <w:t xml:space="preserve"> (Giver)</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Post Item:</w:t>
            </w:r>
            <w:r w:rsidRPr="00F50CB2">
              <w:rPr>
                <w:rFonts w:ascii="Times New Roman" w:eastAsia="Times New Roman" w:hAnsi="Times New Roman" w:cs="Times New Roman"/>
                <w:sz w:val="24"/>
                <w:szCs w:val="24"/>
              </w:rPr>
              <w:t xml:space="preserve"> Create a detailed listing (title, description, image, 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RESTful API:</w:t>
            </w:r>
            <w:r w:rsidRPr="00F50CB2">
              <w:rPr>
                <w:rFonts w:ascii="Times New Roman" w:eastAsia="Times New Roman" w:hAnsi="Times New Roman" w:cs="Times New Roman"/>
                <w:sz w:val="24"/>
                <w:szCs w:val="24"/>
              </w:rPr>
              <w:t xml:space="preserve"> Creating robust </w:t>
            </w:r>
            <w:r w:rsidRPr="00F50CB2">
              <w:rPr>
                <w:rFonts w:ascii="Courier New" w:eastAsia="Times New Roman" w:hAnsi="Courier New" w:cs="Courier New"/>
                <w:sz w:val="20"/>
              </w:rPr>
              <w:t>Item</w:t>
            </w:r>
            <w:r w:rsidRPr="00F50CB2">
              <w:rPr>
                <w:rFonts w:ascii="Times New Roman" w:eastAsia="Times New Roman" w:hAnsi="Times New Roman" w:cs="Times New Roman"/>
                <w:sz w:val="24"/>
                <w:szCs w:val="24"/>
              </w:rPr>
              <w:t xml:space="preserve"> entities and handling file uploads securely.</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Recipient</w:t>
            </w:r>
            <w:r w:rsidRPr="00F50CB2">
              <w:rPr>
                <w:rFonts w:ascii="Times New Roman" w:eastAsia="Times New Roman" w:hAnsi="Times New Roman" w:cs="Times New Roman"/>
                <w:sz w:val="24"/>
                <w:szCs w:val="24"/>
              </w:rPr>
              <w:t xml:space="preserve"> (Taker)</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Discover:</w:t>
            </w:r>
            <w:r w:rsidRPr="00F50CB2">
              <w:rPr>
                <w:rFonts w:ascii="Times New Roman" w:eastAsia="Times New Roman" w:hAnsi="Times New Roman" w:cs="Times New Roman"/>
                <w:sz w:val="24"/>
                <w:szCs w:val="24"/>
              </w:rPr>
              <w:t xml:space="preserve"> View a curated feed of local items. Ability to filter based on categories and 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Repository and Service Layers:</w:t>
            </w:r>
            <w:r w:rsidRPr="00F50CB2">
              <w:rPr>
                <w:rFonts w:ascii="Times New Roman" w:eastAsia="Times New Roman" w:hAnsi="Times New Roman" w:cs="Times New Roman"/>
                <w:sz w:val="24"/>
                <w:szCs w:val="24"/>
              </w:rPr>
              <w:t xml:space="preserve"> Efficient data querying and business logic for filtering and fetching items.</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ML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Smart Categorization:</w:t>
            </w:r>
            <w:r w:rsidRPr="00F50CB2">
              <w:rPr>
                <w:rFonts w:ascii="Times New Roman" w:eastAsia="Times New Roman" w:hAnsi="Times New Roman" w:cs="Times New Roman"/>
                <w:sz w:val="24"/>
                <w:szCs w:val="24"/>
              </w:rPr>
              <w:t xml:space="preserve"> ML model predicts the item category during the posting process.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External Service Call:</w:t>
            </w:r>
            <w:r w:rsidRPr="00F50CB2">
              <w:rPr>
                <w:rFonts w:ascii="Times New Roman" w:eastAsia="Times New Roman" w:hAnsi="Times New Roman" w:cs="Times New Roman"/>
                <w:sz w:val="24"/>
                <w:szCs w:val="24"/>
              </w:rPr>
              <w:t xml:space="preserve"> Spring Boot service calls the Python ML endpoint via HTTP request for prediction.</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Both</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Authentication:</w:t>
            </w:r>
            <w:r w:rsidRPr="00F50CB2">
              <w:rPr>
                <w:rFonts w:ascii="Times New Roman" w:eastAsia="Times New Roman" w:hAnsi="Times New Roman" w:cs="Times New Roman"/>
                <w:sz w:val="24"/>
                <w:szCs w:val="24"/>
              </w:rPr>
              <w:t xml:space="preserve"> Secure sign-up/login and basic authorization (only the donor can edit their 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Spring Security:</w:t>
            </w:r>
            <w:r w:rsidRPr="00F50CB2">
              <w:rPr>
                <w:rFonts w:ascii="Times New Roman" w:eastAsia="Times New Roman" w:hAnsi="Times New Roman" w:cs="Times New Roman"/>
                <w:sz w:val="24"/>
                <w:szCs w:val="24"/>
              </w:rPr>
              <w:t xml:space="preserve"> Implementing secure user authentication using JWTs or Sessions.</w:t>
            </w:r>
          </w:p>
        </w:tc>
      </w:tr>
    </w:tbl>
    <w:p w:rsid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p>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 Social Impact:</w:t>
      </w:r>
    </w:p>
    <w:p w:rsidR="00F50CB2" w:rsidRP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The platform drives the </w:t>
      </w:r>
      <w:r w:rsidRPr="00F50CB2">
        <w:rPr>
          <w:rFonts w:ascii="Times New Roman" w:eastAsia="Times New Roman" w:hAnsi="Times New Roman" w:cs="Times New Roman"/>
          <w:b/>
          <w:bCs/>
          <w:sz w:val="24"/>
          <w:szCs w:val="24"/>
        </w:rPr>
        <w:t>Circular Economy</w:t>
      </w:r>
      <w:r w:rsidRPr="00F50CB2">
        <w:rPr>
          <w:rFonts w:ascii="Times New Roman" w:eastAsia="Times New Roman" w:hAnsi="Times New Roman" w:cs="Times New Roman"/>
          <w:sz w:val="24"/>
          <w:szCs w:val="24"/>
        </w:rPr>
        <w:t>, promoting sustainability and addressing resource inequality by facilitating the timely and efficient donation of goods. The Java/Spring architecture ensures reliability and scalability for future growth.</w:t>
      </w:r>
    </w:p>
    <w:p w:rsidR="00F50CB2" w:rsidRPr="00F50CB2" w:rsidRDefault="00F50CB2" w:rsidP="00F50CB2">
      <w:pPr>
        <w:spacing w:after="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pict>
          <v:rect id="_x0000_i1025" style="width:0;height:1.5pt" o:hralign="center" o:hrstd="t" o:hr="t" fillcolor="#a0a0a0" stroked="f"/>
        </w:pict>
      </w:r>
    </w:p>
    <w:p w:rsidR="00F50CB2" w:rsidRPr="00F50CB2" w:rsidRDefault="00F50CB2" w:rsidP="00F50CB2">
      <w:pPr>
        <w:spacing w:before="100" w:beforeAutospacing="1" w:after="100" w:afterAutospacing="1" w:line="240" w:lineRule="auto"/>
        <w:outlineLvl w:val="1"/>
        <w:rPr>
          <w:rFonts w:ascii="Times New Roman" w:eastAsia="Times New Roman" w:hAnsi="Times New Roman" w:cs="Times New Roman"/>
          <w:b/>
          <w:bCs/>
          <w:sz w:val="36"/>
          <w:szCs w:val="36"/>
        </w:rPr>
      </w:pPr>
      <w:r w:rsidRPr="00F50CB2">
        <w:rPr>
          <w:rFonts w:ascii="Times New Roman" w:eastAsia="Times New Roman" w:hAnsi="Times New Roman" w:cs="Times New Roman"/>
          <w:b/>
          <w:bCs/>
          <w:sz w:val="36"/>
          <w:szCs w:val="36"/>
        </w:rPr>
        <w:t>🛠️ Essential Tools and Technology Stack (Java Focus)</w:t>
      </w:r>
    </w:p>
    <w:p w:rsidR="00F50CB2" w:rsidRP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This stack maintains </w:t>
      </w:r>
      <w:r w:rsidRPr="00F50CB2">
        <w:rPr>
          <w:rFonts w:ascii="Times New Roman" w:eastAsia="Times New Roman" w:hAnsi="Times New Roman" w:cs="Times New Roman"/>
          <w:b/>
          <w:bCs/>
          <w:sz w:val="24"/>
          <w:szCs w:val="24"/>
        </w:rPr>
        <w:t>React</w:t>
      </w:r>
      <w:r w:rsidRPr="00F50CB2">
        <w:rPr>
          <w:rFonts w:ascii="Times New Roman" w:eastAsia="Times New Roman" w:hAnsi="Times New Roman" w:cs="Times New Roman"/>
          <w:sz w:val="24"/>
          <w:szCs w:val="24"/>
        </w:rPr>
        <w:t xml:space="preserve"> on the frontend for speed, but swaps out Node.js for a robust </w:t>
      </w:r>
      <w:r w:rsidRPr="00F50CB2">
        <w:rPr>
          <w:rFonts w:ascii="Times New Roman" w:eastAsia="Times New Roman" w:hAnsi="Times New Roman" w:cs="Times New Roman"/>
          <w:b/>
          <w:bCs/>
          <w:sz w:val="24"/>
          <w:szCs w:val="24"/>
        </w:rPr>
        <w:t>Java</w:t>
      </w:r>
      <w:r w:rsidRPr="00F50CB2">
        <w:rPr>
          <w:rFonts w:ascii="Times New Roman" w:eastAsia="Times New Roman" w:hAnsi="Times New Roman" w:cs="Times New Roman"/>
          <w:sz w:val="24"/>
          <w:szCs w:val="24"/>
        </w:rPr>
        <w:t xml:space="preserve"> backend.</w:t>
      </w:r>
    </w:p>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1. Backend &amp; API (Server Logic)</w:t>
      </w:r>
    </w:p>
    <w:tbl>
      <w:tblPr>
        <w:tblW w:w="0" w:type="auto"/>
        <w:tblCellSpacing w:w="15" w:type="dxa"/>
        <w:tblCellMar>
          <w:top w:w="15" w:type="dxa"/>
          <w:left w:w="15" w:type="dxa"/>
          <w:bottom w:w="15" w:type="dxa"/>
          <w:right w:w="15" w:type="dxa"/>
        </w:tblCellMar>
        <w:tblLook w:val="04A0"/>
      </w:tblPr>
      <w:tblGrid>
        <w:gridCol w:w="1280"/>
        <w:gridCol w:w="1228"/>
        <w:gridCol w:w="6972"/>
      </w:tblGrid>
      <w:tr w:rsidR="00F50CB2" w:rsidRPr="00F50CB2" w:rsidTr="00F50C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Elaboration</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Java</w:t>
            </w:r>
            <w:r w:rsidRPr="00F50CB2">
              <w:rPr>
                <w:rFonts w:ascii="Times New Roman" w:eastAsia="Times New Roman" w:hAnsi="Times New Roman" w:cs="Times New Roman"/>
                <w:sz w:val="24"/>
                <w:szCs w:val="24"/>
              </w:rPr>
              <w:t xml:space="preserve"> (JDK 17+)</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Provides performance, stability, and strong typing for a reliable application core.</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Spring Boot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The standard, rapid-development framework for Java. Use it to quickly set up the </w:t>
            </w:r>
            <w:r w:rsidRPr="00F50CB2">
              <w:rPr>
                <w:rFonts w:ascii="Times New Roman" w:eastAsia="Times New Roman" w:hAnsi="Times New Roman" w:cs="Times New Roman"/>
                <w:b/>
                <w:bCs/>
                <w:sz w:val="24"/>
                <w:szCs w:val="24"/>
              </w:rPr>
              <w:t>RESTful API</w:t>
            </w:r>
            <w:r w:rsidRPr="00F50CB2">
              <w:rPr>
                <w:rFonts w:ascii="Times New Roman" w:eastAsia="Times New Roman" w:hAnsi="Times New Roman" w:cs="Times New Roman"/>
                <w:sz w:val="24"/>
                <w:szCs w:val="24"/>
              </w:rPr>
              <w:t xml:space="preserve"> and handle all server-side logic (routing, business services, configuration).</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Spring Data JPA</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Data 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Simplifies database interactions using the </w:t>
            </w:r>
            <w:r w:rsidRPr="00F50CB2">
              <w:rPr>
                <w:rFonts w:ascii="Times New Roman" w:eastAsia="Times New Roman" w:hAnsi="Times New Roman" w:cs="Times New Roman"/>
                <w:b/>
                <w:bCs/>
                <w:sz w:val="24"/>
                <w:szCs w:val="24"/>
              </w:rPr>
              <w:t>Hibernate</w:t>
            </w:r>
            <w:r w:rsidRPr="00F50CB2">
              <w:rPr>
                <w:rFonts w:ascii="Times New Roman" w:eastAsia="Times New Roman" w:hAnsi="Times New Roman" w:cs="Times New Roman"/>
                <w:sz w:val="24"/>
                <w:szCs w:val="24"/>
              </w:rPr>
              <w:t xml:space="preserve"> ORM. This allows you to define your </w:t>
            </w:r>
            <w:r w:rsidRPr="00F50CB2">
              <w:rPr>
                <w:rFonts w:ascii="Courier New" w:eastAsia="Times New Roman" w:hAnsi="Courier New" w:cs="Courier New"/>
                <w:sz w:val="20"/>
              </w:rPr>
              <w:t>Item</w:t>
            </w:r>
            <w:r w:rsidRPr="00F50CB2">
              <w:rPr>
                <w:rFonts w:ascii="Times New Roman" w:eastAsia="Times New Roman" w:hAnsi="Times New Roman" w:cs="Times New Roman"/>
                <w:sz w:val="24"/>
                <w:szCs w:val="24"/>
              </w:rPr>
              <w:t xml:space="preserve"> and </w:t>
            </w:r>
            <w:r w:rsidRPr="00F50CB2">
              <w:rPr>
                <w:rFonts w:ascii="Courier New" w:eastAsia="Times New Roman" w:hAnsi="Courier New" w:cs="Courier New"/>
                <w:sz w:val="20"/>
              </w:rPr>
              <w:t>User</w:t>
            </w:r>
            <w:r w:rsidRPr="00F50CB2">
              <w:rPr>
                <w:rFonts w:ascii="Times New Roman" w:eastAsia="Times New Roman" w:hAnsi="Times New Roman" w:cs="Times New Roman"/>
                <w:sz w:val="24"/>
                <w:szCs w:val="24"/>
              </w:rPr>
              <w:t xml:space="preserve"> entities with Java classes instead of raw SQL.</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Spring 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Essential for production-grade security. Used to implement robust user </w:t>
            </w:r>
            <w:r w:rsidRPr="00F50CB2">
              <w:rPr>
                <w:rFonts w:ascii="Times New Roman" w:eastAsia="Times New Roman" w:hAnsi="Times New Roman" w:cs="Times New Roman"/>
                <w:b/>
                <w:bCs/>
                <w:sz w:val="24"/>
                <w:szCs w:val="24"/>
              </w:rPr>
              <w:t>authentication</w:t>
            </w:r>
            <w:r w:rsidRPr="00F50CB2">
              <w:rPr>
                <w:rFonts w:ascii="Times New Roman" w:eastAsia="Times New Roman" w:hAnsi="Times New Roman" w:cs="Times New Roman"/>
                <w:sz w:val="24"/>
                <w:szCs w:val="24"/>
              </w:rPr>
              <w:t xml:space="preserve"> (signup/login) and </w:t>
            </w:r>
            <w:r w:rsidRPr="00F50CB2">
              <w:rPr>
                <w:rFonts w:ascii="Times New Roman" w:eastAsia="Times New Roman" w:hAnsi="Times New Roman" w:cs="Times New Roman"/>
                <w:b/>
                <w:bCs/>
                <w:sz w:val="24"/>
                <w:szCs w:val="24"/>
              </w:rPr>
              <w:t>authorization</w:t>
            </w:r>
            <w:r w:rsidRPr="00F50CB2">
              <w:rPr>
                <w:rFonts w:ascii="Times New Roman" w:eastAsia="Times New Roman" w:hAnsi="Times New Roman" w:cs="Times New Roman"/>
                <w:sz w:val="24"/>
                <w:szCs w:val="24"/>
              </w:rPr>
              <w:t xml:space="preserve"> (role-based access).</w:t>
            </w:r>
          </w:p>
        </w:tc>
      </w:tr>
    </w:tbl>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2. Database &amp; Data Storage</w:t>
      </w:r>
    </w:p>
    <w:tbl>
      <w:tblPr>
        <w:tblW w:w="0" w:type="auto"/>
        <w:tblCellSpacing w:w="15" w:type="dxa"/>
        <w:tblCellMar>
          <w:top w:w="15" w:type="dxa"/>
          <w:left w:w="15" w:type="dxa"/>
          <w:bottom w:w="15" w:type="dxa"/>
          <w:right w:w="15" w:type="dxa"/>
        </w:tblCellMar>
        <w:tblLook w:val="04A0"/>
      </w:tblPr>
      <w:tblGrid>
        <w:gridCol w:w="1856"/>
        <w:gridCol w:w="1204"/>
        <w:gridCol w:w="6420"/>
      </w:tblGrid>
      <w:tr w:rsidR="00F50CB2" w:rsidRPr="00F50CB2" w:rsidTr="00F50C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Elaboration</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lastRenderedPageBreak/>
              <w:t>PostgreSQL</w:t>
            </w:r>
            <w:r w:rsidRPr="00F50CB2">
              <w:rPr>
                <w:rFonts w:ascii="Times New Roman" w:eastAsia="Times New Roman" w:hAnsi="Times New Roman" w:cs="Times New Roman"/>
                <w:sz w:val="24"/>
                <w:szCs w:val="24"/>
              </w:rPr>
              <w:t xml:space="preserve"> or </w:t>
            </w:r>
            <w:r w:rsidRPr="00F50CB2">
              <w:rPr>
                <w:rFonts w:ascii="Times New Roman" w:eastAsia="Times New Roman" w:hAnsi="Times New Roman" w:cs="Times New Roman"/>
                <w:b/>
                <w:bCs/>
                <w:sz w:val="24"/>
                <w:szCs w:val="24"/>
              </w:rPr>
              <w:t>MySQL</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A relational database is an excellent fit for Java/Spring Boot via JPA, providing structured storage for </w:t>
            </w:r>
            <w:r w:rsidRPr="00F50CB2">
              <w:rPr>
                <w:rFonts w:ascii="Courier New" w:eastAsia="Times New Roman" w:hAnsi="Courier New" w:cs="Courier New"/>
                <w:sz w:val="20"/>
              </w:rPr>
              <w:t>User</w:t>
            </w:r>
            <w:r w:rsidRPr="00F50CB2">
              <w:rPr>
                <w:rFonts w:ascii="Times New Roman" w:eastAsia="Times New Roman" w:hAnsi="Times New Roman" w:cs="Times New Roman"/>
                <w:sz w:val="24"/>
                <w:szCs w:val="24"/>
              </w:rPr>
              <w:t xml:space="preserve">, </w:t>
            </w:r>
            <w:r w:rsidRPr="00F50CB2">
              <w:rPr>
                <w:rFonts w:ascii="Courier New" w:eastAsia="Times New Roman" w:hAnsi="Courier New" w:cs="Courier New"/>
                <w:sz w:val="20"/>
              </w:rPr>
              <w:t>Item</w:t>
            </w:r>
            <w:r w:rsidRPr="00F50CB2">
              <w:rPr>
                <w:rFonts w:ascii="Times New Roman" w:eastAsia="Times New Roman" w:hAnsi="Times New Roman" w:cs="Times New Roman"/>
                <w:sz w:val="24"/>
                <w:szCs w:val="24"/>
              </w:rPr>
              <w:t xml:space="preserve">, and </w:t>
            </w:r>
            <w:r w:rsidRPr="00F50CB2">
              <w:rPr>
                <w:rFonts w:ascii="Courier New" w:eastAsia="Times New Roman" w:hAnsi="Courier New" w:cs="Courier New"/>
                <w:sz w:val="20"/>
              </w:rPr>
              <w:t>Category</w:t>
            </w:r>
            <w:r w:rsidRPr="00F50CB2">
              <w:rPr>
                <w:rFonts w:ascii="Times New Roman" w:eastAsia="Times New Roman" w:hAnsi="Times New Roman" w:cs="Times New Roman"/>
                <w:sz w:val="24"/>
                <w:szCs w:val="24"/>
              </w:rPr>
              <w:t xml:space="preserve"> data.</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Cloudinary</w:t>
            </w:r>
            <w:r w:rsidRPr="00F50CB2">
              <w:rPr>
                <w:rFonts w:ascii="Times New Roman" w:eastAsia="Times New Roman" w:hAnsi="Times New Roman" w:cs="Times New Roman"/>
                <w:sz w:val="24"/>
                <w:szCs w:val="24"/>
              </w:rPr>
              <w:t xml:space="preserve"> or </w:t>
            </w:r>
            <w:r w:rsidRPr="00F50CB2">
              <w:rPr>
                <w:rFonts w:ascii="Times New Roman" w:eastAsia="Times New Roman" w:hAnsi="Times New Roman" w:cs="Times New Roman"/>
                <w:b/>
                <w:bCs/>
                <w:sz w:val="24"/>
                <w:szCs w:val="24"/>
              </w:rPr>
              <w:t>AWS S3</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Image Hosting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Used to handle image uploads, saving your Spring Boot server from handling large binary files. The server stores only the image URL.</w:t>
            </w:r>
          </w:p>
        </w:tc>
      </w:tr>
    </w:tbl>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3. Frontend (User Interface)</w:t>
      </w:r>
    </w:p>
    <w:tbl>
      <w:tblPr>
        <w:tblW w:w="0" w:type="auto"/>
        <w:tblCellSpacing w:w="15" w:type="dxa"/>
        <w:tblCellMar>
          <w:top w:w="15" w:type="dxa"/>
          <w:left w:w="15" w:type="dxa"/>
          <w:bottom w:w="15" w:type="dxa"/>
          <w:right w:w="15" w:type="dxa"/>
        </w:tblCellMar>
        <w:tblLook w:val="04A0"/>
      </w:tblPr>
      <w:tblGrid>
        <w:gridCol w:w="925"/>
        <w:gridCol w:w="1097"/>
        <w:gridCol w:w="7458"/>
      </w:tblGrid>
      <w:tr w:rsidR="00F50CB2" w:rsidRPr="00F50CB2" w:rsidTr="00F50C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Elaboration</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React.js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Library</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Builds the fast, responsive, single-page user interface (SPA). It communicates with the Spring Boot backend via HTTP requests.</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Axios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HTTP Client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Used in React to easily communicate with the Spring Boot REST API endpoints.</w:t>
            </w:r>
          </w:p>
        </w:tc>
      </w:tr>
    </w:tbl>
    <w:p w:rsidR="00F50CB2" w:rsidRPr="00F50CB2" w:rsidRDefault="00F50CB2" w:rsidP="00F50CB2">
      <w:pPr>
        <w:spacing w:before="100" w:beforeAutospacing="1" w:after="100" w:afterAutospacing="1" w:line="240" w:lineRule="auto"/>
        <w:outlineLvl w:val="2"/>
        <w:rPr>
          <w:rFonts w:ascii="Times New Roman" w:eastAsia="Times New Roman" w:hAnsi="Times New Roman" w:cs="Times New Roman"/>
          <w:b/>
          <w:bCs/>
          <w:sz w:val="27"/>
          <w:szCs w:val="27"/>
        </w:rPr>
      </w:pPr>
      <w:r w:rsidRPr="00F50CB2">
        <w:rPr>
          <w:rFonts w:ascii="Times New Roman" w:eastAsia="Times New Roman" w:hAnsi="Times New Roman" w:cs="Times New Roman"/>
          <w:b/>
          <w:bCs/>
          <w:sz w:val="27"/>
          <w:szCs w:val="27"/>
        </w:rPr>
        <w:t>4. Machine Learning (ML) Integration</w:t>
      </w:r>
    </w:p>
    <w:tbl>
      <w:tblPr>
        <w:tblW w:w="0" w:type="auto"/>
        <w:tblCellSpacing w:w="15" w:type="dxa"/>
        <w:tblCellMar>
          <w:top w:w="15" w:type="dxa"/>
          <w:left w:w="15" w:type="dxa"/>
          <w:bottom w:w="15" w:type="dxa"/>
          <w:right w:w="15" w:type="dxa"/>
        </w:tblCellMar>
        <w:tblLook w:val="04A0"/>
      </w:tblPr>
      <w:tblGrid>
        <w:gridCol w:w="2071"/>
        <w:gridCol w:w="1915"/>
        <w:gridCol w:w="5494"/>
      </w:tblGrid>
      <w:tr w:rsidR="00F50CB2" w:rsidRPr="00F50CB2" w:rsidTr="00F50C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Elaboration</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b/>
                <w:bCs/>
                <w:sz w:val="24"/>
                <w:szCs w:val="24"/>
              </w:rPr>
              <w:t>Python</w:t>
            </w:r>
            <w:r w:rsidRPr="00F50CB2">
              <w:rPr>
                <w:rFonts w:ascii="Times New Roman" w:eastAsia="Times New Roman" w:hAnsi="Times New Roman" w:cs="Times New Roman"/>
                <w:sz w:val="24"/>
                <w:szCs w:val="24"/>
              </w:rPr>
              <w:t xml:space="preserve"> (Flask/FastAPI)</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ML Wrapper</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A separate, lightweight Python server hosts the </w:t>
            </w:r>
            <w:r w:rsidRPr="00F50CB2">
              <w:rPr>
                <w:rFonts w:ascii="Times New Roman" w:eastAsia="Times New Roman" w:hAnsi="Times New Roman" w:cs="Times New Roman"/>
                <w:b/>
                <w:bCs/>
                <w:sz w:val="24"/>
                <w:szCs w:val="24"/>
              </w:rPr>
              <w:t>Scikit-learn</w:t>
            </w:r>
            <w:r w:rsidRPr="00F50CB2">
              <w:rPr>
                <w:rFonts w:ascii="Times New Roman" w:eastAsia="Times New Roman" w:hAnsi="Times New Roman" w:cs="Times New Roman"/>
                <w:sz w:val="24"/>
                <w:szCs w:val="24"/>
              </w:rPr>
              <w:t xml:space="preserve"> categorization model.</w:t>
            </w:r>
          </w:p>
        </w:tc>
      </w:tr>
      <w:tr w:rsidR="00F50CB2" w:rsidRPr="00F50CB2" w:rsidTr="00F50C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Courier New" w:eastAsia="Times New Roman" w:hAnsi="Courier New" w:cs="Courier New"/>
                <w:b/>
                <w:bCs/>
                <w:sz w:val="20"/>
              </w:rPr>
              <w:t>RestTemplate</w:t>
            </w:r>
            <w:r w:rsidRPr="00F50CB2">
              <w:rPr>
                <w:rFonts w:ascii="Times New Roman" w:eastAsia="Times New Roman" w:hAnsi="Times New Roman" w:cs="Times New Roman"/>
                <w:b/>
                <w:bCs/>
                <w:sz w:val="24"/>
                <w:szCs w:val="24"/>
              </w:rPr>
              <w:t xml:space="preserve"> or </w:t>
            </w:r>
            <w:r w:rsidRPr="00F50CB2">
              <w:rPr>
                <w:rFonts w:ascii="Courier New" w:eastAsia="Times New Roman" w:hAnsi="Courier New" w:cs="Courier New"/>
                <w:b/>
                <w:bCs/>
                <w:sz w:val="20"/>
              </w:rPr>
              <w:t>WebClient</w:t>
            </w:r>
            <w:r w:rsidRPr="00F50CB2">
              <w:rPr>
                <w:rFonts w:ascii="Times New Roman" w:eastAsia="Times New Roman" w:hAnsi="Times New Roman" w:cs="Times New Roman"/>
                <w:sz w:val="24"/>
                <w:szCs w:val="24"/>
              </w:rPr>
              <w:t xml:space="preserve">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Inter-service 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CB2" w:rsidRPr="00F50CB2" w:rsidRDefault="00F50CB2" w:rsidP="00F50CB2">
            <w:pPr>
              <w:spacing w:after="480"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t xml:space="preserve">Spring Boot's built-in tools for making HTTP requests. Your main Java service will use one of these to call the Python ML server's prediction endpoint (e.g., </w:t>
            </w:r>
            <w:r w:rsidRPr="00F50CB2">
              <w:rPr>
                <w:rFonts w:ascii="Courier New" w:eastAsia="Times New Roman" w:hAnsi="Courier New" w:cs="Courier New"/>
                <w:sz w:val="20"/>
              </w:rPr>
              <w:t>POST /predict</w:t>
            </w:r>
            <w:r w:rsidRPr="00F50CB2">
              <w:rPr>
                <w:rFonts w:ascii="Times New Roman" w:eastAsia="Times New Roman" w:hAnsi="Times New Roman" w:cs="Times New Roman"/>
                <w:sz w:val="24"/>
                <w:szCs w:val="24"/>
              </w:rPr>
              <w:t>) and get the suggested category.</w:t>
            </w:r>
          </w:p>
        </w:tc>
      </w:tr>
    </w:tbl>
    <w:p w:rsid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sidRPr="00F50CB2">
        <w:rPr>
          <w:rFonts w:ascii="Times New Roman" w:eastAsia="Times New Roman" w:hAnsi="Times New Roman" w:cs="Times New Roman"/>
          <w:sz w:val="24"/>
          <w:szCs w:val="24"/>
        </w:rPr>
        <w:lastRenderedPageBreak/>
        <w:t>This setup leverages your Java expertise for a highly structured backend while using modern frontend and ML tools for a fast, user-friendly result.</w:t>
      </w:r>
    </w:p>
    <w:p w:rsid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p>
    <w:p w:rsid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 Vikash Kumar , Raj  </w:t>
      </w:r>
    </w:p>
    <w:p w:rsid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Signature-</w:t>
      </w:r>
    </w:p>
    <w:p w:rsidR="00F50CB2" w:rsidRPr="00F50CB2" w:rsidRDefault="00F50CB2" w:rsidP="00F50C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F50CB2" w:rsidRPr="00F50CB2" w:rsidSect="006260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73302F"/>
    <w:multiLevelType w:val="multilevel"/>
    <w:tmpl w:val="129A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C4A12D7"/>
    <w:multiLevelType w:val="multilevel"/>
    <w:tmpl w:val="F42A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50CB2"/>
    <w:rsid w:val="006260A3"/>
    <w:rsid w:val="00F50C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60A3"/>
  </w:style>
  <w:style w:type="paragraph" w:styleId="Heading2">
    <w:name w:val="heading 2"/>
    <w:basedOn w:val="Normal"/>
    <w:link w:val="Heading2Char"/>
    <w:uiPriority w:val="9"/>
    <w:qFormat/>
    <w:rsid w:val="00F50C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C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0C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C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0C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0CB2"/>
    <w:rPr>
      <w:b/>
      <w:bCs/>
    </w:rPr>
  </w:style>
  <w:style w:type="character" w:styleId="HTMLCode">
    <w:name w:val="HTML Code"/>
    <w:basedOn w:val="DefaultParagraphFont"/>
    <w:uiPriority w:val="99"/>
    <w:semiHidden/>
    <w:unhideWhenUsed/>
    <w:rsid w:val="00F50CB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60650104">
      <w:bodyDiv w:val="1"/>
      <w:marLeft w:val="0"/>
      <w:marRight w:val="0"/>
      <w:marTop w:val="0"/>
      <w:marBottom w:val="0"/>
      <w:divBdr>
        <w:top w:val="none" w:sz="0" w:space="0" w:color="auto"/>
        <w:left w:val="none" w:sz="0" w:space="0" w:color="auto"/>
        <w:bottom w:val="none" w:sz="0" w:space="0" w:color="auto"/>
        <w:right w:val="none" w:sz="0" w:space="0" w:color="auto"/>
      </w:divBdr>
    </w:div>
    <w:div w:id="616528457">
      <w:bodyDiv w:val="1"/>
      <w:marLeft w:val="0"/>
      <w:marRight w:val="0"/>
      <w:marTop w:val="0"/>
      <w:marBottom w:val="0"/>
      <w:divBdr>
        <w:top w:val="none" w:sz="0" w:space="0" w:color="auto"/>
        <w:left w:val="none" w:sz="0" w:space="0" w:color="auto"/>
        <w:bottom w:val="none" w:sz="0" w:space="0" w:color="auto"/>
        <w:right w:val="none" w:sz="0" w:space="0" w:color="auto"/>
      </w:divBdr>
    </w:div>
    <w:div w:id="105547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2025-11-18T06:33:00Z</dcterms:created>
  <dcterms:modified xsi:type="dcterms:W3CDTF">2025-11-18T06:43:00Z</dcterms:modified>
</cp:coreProperties>
</file>