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[68] Xiquan Zhao and Yangsen Zhang. 2022. Reviewer assignment algorithms for peer review automation: A survey. Information Processing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and Management 59, 5 (2022), 103028.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[63] Dong Zhang, Shu Zhao, Zhen Duan, Jie Chen, Yanping Zhang, and Jie Tang. 2020. A Multi-Label Classification Method Using 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Hierarchical and Transparent Representation for Paper-Reviewer Recommendation. ACM Transactions on Information Systems 38,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(2020), 5:1–5:20.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[64] Dan Zhang, Yifan Zhu, Yuxiao Dong, Yuandong Wang, Wenzheng Feng, Evgeny Kharlamov, and Jie Tang. 2023. ApeGNN: Node-Wise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Adaptive Aggregation in GNNs for Recommendation. In Proceedings of the ACM Web Conference 2023. 759–769.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[61] Junliang Yu, Hongzhi Yin, Xin Xia, Tong Chen, Jundong Li, and Zi Huang. 2022. Self-Supervised Learning for Recommender Systems: 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Survey. CoRR abs/2203.15876 (2022). arXiv:2203.15876 https://doi.org/10.48550/arXiv.2203.15876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[56] Kun Yi, Qi Zhang, Wei Fan, Hui He, Liang Hu, Pengyang Wang, Ning An, Longbing Cao, and Zhendong Niu. 2023. FourierGNN: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Rethinking multivariate time series forecasting from a pure graph perspective. Advances in Neural Information Processing Systems 36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(2023).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[57] Rex Ying, Ruining He, Kaifeng Chen, Pong Eksombatchai, William L. Hamilton, and Jure Leskovec. 2018. Graph Convolutional Neural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Networks for Web-Scale Recommender Systems. In KDD 2018. ACM, 974–983.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[58] Junliang Yu, Hongzhi Yin, Min Gao, Xin Xia, Xiangliang Zhang, and Nguyen Quoc Viet Hung. 2021. Socially-Aware Self-Supervised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Tri-Training for Recommendation. In KDD 2021. ACM, 2084–2092.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[59] Junliang Yu, Hongzhi Yin, Xin Xia, Tong Chen, Lizhen Cui, and Quoc Viet Hung Nguyen. 2022. Are Graph Augmentations Necessary?: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Simple Graph Contrastive Learning for Recommendation. In SIGIR 2022. ACM, 1294–1303.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[44] Shicheng Tan, Zhen Duan, Shu Zhao, Jie Chen, and Yan-Ping Zhang. 2021. Improved reviewer assignment based on both word and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semantic features. Information Retrieval Journal 24, 3 (2021), 175–204.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[46] Fan Wang, Ning Shi, and Ben Chen. 2010. A Comprehensive Survey of the Reviewer Assignment Problem. International Journal of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Information Technology &amp; Decision Making 9, 4 (2010), 645–668.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[47] Xiang Wang, Xiangnan He, Meng Wang, Fuli Feng, and Tat-Seng Chua. 2019. Neural Graph Collaborative Filtering. In SIGIR 2019.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165–174.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[49] Jiancan Wu, Xiang Wang, Fuli Feng, Xiangnan He, Liang Chen, Jianxun Lian, and Xing Xie. 2021. Self-supervised Graph Learning for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Recommendation. In SIGIR 2021. ACM, 726–735.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[50] Shiwen Wu, Fei Sun, Wentao Zhang,Xu Xie, and Bin Cui. 2023. Graph Neural Networks in Recommender Systems: A Survey. Comput.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Surveys 55, 5 (2023), 97:1–97:37.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[40] Nihar B. Shah. 2021. WSDM 2021 Tutorial on Systematic Challenges and Computational Solutions on Bias and Unfairness in Peer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Review. In WSDM ’21, The Fourteenth ACM International Conference on Web Search and Data Mining, Virtual Event, Israel, March 8-12,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2021. ACM, 1131–1133.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[38] Jaroslaw Protasiewicz, Witold Pedrycz, Marek Kozlowski, Slawomir Dadas, Tomasz Stanislawek, Agata Kopacz, and Malgorzata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Galezewska.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[36] Shanlei Mu, Yaliang Li, Wayne Xin Zhao, Siqing Li, and Ji-Rong Wen. 2021. Knowledge-guided disentangled representation learning for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recommender systems. ACM Transactions on Information Systems (TOIS) 40, 1 (2021), 1–26.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[32] Ting Ma, Longtao Huang, Qianqian Lu, and Songlin Hu. 2023. Kr-gcn: Knowledge-aware reasoning with graph convolution network for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explainable recommendation. ACM Transactions on Information Systems 41, 1 (2023), 1–27.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[33] Reshef Meir, Jérôme Lang, Julien Lesca, Nicholas Mattei, and Natan Kaminsky. 2021. A Market-Inspired Bidding Scheme for Peer Review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Paper Assignment. In AAAI 2021. AAAI Press, 4776–4784.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[20] Jiarui Jin, Jiarui Qin, Yuchen Fang, Kounianhua Du, Weinan Zhang, Yong Yu, Zheng Zhang, and Alexander J. Smola. 2020. An Efficient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Neighborhood-based Interaction Model for Recommendation on Heterogeneous Graph. In KDD 2020. ACM, 75–84.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[22] Ari Kobren, Barna Saha, and Andrew McCallum. 2019. Paper Matching with Local Fairness Constraints. In KDD 2019. ACM, 1247–1257.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[23] Yehuda Koren. 2008. Factorization meets the neighborhood: a multifaceted collaborative filtering model. In KDD 2008. ACM, 426–434.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[19] Steven Jecmen, Hanrui Zhang, Ryan Liu, Nihar B. Shah, Vincent Conitzer, and Fei Fang. 2020. Mitigating Manipulation in Peer Review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via Randomized Reviewer Assignments. In NeurIPS 2020.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[15] Xiangnan He, Kuan Deng, Xiang Wang, Yan Li, Yong-Dong Zhang, and Meng Wang. 2020. LightGCN: Simplifying and Powering Graph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Convolution Network for Recommendation. In SIGIR 2020. 639–648.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[10] Yi Fang, Luo Si, and Aditya P. Mathur. 2010. Discriminative models of integrating document evidence and document-candidate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associations for expert search. In SIGIR 2010. 683–690.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[1] Krisztian Balog, Leif Azzopardi, and Maarten de Rijke. 2006. Formal models for expert finding in enterprise corpora. In SIGIR 2006.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43–50.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