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[149] Wei Yu, Fan Liang, Xiaofei He, William Grant Hatcher, Chao Lu, Jie Lin, and Xinyu Yang. 2018. A Survey on the Edge Computing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Internet of Things. IEEE Access 6 (2018), 6900–6919. https://doi.org/10.1109/ACCESS.2017.2778504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[140] Terence Wong, Markus Wagner, and Christoph Treude. 2021. Self-Adaptive Systems: A Systematic Literature Review Across Categories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Domains. arXiv:2101.00125 [cs.SE]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[137] Danny Weyns. 2019. Software Engineering of Self-adaptive Systems. In Handbook of Software Engineering. Springer, 399–443.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[107] Mazeiar Salehie and Ladan Tahvildari. 2009. Self-Adaptive Software: Landscape &amp; Research Challenges. ACM Transactions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Autonomous and Adaptive Systems 4, 2 (2009), Art. 14.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[97] T. Patikirikorala, A. Colman, J. Han, and L. Wang. 2012. A systematic survey on the design of self-adaptive software systems using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 engineering approaches. In 2012 7th International Symposium on Software Engineering for Adaptive and Self-Managing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(SEAMS). 33–42.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[82] Frank Macías-Escrivá, Rodolfo Elias Haber Guerra, Raúl del Toro, and Vicente Hernández. 2013. Self-adaptive systems: A survey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 current approaches, research challenges and applications. Expert Systems with Applications 40 (12 2013), 7267–7279. https: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//doi.org/10.1016/j.eswa.2013.07.033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[109] Theresia Ratih Dewi Saputri and Seok-Won Lee. 2020. The Application of Machine Learning in Self-Adaptive Systems: A Systematic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Literature Review. IEEE Access 8 (2020), 205948–205967. https://doi.org/10.1109/ACCESS.2020.3036037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[69] Christian Krupitzer, Felix Maximilian Roth, Sebastian VanSyckel, Gregor Schiele, and Christian Becker. 2015. A Survey on Engineering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Approaches for Self-adaptive Systems. Pervasive Mob. Comput. 17, PB (Feb. 2015), 184–206. https://doi.org/10.1016/j.pmcj.2014.09.009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[37] Mirko D’Angelo, Simos Gerasimou, Sona Ghahremani, Johannes Grohmann, Ingrid Nunes, Evangelos Pournaras, and Sven Tomforde.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2019. On Learning in Collective Self-Adaptive Systems: State of Practice and a 3D Framework. In 2019 IEEE/ACM 14th International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Symposium on Software Engineering for Adaptive and Self-Managing Systems (SEAMS). 13–24. https://doi.org/10.1109/SEAMS.2019.00012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[70] Christian Krupitzer, Timur Temizer, Thomas Prantl, and Claudia Raibulet. 2020. An Overview of Design Patterns for Self-Adaptive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Systems in the Context of the Internet of Things. IEEE Access 8 (2020), 187384–187399.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[101] Ju Ren, Deyu Zhang, Shiwen He, Yaoxue Zhang, and Tao Li. 2019. A Survey on End-Edge-Cloud Orchestrated Network Computing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Paradigms: Transparent Computing, Mobile Edge Computing, Fog Computing, and Cloudlet. ACM Comput. Surv. 52, 6, Article 125 (oct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2019), 36 pages. https://doi.org/10.1145/3362031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[78] Fang Liu, Guoming Tang, Youhuizi Li, Zhiping Cai, Xingzhou Zhang, and Tongqing Zhou. 2019. A Survey on Edge Computing Systems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Tools. Proc. IEEE 107, 8 (2019), 1537–1562. https://doi.org/10.1109/JPROC.2019.2920341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[64] Wazir Zada Khan, Ejaz Ahmed, Saqib Hakak, Ibrar Yaqoob, and Arif Ahmed. 2019. Edge computing: A survey. Future Generation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Computer Systems 97 (2019), 219–235. https://doi.org/10.1016/j.future.2019.02.050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[81] Pavel Mach and Zdenek Becvar. 2017. Mobile Edge Computing: A Survey on Architecture and Computation Offloading. IEEE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Communications Surveys &amp; Tutorials 19, 3 (2017), 1628–1656. https://doi.org/10.1109/COMST.2017.2682318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[58] Cheol-Ho Hong and Blesson Varghese. 2019. Resource Management in Fog/Edge Computing: A Survey on Architectures, Infrastructure,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Algorithms. ACM Comput. Surv. 52, 5, Article 97 (sep 2019). https://doi.org/10.1145/3326066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[83] Yuyi Mao, Changsheng You, Jun Zhang, Kaibin Huang, and Khaled B. Letaief. 2017. A Survey on Mobile Edge Computing: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Communication Perspective. IEEE Communications Surveys &amp; Tutorials 19, 4 (2017), 2322–2358. https://doi.org/10.1109/COMST.2017.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2745201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[81] Pavel Mach and Zdenek Becvar. 2017. Mobile Edge Computing: A Survey on Architecture and Computation Offloading. IEEE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Communications Surveys &amp; Tutorials 19, 3 (2017), 1628–1656. https://doi.org/10.1109/COMST.2017.2682318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[123] Salman Taherizadeh, Andrew C. Jones, Ian Taylor, Zhiming Zhao, and Vlado Stankovski. 2018. Monitoring self-adaptive applications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within edge computing frameworks: A state-of-the-art review. Journal of Systems and Software 136 (2018), 19–38. https://doi.org/10.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1016/j.jss.2017.10.033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[1] Nasir Abbas, Yan Zhang, Amir Taherkordi, and Tor Skeie. 2018. Mobile Edge Computing: A Survey. IEEE Internet of Things Journal 5,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(2018), 450–465. https://doi.org/10.1109/JIOT.2017.2750180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