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453" w:rsidRDefault="005F3809">
      <w:pPr>
        <w:pStyle w:val="Title"/>
      </w:pPr>
      <w:r>
        <w:t xml:space="preserve">SAIL BSP </w:t>
      </w:r>
      <w:r>
        <w:t>Cobble Detection Analysis Report</w:t>
      </w:r>
    </w:p>
    <w:p w:rsidR="004D5453" w:rsidRDefault="005F3809">
      <w:r>
        <w:t>Report Generated: 2026-02-28 15:46</w:t>
      </w:r>
    </w:p>
    <w:p w:rsidR="004D5453" w:rsidRDefault="005F3809">
      <w:r>
        <w:t>Data Period: 2026-02-13 to 2026-11-02</w:t>
      </w:r>
    </w:p>
    <w:p w:rsidR="004D5453" w:rsidRDefault="005F3809">
      <w:r>
        <w:t>Total Records: 143</w:t>
      </w:r>
    </w:p>
    <w:p w:rsidR="004D5453" w:rsidRDefault="005F3809">
      <w:r>
        <w:t>Cobble Events: 80 (55.94%)</w:t>
      </w:r>
    </w:p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Model Performance Summary Dashboard</w:t>
      </w:r>
    </w:p>
    <w:p w:rsidR="004D5453" w:rsidRDefault="004D5453"/>
    <w:p w:rsidR="004D5453" w:rsidRDefault="004D5453">
      <w:pPr>
        <w:pStyle w:val="Heading2"/>
      </w:pPr>
    </w:p>
    <w:p w:rsidR="004D5453" w:rsidRDefault="005F3809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D5453">
        <w:tc>
          <w:tcPr>
            <w:tcW w:w="1728" w:type="dxa"/>
          </w:tcPr>
          <w:p w:rsidR="004D5453" w:rsidRDefault="005F3809">
            <w:r>
              <w:t>Block</w:t>
            </w:r>
          </w:p>
        </w:tc>
        <w:tc>
          <w:tcPr>
            <w:tcW w:w="1728" w:type="dxa"/>
          </w:tcPr>
          <w:p w:rsidR="004D5453" w:rsidRDefault="005F3809">
            <w:r>
              <w:t>Accuracy</w:t>
            </w:r>
          </w:p>
        </w:tc>
        <w:tc>
          <w:tcPr>
            <w:tcW w:w="1728" w:type="dxa"/>
          </w:tcPr>
          <w:p w:rsidR="004D5453" w:rsidRDefault="005F3809">
            <w:r>
              <w:t>Precision</w:t>
            </w:r>
          </w:p>
        </w:tc>
        <w:tc>
          <w:tcPr>
            <w:tcW w:w="1728" w:type="dxa"/>
          </w:tcPr>
          <w:p w:rsidR="004D5453" w:rsidRDefault="005F3809">
            <w:r>
              <w:t>Recall</w:t>
            </w:r>
          </w:p>
        </w:tc>
        <w:tc>
          <w:tcPr>
            <w:tcW w:w="1728" w:type="dxa"/>
          </w:tcPr>
          <w:p w:rsidR="004D5453" w:rsidRDefault="005F3809">
            <w:r>
              <w:t>F1 Score</w:t>
            </w:r>
          </w:p>
        </w:tc>
      </w:tr>
      <w:tr w:rsidR="004D5453">
        <w:tc>
          <w:tcPr>
            <w:tcW w:w="1728" w:type="dxa"/>
          </w:tcPr>
          <w:p w:rsidR="004D5453" w:rsidRDefault="005F3809">
            <w:r>
              <w:t>B</w:t>
            </w:r>
          </w:p>
        </w:tc>
        <w:tc>
          <w:tcPr>
            <w:tcW w:w="1728" w:type="dxa"/>
          </w:tcPr>
          <w:p w:rsidR="004D5453" w:rsidRDefault="005F3809">
            <w:r>
              <w:t>0.76</w:t>
            </w:r>
          </w:p>
        </w:tc>
        <w:tc>
          <w:tcPr>
            <w:tcW w:w="1728" w:type="dxa"/>
          </w:tcPr>
          <w:p w:rsidR="004D5453" w:rsidRDefault="005F3809">
            <w:r>
              <w:t>0.87</w:t>
            </w:r>
          </w:p>
        </w:tc>
        <w:tc>
          <w:tcPr>
            <w:tcW w:w="1728" w:type="dxa"/>
          </w:tcPr>
          <w:p w:rsidR="004D5453" w:rsidRDefault="005F3809">
            <w:r>
              <w:t>0.83</w:t>
            </w:r>
          </w:p>
        </w:tc>
        <w:tc>
          <w:tcPr>
            <w:tcW w:w="1728" w:type="dxa"/>
          </w:tcPr>
          <w:p w:rsidR="004D5453" w:rsidRDefault="005F3809">
            <w:r>
              <w:t>0.85</w:t>
            </w:r>
          </w:p>
        </w:tc>
      </w:tr>
      <w:tr w:rsidR="004D5453">
        <w:tc>
          <w:tcPr>
            <w:tcW w:w="1728" w:type="dxa"/>
          </w:tcPr>
          <w:p w:rsidR="004D5453" w:rsidRDefault="005F3809">
            <w:r>
              <w:t>C</w:t>
            </w:r>
          </w:p>
        </w:tc>
        <w:tc>
          <w:tcPr>
            <w:tcW w:w="1728" w:type="dxa"/>
          </w:tcPr>
          <w:p w:rsidR="004D5453" w:rsidRDefault="005F3809">
            <w:r>
              <w:t>0.91</w:t>
            </w:r>
          </w:p>
        </w:tc>
        <w:tc>
          <w:tcPr>
            <w:tcW w:w="1728" w:type="dxa"/>
          </w:tcPr>
          <w:p w:rsidR="004D5453" w:rsidRDefault="005F3809">
            <w:r>
              <w:t>0.9</w:t>
            </w:r>
          </w:p>
        </w:tc>
        <w:tc>
          <w:tcPr>
            <w:tcW w:w="1728" w:type="dxa"/>
          </w:tcPr>
          <w:p w:rsidR="004D5453" w:rsidRDefault="005F3809">
            <w:r>
              <w:t>0.85</w:t>
            </w:r>
          </w:p>
        </w:tc>
        <w:tc>
          <w:tcPr>
            <w:tcW w:w="1728" w:type="dxa"/>
          </w:tcPr>
          <w:p w:rsidR="004D5453" w:rsidRDefault="005F3809">
            <w:r>
              <w:t>0.87</w:t>
            </w:r>
          </w:p>
        </w:tc>
      </w:tr>
      <w:tr w:rsidR="004D5453">
        <w:tc>
          <w:tcPr>
            <w:tcW w:w="1728" w:type="dxa"/>
          </w:tcPr>
          <w:p w:rsidR="004D5453" w:rsidRDefault="005F3809">
            <w:r>
              <w:t>D</w:t>
            </w:r>
          </w:p>
        </w:tc>
        <w:tc>
          <w:tcPr>
            <w:tcW w:w="1728" w:type="dxa"/>
          </w:tcPr>
          <w:p w:rsidR="004D5453" w:rsidRDefault="005F3809">
            <w:r>
              <w:t>0.93</w:t>
            </w:r>
          </w:p>
        </w:tc>
        <w:tc>
          <w:tcPr>
            <w:tcW w:w="1728" w:type="dxa"/>
          </w:tcPr>
          <w:p w:rsidR="004D5453" w:rsidRDefault="005F3809">
            <w:r>
              <w:t>0.83</w:t>
            </w:r>
          </w:p>
        </w:tc>
        <w:tc>
          <w:tcPr>
            <w:tcW w:w="1728" w:type="dxa"/>
          </w:tcPr>
          <w:p w:rsidR="004D5453" w:rsidRDefault="005F3809">
            <w:r>
              <w:t>0.74</w:t>
            </w:r>
          </w:p>
        </w:tc>
        <w:tc>
          <w:tcPr>
            <w:tcW w:w="1728" w:type="dxa"/>
          </w:tcPr>
          <w:p w:rsidR="004D5453" w:rsidRDefault="005F3809">
            <w:r>
              <w:t>0.78</w:t>
            </w:r>
          </w:p>
        </w:tc>
      </w:tr>
    </w:tbl>
    <w:p w:rsidR="004D5453" w:rsidRDefault="004D5453"/>
    <w:p w:rsidR="004D5453" w:rsidRDefault="005F3809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4D5453" w:rsidRDefault="005F3809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4D5453" w:rsidRDefault="005F3809">
      <w:r>
        <w:br w:type="page"/>
      </w:r>
    </w:p>
    <w:p w:rsidR="004D5453" w:rsidRDefault="005F3809">
      <w:pPr>
        <w:pStyle w:val="Heading1"/>
      </w:pPr>
      <w:r>
        <w:lastRenderedPageBreak/>
        <w:t>Table of Contents</w:t>
      </w:r>
    </w:p>
    <w:p w:rsidR="004D5453" w:rsidRDefault="005F3809">
      <w:r>
        <w:t>Model Performance Summary Dashboard</w:t>
      </w:r>
    </w:p>
    <w:p w:rsidR="004D5453" w:rsidRDefault="005F3809">
      <w:r>
        <w:t>1. Cobble Event Trends Over Time</w:t>
      </w:r>
    </w:p>
    <w:p w:rsidR="004D5453" w:rsidRDefault="005F3809">
      <w:r>
        <w:t>2. Block-Specific Analysis</w:t>
      </w:r>
    </w:p>
    <w:p w:rsidR="004D5453" w:rsidRDefault="005F3809">
      <w:r>
        <w:t>3. Profile-Based Analysis</w:t>
      </w:r>
    </w:p>
    <w:p w:rsidR="004D5453" w:rsidRDefault="005F3809">
      <w:r>
        <w:t>4. Short-Term Cobble Predictio</w:t>
      </w:r>
      <w:r>
        <w:t>n Performance</w:t>
      </w:r>
    </w:p>
    <w:p w:rsidR="004D5453" w:rsidRDefault="005F3809">
      <w:r>
        <w:t>5. Time Series Anomaly Detection</w:t>
      </w:r>
    </w:p>
    <w:p w:rsidR="004D5453" w:rsidRDefault="005F3809">
      <w:r>
        <w:t>6. Shift and Operator Impact Analysis</w:t>
      </w:r>
    </w:p>
    <w:p w:rsidR="004D5453" w:rsidRDefault="005F3809">
      <w:r>
        <w:t>7. Comparative Analysis Between Consecutive Events</w:t>
      </w:r>
    </w:p>
    <w:p w:rsidR="004D5453" w:rsidRDefault="005F3809">
      <w:r>
        <w:t>8. Machine Learning Model Performance Insights</w:t>
      </w:r>
    </w:p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1. Cobble Event Trends Over Time</w:t>
      </w:r>
    </w:p>
    <w:p w:rsidR="004D5453" w:rsidRDefault="004D5453"/>
    <w:p w:rsidR="004D5453" w:rsidRDefault="005F3809">
      <w:pPr>
        <w:pStyle w:val="Heading2"/>
      </w:pPr>
      <w:r>
        <w:t>Daily Cobble Event Frequency</w:t>
      </w:r>
    </w:p>
    <w:p w:rsidR="004D5453" w:rsidRDefault="005F3809">
      <w:r>
        <w:rPr>
          <w:noProof/>
        </w:rPr>
        <w:drawing>
          <wp:inline distT="0" distB="0" distL="0" distR="0">
            <wp:extent cx="5486400" cy="27004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Hourly Distribution of Cobble Events</w:t>
      </w:r>
    </w:p>
    <w:p w:rsidR="004D5453" w:rsidRDefault="005F3809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Cobble Events by Shift</w:t>
      </w:r>
    </w:p>
    <w:p w:rsidR="004D5453" w:rsidRDefault="005F3809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Cobble Events by Day of Week</w:t>
      </w:r>
    </w:p>
    <w:p w:rsidR="004D5453" w:rsidRDefault="005F3809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2. Block-Specific Analysis</w:t>
      </w:r>
    </w:p>
    <w:p w:rsidR="004D5453" w:rsidRDefault="004D5453"/>
    <w:p w:rsidR="004D5453" w:rsidRDefault="005F3809">
      <w:pPr>
        <w:pStyle w:val="Heading2"/>
      </w:pPr>
      <w:r>
        <w:t>Cobble Detection Rate by Block</w:t>
      </w:r>
    </w:p>
    <w:p w:rsidR="004D5453" w:rsidRDefault="005F3809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Cobble Events vs. Normal Operations by Block</w:t>
      </w:r>
    </w:p>
    <w:p w:rsidR="004D5453" w:rsidRDefault="005F3809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Cobble Events by Block Over Time</w:t>
      </w:r>
    </w:p>
    <w:p w:rsidR="004D5453" w:rsidRDefault="005F3809">
      <w:r>
        <w:rPr>
          <w:noProof/>
        </w:rPr>
        <w:drawing>
          <wp:inline distT="0" distB="0" distL="0" distR="0">
            <wp:extent cx="5486400" cy="27076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4D5453" w:rsidRDefault="004D5453"/>
    <w:p w:rsidR="004D5453" w:rsidRDefault="005F3809">
      <w:pPr>
        <w:pStyle w:val="Heading2"/>
      </w:pPr>
      <w:r>
        <w:t>Distribution of Profile Values</w:t>
      </w:r>
    </w:p>
    <w:p w:rsidR="004D5453" w:rsidRDefault="005F3809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Cobble Detection Rate by Profile</w:t>
      </w:r>
    </w:p>
    <w:p w:rsidR="004D5453" w:rsidRDefault="005F3809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Profile Value Distribution: Cobble vs. Non-Cobble Events</w:t>
      </w:r>
    </w:p>
    <w:p w:rsidR="004D5453" w:rsidRDefault="005F3809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Cobble Rate Heatmap: Block vs. Profile</w:t>
      </w:r>
    </w:p>
    <w:p w:rsidR="004D5453" w:rsidRDefault="005F3809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4. Short-Term Cobble Prediction Performance</w:t>
      </w:r>
    </w:p>
    <w:p w:rsidR="004D5453" w:rsidRDefault="004D5453"/>
    <w:p w:rsidR="004D5453" w:rsidRDefault="005F3809">
      <w:pPr>
        <w:pStyle w:val="Heading2"/>
      </w:pPr>
      <w:r>
        <w:t>Correlation B</w:t>
      </w:r>
      <w:r>
        <w:t>etween Detection Indicators</w:t>
      </w:r>
    </w:p>
    <w:p w:rsidR="004D5453" w:rsidRDefault="005F3809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10-Minute Detection Confusion Matrix</w:t>
      </w:r>
    </w:p>
    <w:p w:rsidR="004D5453" w:rsidRDefault="005F3809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20-Minute Detection Confusion Matrix</w:t>
      </w:r>
    </w:p>
    <w:p w:rsidR="004D5453" w:rsidRDefault="005F3809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Performance Metrics Comparison</w:t>
      </w:r>
    </w:p>
    <w:p w:rsidR="004D5453" w:rsidRDefault="005F3809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5. Time Series Anomaly Detection</w:t>
      </w:r>
    </w:p>
    <w:p w:rsidR="004D5453" w:rsidRDefault="004D5453"/>
    <w:p w:rsidR="004D5453" w:rsidRDefault="005F3809">
      <w:pPr>
        <w:pStyle w:val="Heading2"/>
      </w:pPr>
      <w:r>
        <w:t>Time Series Anomaly Detection</w:t>
      </w:r>
    </w:p>
    <w:p w:rsidR="004D5453" w:rsidRDefault="005F3809">
      <w:r>
        <w:rPr>
          <w:noProof/>
        </w:rPr>
        <w:drawing>
          <wp:inline distT="0" distB="0" distL="0" distR="0">
            <wp:extent cx="5486400" cy="27069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Monthly Cobble Event Rate</w:t>
      </w:r>
    </w:p>
    <w:p w:rsidR="004D5453" w:rsidRDefault="005F3809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 xml:space="preserve">Weekday vs. </w:t>
      </w:r>
      <w:r>
        <w:t>Weekend Comparison</w:t>
      </w:r>
    </w:p>
    <w:p w:rsidR="004D5453" w:rsidRDefault="005F3809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6. Shift and Operator Impact Analysis</w:t>
      </w:r>
    </w:p>
    <w:p w:rsidR="004D5453" w:rsidRDefault="004D5453"/>
    <w:p w:rsidR="004D5453" w:rsidRDefault="005F3809">
      <w:pPr>
        <w:pStyle w:val="Heading2"/>
      </w:pPr>
      <w:r>
        <w:t>Cobble Events by Shift Over Time</w:t>
      </w:r>
    </w:p>
    <w:p w:rsidR="004D5453" w:rsidRDefault="005F3809">
      <w:r>
        <w:rPr>
          <w:noProof/>
        </w:rPr>
        <w:drawing>
          <wp:inline distT="0" distB="0" distL="0" distR="0">
            <wp:extent cx="5486400" cy="27076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Cobble Rate by Block and Shift</w:t>
      </w:r>
    </w:p>
    <w:p w:rsidR="004D5453" w:rsidRDefault="005F3809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Cobble Rate by Profile and Shift</w:t>
      </w:r>
    </w:p>
    <w:p w:rsidR="004D5453" w:rsidRDefault="005F3809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7. Comparative Analysis Between Consecutive Events</w:t>
      </w:r>
    </w:p>
    <w:p w:rsidR="004D5453" w:rsidRDefault="004D5453"/>
    <w:p w:rsidR="004D5453" w:rsidRDefault="005F3809">
      <w:pPr>
        <w:pStyle w:val="Heading2"/>
      </w:pPr>
      <w:r>
        <w:t xml:space="preserve">Time Between Consecutive Cobble </w:t>
      </w:r>
      <w:r>
        <w:t>Events</w:t>
      </w:r>
    </w:p>
    <w:p w:rsidR="004D5453" w:rsidRDefault="005F3809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t>Average time between cobble events: 79.65 hours</w:t>
      </w:r>
    </w:p>
    <w:p w:rsidR="004D5453" w:rsidRDefault="005F3809">
      <w:r>
        <w:t>Median time between cobble events: 2.77 hours</w:t>
      </w:r>
    </w:p>
    <w:p w:rsidR="004D5453" w:rsidRDefault="005F3809">
      <w:r>
        <w:t>Maximum time between cobble events: 4395.77 hours</w:t>
      </w:r>
    </w:p>
    <w:p w:rsidR="004D5453" w:rsidRDefault="005F3809">
      <w:r>
        <w:t>Minimum time between cobble events: 0.01 hours</w:t>
      </w:r>
    </w:p>
    <w:p w:rsidR="004D5453" w:rsidRDefault="005F3809">
      <w:r>
        <w:t xml:space="preserve">Percentage of cobble events followed by another cobble </w:t>
      </w:r>
      <w:r>
        <w:t>event within 12 hours: 81.01%</w:t>
      </w:r>
    </w:p>
    <w:p w:rsidR="004D5453" w:rsidRDefault="005F3809">
      <w:pPr>
        <w:pStyle w:val="Heading2"/>
      </w:pPr>
      <w:r>
        <w:t>Block Transition Patterns in Consecutive Cobble Events</w:t>
      </w:r>
    </w:p>
    <w:p w:rsidR="004D5453" w:rsidRDefault="005F3809">
      <w:r>
        <w:t>C → C: 14 occurrences</w:t>
      </w:r>
    </w:p>
    <w:p w:rsidR="004D5453" w:rsidRDefault="005F3809">
      <w:r>
        <w:t>B → C: 12 occurrences</w:t>
      </w:r>
    </w:p>
    <w:p w:rsidR="004D5453" w:rsidRDefault="005F3809">
      <w:r>
        <w:t>C → B: 11 occurrences</w:t>
      </w:r>
    </w:p>
    <w:p w:rsidR="004D5453" w:rsidRDefault="005F3809">
      <w:r>
        <w:t>D → D: 10 occurrences</w:t>
      </w:r>
    </w:p>
    <w:p w:rsidR="004D5453" w:rsidRDefault="005F3809">
      <w:r>
        <w:t>C → D: 9 occurrences</w:t>
      </w:r>
    </w:p>
    <w:p w:rsidR="004D5453" w:rsidRDefault="005F3809">
      <w:r>
        <w:t>D → C: 8 occurrences</w:t>
      </w:r>
    </w:p>
    <w:p w:rsidR="004D5453" w:rsidRDefault="005F3809">
      <w:r>
        <w:lastRenderedPageBreak/>
        <w:t>B → B: 6 occurrences</w:t>
      </w:r>
    </w:p>
    <w:p w:rsidR="004D5453" w:rsidRDefault="005F3809">
      <w:r>
        <w:t>D → B: 5 occurrences</w:t>
      </w:r>
    </w:p>
    <w:p w:rsidR="004D5453" w:rsidRDefault="005F3809">
      <w:r>
        <w:t>B → D: 4 occurrences</w:t>
      </w:r>
    </w:p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8. Machine Learning Model Performance Insights</w:t>
      </w:r>
    </w:p>
    <w:p w:rsidR="004D5453" w:rsidRDefault="004D5453"/>
    <w:p w:rsidR="004D5453" w:rsidRDefault="005F3809">
      <w:pPr>
        <w:pStyle w:val="Heading2"/>
      </w:pPr>
      <w:r>
        <w:t>ML Model Overall Performance</w:t>
      </w:r>
    </w:p>
    <w:p w:rsidR="004D5453" w:rsidRDefault="005F3809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ML Model Performance by Block</w:t>
      </w:r>
    </w:p>
    <w:p w:rsidR="004D5453" w:rsidRDefault="005F3809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lastRenderedPageBreak/>
        <w:t>ML Model Performance by Profile</w:t>
      </w:r>
    </w:p>
    <w:p w:rsidR="004D5453" w:rsidRDefault="005F3809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pPr>
        <w:pStyle w:val="Heading2"/>
      </w:pPr>
      <w:r>
        <w:t>ML Model Error Analysis</w:t>
      </w:r>
    </w:p>
    <w:p w:rsidR="004D5453" w:rsidRDefault="005F3809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453" w:rsidRDefault="004D5453"/>
    <w:p w:rsidR="004D5453" w:rsidRDefault="005F3809">
      <w:r>
        <w:lastRenderedPageBreak/>
        <w:t xml:space="preserve">The Machine Learning model performance metrics above </w:t>
      </w:r>
      <w:r>
        <w:t>represent the evaluation of our predictive model for cobble events. The model shows strong overall performance with accuracy above 80%, but there are variations in performance across different blocks and profiles.</w:t>
      </w:r>
    </w:p>
    <w:p w:rsidR="004D5453" w:rsidRDefault="005F3809">
      <w:r>
        <w:t>Areas for improvement include reducing fal</w:t>
      </w:r>
      <w:r>
        <w:t>se positives, which currently account for the majority of prediction errors. These false alarms may lead to unnecessary interventions, impacting production efficiency.</w:t>
      </w:r>
    </w:p>
    <w:p w:rsidR="004D5453" w:rsidRDefault="005F3809">
      <w:r>
        <w:br w:type="page"/>
      </w:r>
    </w:p>
    <w:p w:rsidR="004D5453" w:rsidRDefault="005F3809">
      <w:pPr>
        <w:pStyle w:val="Heading1"/>
        <w:jc w:val="center"/>
      </w:pPr>
      <w:r>
        <w:lastRenderedPageBreak/>
        <w:t>Executive Summary</w:t>
      </w:r>
    </w:p>
    <w:p w:rsidR="004D5453" w:rsidRDefault="004D5453"/>
    <w:p w:rsidR="004D5453" w:rsidRDefault="005F3809">
      <w:r>
        <w:t>This report provides a comprehensive analysis of cobble detection d</w:t>
      </w:r>
      <w:r>
        <w:t>ata, examining patterns, correlations, and predictive indicators across multiple dimensions.</w:t>
      </w:r>
    </w:p>
    <w:p w:rsidR="004D5453" w:rsidRDefault="005F3809">
      <w:r>
        <w:t>During the analyzed period (2026-02-13 to 2026-11-02), a total of 80 cobble events were recorded out of 143 observations, representing a 55.94% occurrence rate.</w:t>
      </w:r>
    </w:p>
    <w:p w:rsidR="004D5453" w:rsidRDefault="005F3809">
      <w:r>
        <w:t>Bl</w:t>
      </w:r>
      <w:r>
        <w:t>ock-specific analysis reveals that Block C has the highest cobble rate at 75.56%, while Block B shows the lowest at 46.81%.</w:t>
      </w:r>
    </w:p>
    <w:p w:rsidR="004D5453" w:rsidRDefault="005F3809">
      <w:r>
        <w:t>The Morning (6AM-2PM) shift experiences the highest cobble occurrence rate at 57.14%, suggesting potential areas for operational imp</w:t>
      </w:r>
      <w:r>
        <w:t>rovements during this time period.</w:t>
      </w:r>
    </w:p>
    <w:p w:rsidR="004D5453" w:rsidRDefault="005F3809">
      <w:r>
        <w:t xml:space="preserve">Short-term cobble prediction shows promising results with the 10-minute detection mechanism achieving better recall but lower precision compared to the 20-minute detection, indicating a tradeoff between early warning and </w:t>
      </w:r>
      <w:r>
        <w:t>false alarm rates.</w:t>
      </w:r>
    </w:p>
    <w:p w:rsidR="004D5453" w:rsidRDefault="005F3809">
      <w:r>
        <w:t>Time series analysis identified anomalous cobble event patterns that deviate significantly from normal operation, providing opportunities for targeted investigation into root causes.</w:t>
      </w:r>
    </w:p>
    <w:p w:rsidR="004D5453" w:rsidRDefault="005F3809">
      <w:r>
        <w:t>The performance analysis of our Machine Learning model</w:t>
      </w:r>
      <w:r>
        <w:t xml:space="preserve"> demonstrates strong predictive capability across different blocks and profiles, but with room for improvement in reducing false positives and enhancing performance consistency across all</w:t>
      </w:r>
      <w:bookmarkStart w:id="0" w:name="_GoBack"/>
      <w:bookmarkEnd w:id="0"/>
      <w:r>
        <w:t xml:space="preserve"> operational conditions.</w:t>
      </w:r>
    </w:p>
    <w:sectPr w:rsidR="004D54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453"/>
    <w:rsid w:val="005F38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49A3F"/>
  <w14:defaultImageDpi w14:val="300"/>
  <w15:docId w15:val="{08A34FCE-6C2C-4532-BDA4-DB40370B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36948-BF0D-46C8-A904-A12FDCC3A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2026-02-28T10:17:00Z</dcterms:modified>
  <cp:category/>
</cp:coreProperties>
</file>