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5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717"/>
      </w:tblGrid>
      <w:tr w:rsidR="001725FA" w:rsidRPr="001725FA" w14:paraId="4D2A0803" w14:textId="77777777" w:rsidTr="001725FA">
        <w:trPr>
          <w:tblCellSpacing w:w="0" w:type="dxa"/>
        </w:trPr>
        <w:tc>
          <w:tcPr>
            <w:tcW w:w="4250" w:type="pct"/>
            <w:hideMark/>
          </w:tcPr>
          <w:tbl>
            <w:tblPr>
              <w:tblW w:w="5000" w:type="pct"/>
              <w:tblCellSpacing w:w="3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567"/>
            </w:tblGrid>
            <w:tr w:rsidR="001725FA" w:rsidRPr="001725FA" w14:paraId="2887A68C" w14:textId="7777777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14:paraId="2FEB6DBE" w14:textId="77777777" w:rsidR="001725FA" w:rsidRPr="001725FA" w:rsidRDefault="002A583E" w:rsidP="001725F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This survey </w:t>
                  </w:r>
                  <w:r w:rsidRPr="002A58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is</w:t>
                  </w:r>
                  <w:r w:rsidRPr="002A58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recorded by the G+I Nuremberg, a subsidiary company of the Gesellschaft </w:t>
                  </w:r>
                  <w:proofErr w:type="spellStart"/>
                  <w:r w:rsidRPr="002A58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für</w:t>
                  </w:r>
                  <w:proofErr w:type="spellEnd"/>
                  <w:r w:rsidRPr="002A58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2A58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Konsumforschung</w:t>
                  </w:r>
                  <w:proofErr w:type="spellEnd"/>
                  <w:r w:rsidRPr="002A58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(Society for Consumer Research) within the framework of its household-panel. Description of the variables is given separately (Desc.docx). The data are based on the coffee bargains of 2752 households, which belonged to the panel between 1.1.1988 and 31.12.1990. </w:t>
                  </w:r>
                  <w:proofErr w:type="gramStart"/>
                  <w:r w:rsidRPr="002A58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All of</w:t>
                  </w:r>
                  <w:proofErr w:type="gramEnd"/>
                  <w:r w:rsidRPr="002A58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these households were located in former West-Germany, and a total of 130986 bargains was registered.</w:t>
                  </w:r>
                  <w:r w:rsidR="001725FA" w:rsidRPr="001725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29"/>
                  </w:tblGrid>
                  <w:tr w:rsidR="003F4337" w:rsidRPr="001725FA" w14:paraId="5DBB3E60" w14:textId="77777777" w:rsidTr="003F4337">
                    <w:trPr>
                      <w:tblCellSpacing w:w="15" w:type="dxa"/>
                    </w:trPr>
                    <w:tc>
                      <w:tcPr>
                        <w:tcW w:w="4964" w:type="pct"/>
                        <w:shd w:val="clear" w:color="auto" w:fill="DCDCDC"/>
                        <w:vAlign w:val="center"/>
                        <w:hideMark/>
                      </w:tcPr>
                      <w:p w14:paraId="75DDEC32" w14:textId="77777777" w:rsidR="003F4337" w:rsidRPr="001725FA" w:rsidRDefault="003F4337" w:rsidP="001725F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725F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2"/>
                            <w:szCs w:val="32"/>
                            <w:lang w:eastAsia="en-IN"/>
                          </w:rPr>
                          <w:t>Description of the covariates</w:t>
                        </w:r>
                      </w:p>
                    </w:tc>
                  </w:tr>
                  <w:tr w:rsidR="001725FA" w:rsidRPr="001725FA" w14:paraId="51AD022B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54C303" w14:textId="77777777" w:rsidR="001725FA" w:rsidRPr="001725FA" w:rsidRDefault="001725FA" w:rsidP="001725F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  <w:tbl>
                        <w:tblPr>
                          <w:tblW w:w="4500" w:type="pct"/>
                          <w:jc w:val="center"/>
                          <w:tblCellSpacing w:w="15" w:type="dxa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51"/>
                          <w:gridCol w:w="6196"/>
                        </w:tblGrid>
                        <w:tr w:rsidR="001725FA" w:rsidRPr="001725FA" w14:paraId="6D0001B9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15CA37A3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Column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09C53146" w14:textId="77777777" w:rsidR="001725FA" w:rsidRPr="001725FA" w:rsidRDefault="003F4337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Number of </w:t>
                              </w:r>
                              <w:r w:rsidR="001725FA"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packets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bought</w:t>
                              </w:r>
                            </w:p>
                          </w:tc>
                        </w:tr>
                        <w:tr w:rsidR="001725FA" w:rsidRPr="001725FA" w14:paraId="43F94B58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344F185C" w14:textId="77777777" w:rsidR="001725FA" w:rsidRPr="003F4337" w:rsidRDefault="003F4337" w:rsidP="003F4337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eastAsia="Times New Roman" w:hAnsi="Courier New" w:cs="Courier New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3F4337">
                                <w:rPr>
                                  <w:rFonts w:ascii="Courier New" w:eastAsia="Times New Roman" w:hAnsi="Courier New" w:cs="Courier New"/>
                                  <w:szCs w:val="24"/>
                                  <w:lang w:eastAsia="en-IN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59664887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 : one packet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2 : two packets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3 : three or more packets</w:t>
                              </w:r>
                            </w:p>
                          </w:tc>
                        </w:tr>
                        <w:tr w:rsidR="001725FA" w:rsidRPr="001725FA" w14:paraId="246A7326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4DCC42D0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302C0938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Selling-price per packet of coffee</w:t>
                              </w:r>
                            </w:p>
                          </w:tc>
                        </w:tr>
                        <w:tr w:rsidR="001725FA" w:rsidRPr="001725FA" w14:paraId="54B07820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22D04F6D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2C83BB2D" w14:textId="2B1229AB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 : less than 6,50 DM</w:t>
                              </w:r>
                              <w:r w:rsidR="00D57A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(Currency Deuts</w:t>
                              </w:r>
                              <w:bookmarkStart w:id="0" w:name="_GoBack"/>
                              <w:bookmarkEnd w:id="0"/>
                              <w:r w:rsidR="00D57A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che Mark)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2 : 6,50 DM to 8,50 DM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3 : more than 8,50 DM</w:t>
                              </w:r>
                            </w:p>
                          </w:tc>
                        </w:tr>
                        <w:tr w:rsidR="001725FA" w:rsidRPr="001725FA" w14:paraId="7CE266C7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10FD481B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5FC3FD89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Identification number of household</w:t>
                              </w:r>
                            </w:p>
                          </w:tc>
                        </w:tr>
                        <w:tr w:rsidR="001725FA" w:rsidRPr="001725FA" w14:paraId="37921CA1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148DE3B8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2265D466" w14:textId="77777777" w:rsidR="001725FA" w:rsidRPr="001725FA" w:rsidRDefault="003F4337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Coffee Brand</w:t>
                              </w:r>
                            </w:p>
                          </w:tc>
                        </w:tr>
                        <w:tr w:rsidR="001725FA" w:rsidRPr="001725FA" w14:paraId="2152FA4C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7B612294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58787CA7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1 : Jacobs </w:t>
                              </w:r>
                              <w:proofErr w:type="spellStart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Krönung</w:t>
                              </w:r>
                              <w:proofErr w:type="spellEnd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2 : Jacobs other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3 : Aldi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4 : Aldi other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 xml:space="preserve">5 : </w:t>
                              </w:r>
                              <w:proofErr w:type="spellStart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Eduscho</w:t>
                              </w:r>
                              <w:proofErr w:type="spellEnd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Gala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 xml:space="preserve">6 : </w:t>
                              </w:r>
                              <w:proofErr w:type="spellStart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Eduscho</w:t>
                              </w:r>
                              <w:proofErr w:type="spellEnd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other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 xml:space="preserve">7 : </w:t>
                              </w:r>
                              <w:proofErr w:type="spellStart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Tchibo</w:t>
                              </w:r>
                              <w:proofErr w:type="spellEnd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Feine</w:t>
                              </w:r>
                              <w:proofErr w:type="spellEnd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Milde</w:t>
                              </w:r>
                              <w:proofErr w:type="spellEnd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 xml:space="preserve">8 : </w:t>
                              </w:r>
                              <w:proofErr w:type="spellStart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Tchibo</w:t>
                              </w:r>
                              <w:proofErr w:type="spellEnd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other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 xml:space="preserve">9 : </w:t>
                              </w:r>
                              <w:proofErr w:type="spellStart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Andere</w:t>
                              </w:r>
                              <w:proofErr w:type="spellEnd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Kaffeemarken</w:t>
                              </w:r>
                              <w:proofErr w:type="spellEnd"/>
                            </w:p>
                          </w:tc>
                        </w:tr>
                        <w:tr w:rsidR="001725FA" w:rsidRPr="001725FA" w14:paraId="2B910F73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0758F11B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7A2654D3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Period between two coffee purchases in days</w:t>
                              </w:r>
                            </w:p>
                          </w:tc>
                        </w:tr>
                        <w:tr w:rsidR="001725FA" w:rsidRPr="001725FA" w14:paraId="3B89DD83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770A7EB9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68AC7824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Age of householder</w:t>
                              </w:r>
                            </w:p>
                          </w:tc>
                        </w:tr>
                        <w:tr w:rsidR="001725FA" w:rsidRPr="001725FA" w14:paraId="79B29808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3303BBAA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314330C4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 : less than 24 years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2 : 25 to 39 years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3 : 40 to 49 years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4 : 50 to 59 years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5 : 60 years or more</w:t>
                              </w:r>
                            </w:p>
                          </w:tc>
                        </w:tr>
                        <w:tr w:rsidR="001725FA" w:rsidRPr="001725FA" w14:paraId="3623E2A9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537F5A06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G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57AD8067" w14:textId="77777777" w:rsidR="001725FA" w:rsidRPr="001725FA" w:rsidRDefault="003F4337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Socioeconomic</w:t>
                              </w:r>
                              <w:r w:rsidR="001725FA"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level of householder</w:t>
                              </w:r>
                            </w:p>
                          </w:tc>
                        </w:tr>
                        <w:tr w:rsidR="001725FA" w:rsidRPr="001725FA" w14:paraId="318FEEA1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19BB2ECF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3CFF84A1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 : upper class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2 : upper middle class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3 : middle class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4 : lower middle class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5 : lower class</w:t>
                              </w:r>
                            </w:p>
                          </w:tc>
                        </w:tr>
                        <w:tr w:rsidR="001725FA" w:rsidRPr="001725FA" w14:paraId="2C9BC421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79C25DAB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lastRenderedPageBreak/>
                                <w:t>H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30905864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Monthly income of household</w:t>
                              </w:r>
                            </w:p>
                          </w:tc>
                        </w:tr>
                        <w:tr w:rsidR="001725FA" w:rsidRPr="001725FA" w14:paraId="25C8DF59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6EBFEA9F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5398BE49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 : less than 1499 DM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2 : 1500 to 2499 DM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3 : 2500 to 3499 DM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4 : 3500 DM or more</w:t>
                              </w:r>
                            </w:p>
                          </w:tc>
                        </w:tr>
                        <w:tr w:rsidR="001725FA" w:rsidRPr="001725FA" w14:paraId="1553D5F4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262D113B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29FACB3E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Size of household</w:t>
                              </w:r>
                            </w:p>
                          </w:tc>
                        </w:tr>
                        <w:tr w:rsidR="001725FA" w:rsidRPr="001725FA" w14:paraId="3DBC401F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4C43AF9B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J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5BB4AF77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Price-consciousness</w:t>
                              </w:r>
                            </w:p>
                          </w:tc>
                        </w:tr>
                        <w:tr w:rsidR="001725FA" w:rsidRPr="001725FA" w14:paraId="158E70C2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79F4C192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3DB2F5DA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 : not at all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2 : a little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3 : price-conscious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4 : distinctly price-conscious</w:t>
                              </w:r>
                            </w:p>
                          </w:tc>
                        </w:tr>
                        <w:tr w:rsidR="001725FA" w:rsidRPr="001725FA" w14:paraId="576EE830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14887DAC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K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5349F5FE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Education of householder</w:t>
                              </w:r>
                            </w:p>
                          </w:tc>
                        </w:tr>
                        <w:tr w:rsidR="001725FA" w:rsidRPr="001725FA" w14:paraId="574D4342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54CE6E40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0E686DE9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 : nine-year elementary school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2 : intermediate high school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3 : high-school / university</w:t>
                              </w:r>
                            </w:p>
                          </w:tc>
                        </w:tr>
                        <w:tr w:rsidR="001725FA" w:rsidRPr="001725FA" w14:paraId="5697480D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4A1A1CFC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66D6B980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Brand loyalty</w:t>
                              </w:r>
                            </w:p>
                          </w:tc>
                        </w:tr>
                        <w:tr w:rsidR="001725FA" w:rsidRPr="001725FA" w14:paraId="2963334C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04B411CA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0B1B178D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 : loyal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2 : not loyal</w:t>
                              </w:r>
                            </w:p>
                          </w:tc>
                        </w:tr>
                      </w:tbl>
                      <w:p w14:paraId="5DB3B17D" w14:textId="77777777" w:rsidR="001725FA" w:rsidRPr="001725FA" w:rsidRDefault="001725FA" w:rsidP="001725F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75390BD3" w14:textId="77777777" w:rsidR="001725FA" w:rsidRPr="001725FA" w:rsidRDefault="001725FA" w:rsidP="001725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770D1D4D" w14:textId="77777777" w:rsidR="001725FA" w:rsidRPr="001725FA" w:rsidRDefault="001725FA" w:rsidP="0017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822A70" w14:textId="12E39055" w:rsidR="00D11D9E" w:rsidRDefault="00D11D9E"/>
    <w:p w14:paraId="3F24CE11" w14:textId="02023D11" w:rsidR="005A1865" w:rsidRDefault="005A1865"/>
    <w:p w14:paraId="2D5B8E14" w14:textId="77777777" w:rsidR="005A1865" w:rsidRDefault="005A1865" w:rsidP="005A1865">
      <w:pPr>
        <w:pStyle w:val="discussion-title"/>
        <w:shd w:val="clear" w:color="auto" w:fill="E5F2F8"/>
        <w:spacing w:before="0" w:beforeAutospacing="0" w:after="0" w:afterAutospacing="0" w:line="345" w:lineRule="atLeast"/>
        <w:rPr>
          <w:rFonts w:ascii="Helvetica" w:hAnsi="Helvetica" w:cs="Helvetica"/>
          <w:b/>
          <w:bCs/>
          <w:color w:val="0078BD"/>
          <w:sz w:val="21"/>
          <w:szCs w:val="21"/>
        </w:rPr>
      </w:pPr>
      <w:r>
        <w:rPr>
          <w:rFonts w:ascii="Helvetica" w:hAnsi="Helvetica" w:cs="Helvetica"/>
          <w:b/>
          <w:bCs/>
          <w:color w:val="0078BD"/>
          <w:sz w:val="21"/>
          <w:szCs w:val="21"/>
        </w:rPr>
        <w:t>This is a graded discussion: </w:t>
      </w:r>
      <w:r>
        <w:rPr>
          <w:rStyle w:val="discussion-points"/>
          <w:rFonts w:ascii="Helvetica" w:hAnsi="Helvetica" w:cs="Helvetica"/>
          <w:b/>
          <w:bCs/>
          <w:color w:val="2D3B45"/>
          <w:sz w:val="21"/>
          <w:szCs w:val="21"/>
        </w:rPr>
        <w:t>10 points possible</w:t>
      </w:r>
    </w:p>
    <w:p w14:paraId="2C6659E7" w14:textId="77777777" w:rsidR="005A1865" w:rsidRDefault="005A1865" w:rsidP="005A1865">
      <w:pPr>
        <w:shd w:val="clear" w:color="auto" w:fill="E5F2F8"/>
        <w:spacing w:line="345" w:lineRule="atLeast"/>
        <w:jc w:val="right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b/>
          <w:bCs/>
          <w:color w:val="2D3B45"/>
          <w:sz w:val="21"/>
          <w:szCs w:val="21"/>
        </w:rPr>
        <w:t>due Aug 14 at 11pm</w:t>
      </w:r>
    </w:p>
    <w:p w14:paraId="6D93B514" w14:textId="77777777" w:rsidR="005A1865" w:rsidRDefault="00D57A6C" w:rsidP="005A18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A1865">
          <w:rPr>
            <w:rStyle w:val="screenreader-only"/>
            <w:color w:val="008EE2"/>
            <w:bdr w:val="none" w:sz="0" w:space="0" w:color="auto" w:frame="1"/>
            <w:shd w:val="clear" w:color="auto" w:fill="FFFFFF"/>
          </w:rPr>
          <w:t xml:space="preserve">Click to change profile picture for Preethi </w:t>
        </w:r>
        <w:proofErr w:type="spellStart"/>
        <w:r w:rsidR="005A1865">
          <w:rPr>
            <w:rStyle w:val="screenreader-only"/>
            <w:color w:val="008EE2"/>
            <w:bdr w:val="none" w:sz="0" w:space="0" w:color="auto" w:frame="1"/>
            <w:shd w:val="clear" w:color="auto" w:fill="FFFFFF"/>
          </w:rPr>
          <w:t>Bellamkonda</w:t>
        </w:r>
        <w:proofErr w:type="spellEnd"/>
      </w:hyperlink>
    </w:p>
    <w:p w14:paraId="5696A904" w14:textId="77777777" w:rsidR="005A1865" w:rsidRDefault="005A1865" w:rsidP="005A1865">
      <w:pPr>
        <w:pStyle w:val="Heading1"/>
        <w:spacing w:before="0" w:beforeAutospacing="0" w:after="0" w:afterAutospacing="0" w:line="450" w:lineRule="atLeast"/>
        <w:rPr>
          <w:rFonts w:ascii="Helvetica" w:hAnsi="Helvetica" w:cs="Helvetica"/>
          <w:b w:val="0"/>
          <w:bCs w:val="0"/>
        </w:rPr>
      </w:pPr>
      <w:r>
        <w:rPr>
          <w:rFonts w:ascii="Helvetica" w:hAnsi="Helvetica" w:cs="Helvetica"/>
          <w:b w:val="0"/>
          <w:bCs w:val="0"/>
        </w:rPr>
        <w:t>SMDM Discussion Question</w:t>
      </w:r>
    </w:p>
    <w:p w14:paraId="6CDED5E4" w14:textId="77777777" w:rsidR="005A1865" w:rsidRDefault="00D57A6C" w:rsidP="005A1865">
      <w:pPr>
        <w:rPr>
          <w:rFonts w:ascii="Times New Roman" w:hAnsi="Times New Roman" w:cs="Times New Roman"/>
        </w:rPr>
      </w:pPr>
      <w:hyperlink r:id="rId6" w:tooltip="Author's Name" w:history="1">
        <w:r w:rsidR="005A1865">
          <w:rPr>
            <w:rStyle w:val="Hyperlink"/>
            <w:color w:val="008EE2"/>
          </w:rPr>
          <w:t>Program Office</w:t>
        </w:r>
      </w:hyperlink>
    </w:p>
    <w:p w14:paraId="3BC08B0F" w14:textId="77777777" w:rsidR="005A1865" w:rsidRDefault="005A1865" w:rsidP="005A1865">
      <w:r>
        <w:rPr>
          <w:rStyle w:val="screenreader-only"/>
          <w:bdr w:val="none" w:sz="0" w:space="0" w:color="auto" w:frame="1"/>
        </w:rPr>
        <w:t xml:space="preserve">No unread </w:t>
      </w:r>
      <w:proofErr w:type="spellStart"/>
      <w:r>
        <w:rPr>
          <w:rStyle w:val="screenreader-only"/>
          <w:bdr w:val="none" w:sz="0" w:space="0" w:color="auto" w:frame="1"/>
        </w:rPr>
        <w:t>replies.No</w:t>
      </w:r>
      <w:proofErr w:type="spellEnd"/>
      <w:r>
        <w:rPr>
          <w:rStyle w:val="screenreader-only"/>
          <w:bdr w:val="none" w:sz="0" w:space="0" w:color="auto" w:frame="1"/>
        </w:rPr>
        <w:t xml:space="preserve"> replies.</w:t>
      </w:r>
    </w:p>
    <w:p w14:paraId="64A38268" w14:textId="77777777" w:rsidR="005A1865" w:rsidRDefault="005A1865" w:rsidP="005A186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Dear Participants,</w:t>
      </w:r>
    </w:p>
    <w:p w14:paraId="6FCEC651" w14:textId="27234A0A" w:rsidR="005A1865" w:rsidRDefault="005A1865" w:rsidP="005A186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Data Set: </w:t>
      </w:r>
      <w:hyperlink r:id="rId7" w:tooltip="Coffee (2).xlsx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</w:rPr>
          <w:t>Coffee.xlsx</w:t>
        </w:r>
      </w:hyperlink>
      <w:r>
        <w:rPr>
          <w:rFonts w:ascii="Helvetica" w:hAnsi="Helvetica" w:cs="Helvetica"/>
          <w:noProof/>
          <w:color w:val="008EE2"/>
          <w:sz w:val="21"/>
          <w:szCs w:val="21"/>
        </w:rPr>
        <w:drawing>
          <wp:inline distT="0" distB="0" distL="0" distR="0" wp14:anchorId="2D6CC676" wp14:editId="30EA49F0">
            <wp:extent cx="99060" cy="99060"/>
            <wp:effectExtent l="0" t="0" r="0" b="0"/>
            <wp:docPr id="2" name="Picture 2" descr="View in a new window">
              <a:hlinkClick xmlns:a="http://schemas.openxmlformats.org/drawingml/2006/main" r:id="rId7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in a new window">
                      <a:hlinkClick r:id="rId7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F8E6" w14:textId="0F7609D3" w:rsidR="005A1865" w:rsidRDefault="005A1865" w:rsidP="005A186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Data description (understand the dataset):</w:t>
      </w:r>
      <w:hyperlink r:id="rId9" w:tooltip="desc (1).docx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</w:rPr>
          <w:t>desc.docx</w:t>
        </w:r>
      </w:hyperlink>
      <w:r>
        <w:rPr>
          <w:rFonts w:ascii="Helvetica" w:hAnsi="Helvetica" w:cs="Helvetica"/>
          <w:noProof/>
          <w:color w:val="008EE2"/>
          <w:sz w:val="21"/>
          <w:szCs w:val="21"/>
        </w:rPr>
        <w:drawing>
          <wp:inline distT="0" distB="0" distL="0" distR="0" wp14:anchorId="410664F3" wp14:editId="70588869">
            <wp:extent cx="99060" cy="99060"/>
            <wp:effectExtent l="0" t="0" r="0" b="0"/>
            <wp:docPr id="1" name="Picture 1" descr="View in a new window">
              <a:hlinkClick xmlns:a="http://schemas.openxmlformats.org/drawingml/2006/main" r:id="rId9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ew in a new window">
                      <a:hlinkClick r:id="rId9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89E9" w14:textId="77777777" w:rsidR="005A1865" w:rsidRDefault="005A1865" w:rsidP="005A186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The file (Coffee.xlsx) contains survey data with detailed description given in the attached doc (Desc.docx). The survey aims to understand coffee consumption pattern of households. Specifically, a few of the questions the survey may attempt to answer are</w:t>
      </w:r>
    </w:p>
    <w:p w14:paraId="2AF6A13D" w14:textId="77777777" w:rsidR="005A1865" w:rsidRDefault="005A1865" w:rsidP="005A186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Which brands of coffee are more popular? Given a brand, are all variants equally preferred?</w:t>
      </w:r>
    </w:p>
    <w:p w14:paraId="529462B9" w14:textId="77777777" w:rsidR="005A1865" w:rsidRDefault="005A1865" w:rsidP="005A186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What are the prices of different brands of coffee?</w:t>
      </w:r>
    </w:p>
    <w:p w14:paraId="219C2A93" w14:textId="77777777" w:rsidR="005A1865" w:rsidRDefault="005A1865" w:rsidP="005A186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How frequently does a household buy coffee? How many packets of coffee are bought at a time?</w:t>
      </w:r>
    </w:p>
    <w:p w14:paraId="7F1A1B4C" w14:textId="77777777" w:rsidR="005A1865" w:rsidRDefault="005A1865" w:rsidP="005A186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lastRenderedPageBreak/>
        <w:t>What are the factors that have an impact on a household’s coffee purchase pattern? Does brand preference depend on household size? Does purchase depend on a person’s income or education level?</w:t>
      </w:r>
    </w:p>
    <w:p w14:paraId="279620E8" w14:textId="77777777" w:rsidR="005A1865" w:rsidRDefault="005A1865" w:rsidP="005A186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There may be many other related and relevant questions that a company may be interested in. But before we get to do that, we need to ‘prepare’ the data and do some simple checks. The list is endless. However, a starting point could be the following:</w:t>
      </w:r>
    </w:p>
    <w:p w14:paraId="45792625" w14:textId="77777777" w:rsidR="005A1865" w:rsidRDefault="005A1865" w:rsidP="005A1865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Are there any variables/columns you think will be eventually irrelevant for the study? Why?</w:t>
      </w:r>
    </w:p>
    <w:p w14:paraId="53B92651" w14:textId="77777777" w:rsidR="005A1865" w:rsidRDefault="005A1865" w:rsidP="005A1865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Can you possibly identify some outliers?</w:t>
      </w:r>
    </w:p>
    <w:p w14:paraId="00FFD935" w14:textId="77777777" w:rsidR="005A1865" w:rsidRDefault="005A1865" w:rsidP="005A1865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For better analysis do you think a few brand variants needs to be clubbed together?</w:t>
      </w:r>
    </w:p>
    <w:p w14:paraId="723C6951" w14:textId="77777777" w:rsidR="005A1865" w:rsidRDefault="005A1865" w:rsidP="005A186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Can you do some probability estimates- Say what is the probability that a randomly chosen household belongs to the top two social levels? What is the probability that households belonging to the top two social levels buy more expensive coffee?</w:t>
      </w:r>
    </w:p>
    <w:p w14:paraId="12A148EF" w14:textId="77777777" w:rsidR="005A1865" w:rsidRDefault="005A1865" w:rsidP="005A186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You are expected to discuss on the above-mentioned points. You are also expected to identify a few (between 2 and 4) relevant business questions, aligning data against each question or pointing out if any relevant data is not available. Request you to participate and share your insights</w:t>
      </w:r>
      <w:r>
        <w:rPr>
          <w:rFonts w:ascii="Helvetica" w:hAnsi="Helvetica" w:cs="Helvetica"/>
          <w:color w:val="2D3B45"/>
          <w:sz w:val="21"/>
          <w:szCs w:val="21"/>
        </w:rPr>
        <w:t>.</w:t>
      </w:r>
    </w:p>
    <w:p w14:paraId="5077A542" w14:textId="77777777" w:rsidR="005A1865" w:rsidRDefault="005A1865" w:rsidP="005A186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Guidelines to follow for all DQs:</w:t>
      </w:r>
    </w:p>
    <w:p w14:paraId="190BA3CE" w14:textId="77777777" w:rsidR="005A1865" w:rsidRDefault="005A1865" w:rsidP="005A18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word limit is 200 words.</w:t>
      </w:r>
    </w:p>
    <w:p w14:paraId="6E97CC9B" w14:textId="77777777" w:rsidR="005A1865" w:rsidRDefault="005A1865" w:rsidP="005A18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You are asked to reflect on and respond to the above question and post your views on the discussion forum. Don't limit yourself to 1 post and treat this like a classroom discussion.</w:t>
      </w:r>
    </w:p>
    <w:p w14:paraId="50914E0B" w14:textId="77777777" w:rsidR="005A1865" w:rsidRDefault="005A1865" w:rsidP="005A18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Your replies/answers should be thoughtful &amp; add value to the discussion.</w:t>
      </w:r>
    </w:p>
    <w:p w14:paraId="716BE006" w14:textId="77777777" w:rsidR="005A1865" w:rsidRDefault="005A1865" w:rsidP="005A18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You are to write your opinion about the topic in discussion and your response should have some originality.</w:t>
      </w:r>
    </w:p>
    <w:p w14:paraId="527E32D3" w14:textId="77777777" w:rsidR="005A1865" w:rsidRDefault="005A1865" w:rsidP="005A18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You should refrain from posting any definitions of theories &amp; concepts.</w:t>
      </w:r>
    </w:p>
    <w:p w14:paraId="4E70B12D" w14:textId="77777777" w:rsidR="005A1865" w:rsidRDefault="005A1865" w:rsidP="005A186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 also encourage you to read the postings of your peers and respond to at least one of the postings.</w:t>
      </w:r>
    </w:p>
    <w:p w14:paraId="5449F419" w14:textId="77777777" w:rsidR="005A1865" w:rsidRDefault="005A1865" w:rsidP="005A186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Date of Submission:</w:t>
      </w:r>
      <w:r>
        <w:rPr>
          <w:rFonts w:ascii="Helvetica" w:hAnsi="Helvetica" w:cs="Helvetica"/>
          <w:color w:val="2D3B45"/>
          <w:sz w:val="21"/>
          <w:szCs w:val="21"/>
        </w:rPr>
        <w:t> 14th Aug'18.</w:t>
      </w:r>
    </w:p>
    <w:p w14:paraId="34263A60" w14:textId="77777777" w:rsidR="005A1865" w:rsidRDefault="005A1865" w:rsidP="005A186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Regards,</w:t>
      </w:r>
    </w:p>
    <w:p w14:paraId="399A3FCE" w14:textId="77777777" w:rsidR="005A1865" w:rsidRDefault="005A1865" w:rsidP="005A186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Program Office</w:t>
      </w:r>
    </w:p>
    <w:p w14:paraId="2AED7551" w14:textId="77777777" w:rsidR="005A1865" w:rsidRDefault="005A1865"/>
    <w:sectPr w:rsidR="005A1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539"/>
    <w:multiLevelType w:val="multilevel"/>
    <w:tmpl w:val="D988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14F43"/>
    <w:multiLevelType w:val="multilevel"/>
    <w:tmpl w:val="1C3E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0105D"/>
    <w:multiLevelType w:val="multilevel"/>
    <w:tmpl w:val="DB04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5FA"/>
    <w:rsid w:val="001725FA"/>
    <w:rsid w:val="002A583E"/>
    <w:rsid w:val="003F4337"/>
    <w:rsid w:val="00501635"/>
    <w:rsid w:val="005A1865"/>
    <w:rsid w:val="00A15ADD"/>
    <w:rsid w:val="00D11D9E"/>
    <w:rsid w:val="00D5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E90D"/>
  <w15:docId w15:val="{B13CC61A-3EEE-4FE7-8D90-D05E87E6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8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25F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7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25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186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discussion-title">
    <w:name w:val="discussion-title"/>
    <w:basedOn w:val="Normal"/>
    <w:rsid w:val="005A1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discussion-points">
    <w:name w:val="discussion-points"/>
    <w:basedOn w:val="DefaultParagraphFont"/>
    <w:rsid w:val="005A1865"/>
  </w:style>
  <w:style w:type="character" w:customStyle="1" w:styleId="screenreader-only">
    <w:name w:val="screenreader-only"/>
    <w:basedOn w:val="DefaultParagraphFont"/>
    <w:rsid w:val="005A1865"/>
  </w:style>
  <w:style w:type="character" w:customStyle="1" w:styleId="instructurefilelinkholder">
    <w:name w:val="instructure_file_link_holder"/>
    <w:basedOn w:val="DefaultParagraphFont"/>
    <w:rsid w:val="005A1865"/>
  </w:style>
  <w:style w:type="character" w:styleId="Emphasis">
    <w:name w:val="Emphasis"/>
    <w:basedOn w:val="DefaultParagraphFont"/>
    <w:uiPriority w:val="20"/>
    <w:qFormat/>
    <w:rsid w:val="005A1865"/>
    <w:rPr>
      <w:i/>
      <w:iCs/>
    </w:rPr>
  </w:style>
  <w:style w:type="character" w:styleId="Strong">
    <w:name w:val="Strong"/>
    <w:basedOn w:val="DefaultParagraphFont"/>
    <w:uiPriority w:val="22"/>
    <w:qFormat/>
    <w:rsid w:val="005A18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1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20313">
                  <w:marLeft w:val="3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8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lympus.greatlearning.in/courses/2554/files/164259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ympus.greatlearning.in/courses/2554/users/799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lympus.greatlearning.in/courses/2554/users/799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lympus.greatlearning.in/courses/2554/files/164258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Srabashi Basu</dc:creator>
  <cp:lastModifiedBy>Vikas Jugran</cp:lastModifiedBy>
  <cp:revision>5</cp:revision>
  <dcterms:created xsi:type="dcterms:W3CDTF">2017-01-31T07:00:00Z</dcterms:created>
  <dcterms:modified xsi:type="dcterms:W3CDTF">2018-08-08T07:59:00Z</dcterms:modified>
</cp:coreProperties>
</file>