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Comparison of Feature Generation Methods for Clustering</w:t>
      </w:r>
    </w:p>
    <w:p>
      <w:pPr>
        <w:pStyle w:val="Heading2"/>
      </w:pPr>
      <w:r>
        <w:t>1. Overview</w:t>
      </w:r>
    </w:p>
    <w:p>
      <w:r>
        <w:t>This report compares the clustering performance of three feature generation techniques on a dataset of 5,702 German company websites:</w:t>
        <w:br/>
        <w:t>- TF-IDF</w:t>
        <w:br/>
        <w:t>- SBERT (Sentence-BERT)</w:t>
        <w:br/>
        <w:t>- Word2Vec (FastText pretrained on German corpus)</w:t>
        <w:br/>
        <w:br/>
        <w:t>All three methods were evaluated using KMeans clustering for k = 4 to 20. The evaluation metrics used were:</w:t>
        <w:br/>
        <w:t>- Silhouette Score (higher is better)</w:t>
        <w:br/>
        <w:t>- Davies-Bouldin Index (lower is better)</w:t>
        <w:br/>
        <w:t>- Inertia (Elbow method)</w:t>
      </w:r>
    </w:p>
    <w:p>
      <w:pPr>
        <w:pStyle w:val="Heading2"/>
      </w:pPr>
      <w:r>
        <w:t>2. TF-IDF Summary</w:t>
      </w:r>
    </w:p>
    <w:p>
      <w:r>
        <w:t>- Best silhouette score: ~0.105 at k=19 with ngram_range=(1,2)</w:t>
        <w:br/>
        <w:t>- Best DBI: ~2.35 at k=14–15 with ngram_range=(1,3)</w:t>
        <w:br/>
        <w:t>- Clear elbow in inertia around k=12–14</w:t>
        <w:br/>
        <w:t>- Best balance: ngram_range=(1,2), max_features=3000, min_df=3, k=15</w:t>
        <w:br/>
        <w:t>- TF-IDF offers strong performance with interpretable word-based features</w:t>
      </w:r>
    </w:p>
    <w:p>
      <w:pPr>
        <w:pStyle w:val="Heading2"/>
      </w:pPr>
      <w:r>
        <w:t>3. SBERT Summary</w:t>
      </w:r>
    </w:p>
    <w:p>
      <w:r>
        <w:t>- Best silhouette score: ~0.093 at k=4, declines thereafter</w:t>
        <w:br/>
        <w:t>- DBI peaks around k=9–10 (~3.2), minimum at k=4 (~2.57)</w:t>
        <w:br/>
        <w:t>- Elbow not clearly observed</w:t>
        <w:br/>
        <w:t>- SBERT embeddings are semantically rich but less suitable for centroid-based KMeans</w:t>
        <w:br/>
        <w:t>- Better used with density-based clustering (e.g., DBSCAN)</w:t>
      </w:r>
    </w:p>
    <w:p>
      <w:pPr>
        <w:pStyle w:val="Heading2"/>
      </w:pPr>
      <w:r>
        <w:t>4. Word2Vec Summary</w:t>
      </w:r>
    </w:p>
    <w:p>
      <w:r>
        <w:t>- Very high silhouette at k=4–5 (~0.44), rapid drop after</w:t>
        <w:br/>
        <w:t>- Best DBI: ~1.19 at k=5, flattens after k=10</w:t>
        <w:br/>
        <w:t>- Elbow point around k=7–9</w:t>
        <w:br/>
        <w:t>- Word2Vec captures broader thematic clusters but lacks fine-grained separation</w:t>
      </w:r>
    </w:p>
    <w:p>
      <w:pPr>
        <w:pStyle w:val="Heading2"/>
      </w:pPr>
      <w:r>
        <w:t>5. Final Recommendation</w:t>
      </w:r>
    </w:p>
    <w:p>
      <w:r>
        <w:t>- TF-IDF consistently outperformed both SBERT and Word2Vec in KMeans clustering.</w:t>
        <w:br/>
        <w:t>- SBERT and Word2Vec showed initial promise at low k, but degraded quickly.</w:t>
        <w:br/>
        <w:t>- For this dataset, TF-IDF (ngram_range=(1,2), 3000 features, k=15) is optimal.</w:t>
        <w:br/>
        <w:t>- Future work may explore SBERT + HDBSCAN or topic modeling to enhance semantic grouping.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