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BHMR Studios — Careers Subpage: Director of Business Development</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rdo" w:cs="Cardo" w:eastAsia="Cardo" w:hAnsi="Cardo"/>
          <w:i w:val="1"/>
          <w:iCs w:val="1"/>
          <w:rtl w:val="0"/>
        </w:rPr>
        <w:t xml:space="preserve">← Back to Careers</w:t>
      </w:r>
      <w:r w:rsidDel="00000000" w:rsidR="00000000" w:rsidRPr="00000000">
        <w:rPr>
          <w:rtl w:val="0"/>
        </w:rPr>
      </w:r>
    </w:p>
    <w:p w:rsidR="00000000" w:rsidDel="00000000" w:rsidP="00000000" w:rsidRDefault="00000000" w:rsidRPr="00000000" w14:paraId="00000003">
      <w:pPr>
        <w:pStyle w:val="Heading1"/>
        <w:spacing w:after="200" w:before="400" w:lineRule="auto"/>
        <w:rPr/>
      </w:pPr>
      <w:r w:rsidDel="00000000" w:rsidR="00000000" w:rsidRPr="00000000">
        <w:rPr>
          <w:b w:val="1"/>
          <w:bCs w:val="1"/>
          <w:rtl w:val="0"/>
        </w:rPr>
        <w:t xml:space="preserve">Director of Business Development, Founder's Office</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rtl w:val="0"/>
        </w:rPr>
        <w:t xml:space="preserve">Reports to: </w:t>
      </w:r>
      <w:r w:rsidDel="00000000" w:rsidR="00000000" w:rsidRPr="00000000">
        <w:rPr>
          <w:rtl w:val="0"/>
        </w:rPr>
        <w:t xml:space="preserve">Founder and CEO</w:t>
      </w:r>
    </w:p>
    <w:p w:rsidR="00000000" w:rsidDel="00000000" w:rsidP="00000000" w:rsidRDefault="00000000" w:rsidRPr="00000000" w14:paraId="00000005">
      <w:pPr>
        <w:spacing w:after="120" w:lineRule="auto"/>
        <w:rPr/>
      </w:pPr>
      <w:r w:rsidDel="00000000" w:rsidR="00000000" w:rsidRPr="00000000">
        <w:rPr>
          <w:b w:val="1"/>
          <w:bCs w:val="1"/>
          <w:rtl w:val="0"/>
        </w:rPr>
        <w:t xml:space="preserve">Location: </w:t>
      </w:r>
      <w:r w:rsidDel="00000000" w:rsidR="00000000" w:rsidRPr="00000000">
        <w:rPr>
          <w:rtl w:val="0"/>
        </w:rPr>
        <w:t xml:space="preserve">Fully remote, global. Specific time zone overlap confirmed at offer stage</w:t>
      </w:r>
    </w:p>
    <w:p w:rsidR="00000000" w:rsidDel="00000000" w:rsidP="00000000" w:rsidRDefault="00000000" w:rsidRPr="00000000" w14:paraId="00000006">
      <w:pPr>
        <w:spacing w:after="120" w:lineRule="auto"/>
        <w:rPr/>
      </w:pPr>
      <w:r w:rsidDel="00000000" w:rsidR="00000000" w:rsidRPr="00000000">
        <w:rPr>
          <w:b w:val="1"/>
          <w:bCs w:val="1"/>
          <w:rtl w:val="0"/>
        </w:rPr>
        <w:t xml:space="preserve">Schedule: </w:t>
      </w:r>
      <w:r w:rsidDel="00000000" w:rsidR="00000000" w:rsidRPr="00000000">
        <w:rPr>
          <w:rtl w:val="0"/>
        </w:rPr>
        <w:t xml:space="preserve">Full time</w:t>
      </w:r>
    </w:p>
    <w:p w:rsidR="00000000" w:rsidDel="00000000" w:rsidP="00000000" w:rsidRDefault="00000000" w:rsidRPr="00000000" w14:paraId="00000007">
      <w:pPr>
        <w:spacing w:after="120" w:lineRule="auto"/>
        <w:rPr/>
      </w:pPr>
      <w:r w:rsidDel="00000000" w:rsidR="00000000" w:rsidRPr="00000000">
        <w:rPr>
          <w:b w:val="1"/>
          <w:bCs w:val="1"/>
          <w:rtl w:val="0"/>
        </w:rPr>
        <w:t xml:space="preserve">Team: </w:t>
      </w:r>
      <w:r w:rsidDel="00000000" w:rsidR="00000000" w:rsidRPr="00000000">
        <w:rPr>
          <w:rtl w:val="0"/>
        </w:rPr>
        <w:t xml:space="preserve">Founder's Office</w:t>
      </w:r>
    </w:p>
    <w:p w:rsidR="00000000" w:rsidDel="00000000" w:rsidP="00000000" w:rsidRDefault="00000000" w:rsidRPr="00000000" w14:paraId="00000008">
      <w:pPr>
        <w:pStyle w:val="Heading3"/>
        <w:spacing w:after="100" w:before="220" w:lineRule="auto"/>
        <w:rPr/>
      </w:pPr>
      <w:r w:rsidDel="00000000" w:rsidR="00000000" w:rsidRPr="00000000">
        <w:rPr>
          <w:b w:val="1"/>
          <w:bCs w:val="1"/>
          <w:i w:val="1"/>
          <w:iCs w:val="1"/>
          <w:rtl w:val="0"/>
        </w:rPr>
        <w:t xml:space="preserve">Why this role exists</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tl w:val="0"/>
        </w:rPr>
        <w:t xml:space="preserve">BHMR Studios is a premium global product design, UX and UI, web design, and software development studio, serving startups and SMBs across North America, Europe, the UK, the Middle East, Australia and New Zealand, and Singapore.</w:t>
      </w:r>
    </w:p>
    <w:p w:rsidR="00000000" w:rsidDel="00000000" w:rsidP="00000000" w:rsidRDefault="00000000" w:rsidRPr="00000000" w14:paraId="0000000A">
      <w:pPr>
        <w:spacing w:after="160" w:lineRule="auto"/>
        <w:rPr/>
      </w:pPr>
      <w:r w:rsidDel="00000000" w:rsidR="00000000" w:rsidRPr="00000000">
        <w:rPr>
          <w:rtl w:val="0"/>
        </w:rPr>
        <w:t xml:space="preserve">This role exists to build BHMR Studio's commercial engine, strategy, pipeline, process, and eventually a team, with full ownership and autonomy from day one. This is not an early career or generalist role. It is built for a senior business development operator who wants to build and lead a revenue function of their own, and whose growth here tracks directly with the growth they create.</w:t>
      </w:r>
    </w:p>
    <w:p w:rsidR="00000000" w:rsidDel="00000000" w:rsidP="00000000" w:rsidRDefault="00000000" w:rsidRPr="00000000" w14:paraId="0000000B">
      <w:pPr>
        <w:pStyle w:val="Heading3"/>
        <w:spacing w:after="100" w:before="220" w:lineRule="auto"/>
        <w:rPr/>
      </w:pPr>
      <w:r w:rsidDel="00000000" w:rsidR="00000000" w:rsidRPr="00000000">
        <w:rPr>
          <w:b w:val="1"/>
          <w:bCs w:val="1"/>
          <w:i w:val="1"/>
          <w:iCs w:val="1"/>
          <w:rtl w:val="0"/>
        </w:rPr>
        <w:t xml:space="preserve">What you would own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Revenue generation. Build and execute a complete international B2B sales strategy, own the full sales cycle from prospecting to close, and sell BHMR's full package architecture, fixed scope offerings, retainers, and dedicated team engagements.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Pipeline, outbound, and partnerships. Build outbound systems from scratch, cold and warm outreach, LinkedIn led selling, founder referrals, and develop strategic partnerships across agency, technology, and VC or accelerator relationships.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Revenue operations. Institute CRM discipline from day one, build sales forecasting and revenue planning models, and track the KPIs that actually matter: pipeline coverage, win rate, average deal size, sales cycle length, and proposal conversion.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Team building, as the function grows. Design hiring criteria for future BDM hires, then recruit, onboard, and mentor them, moving from doing the work yourself to leading the people who help you do it.</w:t>
      </w:r>
    </w:p>
    <w:p w:rsidR="00000000" w:rsidDel="00000000" w:rsidP="00000000" w:rsidRDefault="00000000" w:rsidRPr="00000000" w14:paraId="00000010">
      <w:pPr>
        <w:pStyle w:val="Heading3"/>
        <w:spacing w:after="100" w:before="220" w:lineRule="auto"/>
        <w:rPr/>
      </w:pPr>
      <w:r w:rsidDel="00000000" w:rsidR="00000000" w:rsidRPr="00000000">
        <w:rPr>
          <w:b w:val="1"/>
          <w:bCs w:val="1"/>
          <w:i w:val="1"/>
          <w:iCs w:val="1"/>
          <w:rtl w:val="0"/>
        </w:rPr>
        <w:t xml:space="preserve">Who we are looking for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least 8 years of international B2B IT or digital services sales experience, with demonstrated experience selling UX, UI, web, or product design, software development, or related enterprise services.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Direct sales experience across at least two of the following regions: US, Canada, UK, Europe, the Middle East, Australia, Singapore.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verifiable track record of building a B2B sales function and scaling it to a consistent, meaningful monthly revenue run rate within roughly two quarters.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experience closing high ticket international deals, not team assisted, not inbound only.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Fluency in consultative, solution, value, and executive selling.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genuine, professionally built network with realistic, ethical introduction potential, plus experience in enterprise and C-suite level conversations.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 team leadership, formal or informal, and rigorous CRM discipline.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Excellent written and spoken English, with strong executive presence.</w:t>
      </w:r>
    </w:p>
    <w:p w:rsidR="00000000" w:rsidDel="00000000" w:rsidP="00000000" w:rsidRDefault="00000000" w:rsidRPr="00000000" w14:paraId="00000019">
      <w:pPr>
        <w:spacing w:after="160" w:lineRule="auto"/>
        <w:rPr/>
      </w:pPr>
      <w:r w:rsidDel="00000000" w:rsidR="00000000" w:rsidRPr="00000000">
        <w:rPr>
          <w:rtl w:val="0"/>
        </w:rPr>
        <w:t xml:space="preserve">Experience selling Webflow, Framer, or Figma based design services, or AI and automation enabled services or SaaS products, is a genuine plus, though not required.</w:t>
      </w:r>
    </w:p>
    <w:p w:rsidR="00000000" w:rsidDel="00000000" w:rsidP="00000000" w:rsidRDefault="00000000" w:rsidRPr="00000000" w14:paraId="0000001A">
      <w:pPr>
        <w:pStyle w:val="Heading3"/>
        <w:spacing w:after="100" w:before="220" w:lineRule="auto"/>
        <w:rPr/>
      </w:pPr>
      <w:r w:rsidDel="00000000" w:rsidR="00000000" w:rsidRPr="00000000">
        <w:rPr>
          <w:b w:val="1"/>
          <w:bCs w:val="1"/>
          <w:i w:val="1"/>
          <w:iCs w:val="1"/>
          <w:rtl w:val="0"/>
        </w:rPr>
        <w:t xml:space="preserve">This may not be the right role if</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have never managed, led, or formally mentored anyone.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Your sales experience is inbound or lead response only, without outbound or founder led selling.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Your track record is purely domestic, with no international sales exposure.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were part of deals but did not personally own the close.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would rather work inside an existing system than help build and lead one.</w:t>
      </w:r>
    </w:p>
    <w:p w:rsidR="00000000" w:rsidDel="00000000" w:rsidP="00000000" w:rsidRDefault="00000000" w:rsidRPr="00000000" w14:paraId="00000020">
      <w:pPr>
        <w:pStyle w:val="Heading3"/>
        <w:spacing w:after="100" w:before="220" w:lineRule="auto"/>
        <w:rPr/>
      </w:pPr>
      <w:r w:rsidDel="00000000" w:rsidR="00000000" w:rsidRPr="00000000">
        <w:rPr>
          <w:b w:val="1"/>
          <w:bCs w:val="1"/>
          <w:i w:val="1"/>
          <w:iCs w:val="1"/>
          <w:rtl w:val="0"/>
        </w:rPr>
        <w:t xml:space="preserve">A note on your network</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tl w:val="0"/>
        </w:rPr>
        <w:t xml:space="preserve">We expect a strong candidate to ethically leverage a genuine professional network to generate early pipeline. This is explicitly not a request to breach any non compete, non solicitation, or confidentiality obligation you owe a current or former employer. We will ask you directly, during the interview process, to clarify which relationships are genuinely yours to leverage, and we will not knowingly ask you to violate a binding restrictive covenant. If anything here feels ambiguous, we would rather you raise it upfront than discover it after you join.</w:t>
      </w:r>
    </w:p>
    <w:p w:rsidR="00000000" w:rsidDel="00000000" w:rsidP="00000000" w:rsidRDefault="00000000" w:rsidRPr="00000000" w14:paraId="00000022">
      <w:pPr>
        <w:pStyle w:val="Heading3"/>
        <w:spacing w:after="100" w:before="220" w:lineRule="auto"/>
        <w:rPr/>
      </w:pPr>
      <w:r w:rsidDel="00000000" w:rsidR="00000000" w:rsidRPr="00000000">
        <w:rPr>
          <w:b w:val="1"/>
          <w:bCs w:val="1"/>
          <w:i w:val="1"/>
          <w:iCs w:val="1"/>
          <w:rtl w:val="0"/>
        </w:rPr>
        <w:t xml:space="preserve">Compensation and benefits</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tl w:val="0"/>
        </w:rPr>
        <w:t xml:space="preserve">Compensation for this role is competitive and structured around performance. We would rather discuss the specifics directly with you once we are in a real conversation, so it reflects your background and the role itself, not a number published in the abstract.</w:t>
      </w:r>
    </w:p>
    <w:p w:rsidR="00000000" w:rsidDel="00000000" w:rsidP="00000000" w:rsidRDefault="00000000" w:rsidRPr="00000000" w14:paraId="00000024">
      <w:pPr>
        <w:pStyle w:val="Heading3"/>
        <w:spacing w:after="100" w:before="220" w:lineRule="auto"/>
        <w:rPr/>
      </w:pPr>
      <w:r w:rsidDel="00000000" w:rsidR="00000000" w:rsidRPr="00000000">
        <w:rPr>
          <w:b w:val="1"/>
          <w:bCs w:val="1"/>
          <w:i w:val="1"/>
          <w:iCs w:val="1"/>
          <w:rtl w:val="0"/>
        </w:rPr>
        <w:t xml:space="preserve">How to apply</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tl w:val="0"/>
        </w:rPr>
        <w:t xml:space="preserve">Send us your background, a specific account of a sales function you have built or scaled, and any references who can speak candidly to your numbers. A polished resume alone will not tell us what we need to know.</w:t>
      </w:r>
    </w:p>
    <w:p w:rsidR="00000000" w:rsidDel="00000000" w:rsidP="00000000" w:rsidRDefault="00000000" w:rsidRPr="00000000" w14:paraId="00000026">
      <w:pPr>
        <w:spacing w:after="200" w:before="120" w:lineRule="auto"/>
        <w:rPr/>
      </w:pPr>
      <w:r w:rsidDel="00000000" w:rsidR="00000000" w:rsidRPr="00000000">
        <w:rPr>
          <w:rFonts w:ascii="Cardo" w:cs="Cardo" w:eastAsia="Cardo" w:hAnsi="Cardo"/>
          <w:b w:val="1"/>
          <w:bCs w:val="1"/>
          <w:color w:val="1f4e79"/>
          <w:rtl w:val="0"/>
        </w:rPr>
        <w:t xml:space="preserve">Apply for This Role →</w:t>
      </w:r>
      <w:r w:rsidDel="00000000" w:rsidR="00000000" w:rsidRPr="00000000">
        <w:rPr>
          <w:rtl w:val="0"/>
        </w:rPr>
      </w:r>
    </w:p>
    <w:p w:rsidR="00000000" w:rsidDel="00000000" w:rsidP="00000000" w:rsidRDefault="00000000" w:rsidRPr="00000000" w14:paraId="00000027">
      <w:pPr>
        <w:pStyle w:val="Heading1"/>
        <w:spacing w:after="200" w:before="400" w:lineRule="auto"/>
        <w:rPr/>
      </w:pPr>
      <w:r w:rsidDel="00000000" w:rsidR="00000000" w:rsidRPr="00000000">
        <w:rPr>
          <w:b w:val="1"/>
          <w:bCs w:val="1"/>
          <w:rtl w:val="0"/>
        </w:rPr>
        <w:t xml:space="preserve">Footer</w:t>
      </w:r>
      <w:r w:rsidDel="00000000" w:rsidR="00000000" w:rsidRPr="00000000">
        <w:rPr>
          <w:rtl w:val="0"/>
        </w:rPr>
      </w:r>
    </w:p>
    <w:p w:rsidR="00000000" w:rsidDel="00000000" w:rsidP="00000000" w:rsidRDefault="00000000" w:rsidRPr="00000000" w14:paraId="00000028">
      <w:pPr>
        <w:spacing w:after="60" w:before="200" w:lineRule="auto"/>
        <w:rPr/>
      </w:pPr>
      <w:r w:rsidDel="00000000" w:rsidR="00000000" w:rsidRPr="00000000">
        <w:rPr>
          <w:b w:val="1"/>
          <w:bCs w:val="1"/>
          <w:rtl w:val="0"/>
        </w:rPr>
        <w:t xml:space="preserve">Recap line:</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tl w:val="0"/>
        </w:rPr>
        <w:t xml:space="preserve">BHMR Studios Private Limited. Design and full product builds for growing small and medium businesses and funded startups alike.</w:t>
      </w:r>
    </w:p>
    <w:p w:rsidR="00000000" w:rsidDel="00000000" w:rsidP="00000000" w:rsidRDefault="00000000" w:rsidRPr="00000000" w14:paraId="0000002A">
      <w:pPr>
        <w:spacing w:after="60" w:before="200" w:lineRule="auto"/>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02B">
      <w:pPr>
        <w:spacing w:after="160" w:lineRule="auto"/>
        <w:rPr/>
      </w:pPr>
      <w:hyperlink r:id="rId6">
        <w:r w:rsidDel="00000000" w:rsidR="00000000" w:rsidRPr="00000000">
          <w:rPr>
            <w:color w:val="0563c1"/>
            <w:u w:val="single"/>
            <w:rtl w:val="0"/>
          </w:rPr>
          <w:t xml:space="preserve">hello@bhmrstudios.com</w:t>
        </w:r>
      </w:hyperlink>
      <w:r w:rsidDel="00000000" w:rsidR="00000000" w:rsidRPr="00000000">
        <w:rPr>
          <w:rtl w:val="0"/>
        </w:rPr>
      </w:r>
    </w:p>
    <w:p w:rsidR="00000000" w:rsidDel="00000000" w:rsidP="00000000" w:rsidRDefault="00000000" w:rsidRPr="00000000" w14:paraId="0000002C">
      <w:pPr>
        <w:spacing w:after="60" w:before="200" w:lineRule="auto"/>
        <w:rPr/>
      </w:pPr>
      <w:r w:rsidDel="00000000" w:rsidR="00000000" w:rsidRPr="00000000">
        <w:rPr>
          <w:b w:val="1"/>
          <w:bCs w:val="1"/>
          <w:rtl w:val="0"/>
        </w:rPr>
        <w:t xml:space="preserve">Registered office:</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tl w:val="0"/>
        </w:rPr>
        <w:t xml:space="preserve">606, Block A, Prahladnagar Trade Center, B/H Titanium City Center Mall, Ahmedabad, Gujarat 380051, India</w:t>
      </w:r>
    </w:p>
    <w:p w:rsidR="00000000" w:rsidDel="00000000" w:rsidP="00000000" w:rsidRDefault="00000000" w:rsidRPr="00000000" w14:paraId="0000002E">
      <w:pPr>
        <w:spacing w:after="160" w:lineRule="auto"/>
        <w:rPr/>
      </w:pPr>
      <w:r w:rsidDel="00000000" w:rsidR="00000000" w:rsidRPr="00000000">
        <w:rPr>
          <w:rtl w:val="0"/>
        </w:rPr>
        <w:t xml:space="preserve">CIN: U62012GJ2026PTC180167</w:t>
      </w:r>
    </w:p>
    <w:p w:rsidR="00000000" w:rsidDel="00000000" w:rsidP="00000000" w:rsidRDefault="00000000" w:rsidRPr="00000000" w14:paraId="0000002F">
      <w:pPr>
        <w:spacing w:after="160" w:lineRule="auto"/>
        <w:rPr/>
      </w:pPr>
      <w:r w:rsidDel="00000000" w:rsidR="00000000" w:rsidRPr="00000000">
        <w:rPr>
          <w:rtl w:val="0"/>
        </w:rPr>
        <w:t xml:space="preserve">GSTIN: 24AAOCB9077H1Z8</w:t>
      </w:r>
    </w:p>
    <w:p w:rsidR="00000000" w:rsidDel="00000000" w:rsidP="00000000" w:rsidRDefault="00000000" w:rsidRPr="00000000" w14:paraId="00000030">
      <w:pPr>
        <w:spacing w:after="160" w:lineRule="auto"/>
        <w:rPr/>
      </w:pPr>
      <w:r w:rsidDel="00000000" w:rsidR="00000000" w:rsidRPr="00000000">
        <w:rPr>
          <w:rtl w:val="0"/>
        </w:rPr>
        <w:t xml:space="preserve">D&amp;B D-U-N-S Number: 581775943</w:t>
      </w:r>
    </w:p>
    <w:p w:rsidR="00000000" w:rsidDel="00000000" w:rsidP="00000000" w:rsidRDefault="00000000" w:rsidRPr="00000000" w14:paraId="00000031">
      <w:pPr>
        <w:spacing w:after="60" w:before="200" w:lineRule="auto"/>
        <w:rPr/>
      </w:pPr>
      <w:r w:rsidDel="00000000" w:rsidR="00000000" w:rsidRPr="00000000">
        <w:rPr>
          <w:b w:val="1"/>
          <w:bCs w:val="1"/>
          <w:rtl w:val="0"/>
        </w:rPr>
        <w:t xml:space="preserve">Copyright line:</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tl w:val="0"/>
        </w:rPr>
        <w:t xml:space="preserve">Copyright 2026 BHMR Studios Private Limited. All rights reserved.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bhmrstudio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