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0B61" w:rsidRDefault="00C1106C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Module 4: Case Study 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–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 1</w:t>
      </w:r>
    </w:p>
    <w:p w:rsidR="00C1106C" w:rsidRDefault="00C1106C">
      <w:bookmarkStart w:id="0" w:name="_GoBack"/>
      <w:r w:rsidRPr="00C1106C">
        <w:t>Case-Study-E28093-ELB-ASG-Route-53-1</w:t>
      </w:r>
    </w:p>
    <w:bookmarkEnd w:id="0"/>
    <w:p w:rsidR="00C1106C" w:rsidRDefault="00C1106C" w:rsidP="00C1106C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>Problem Statement:</w:t>
      </w:r>
    </w:p>
    <w:p w:rsidR="00C1106C" w:rsidRDefault="00C1106C" w:rsidP="00C1106C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You work for XYZ Corporation that uses on premise solutions and a limited</w:t>
      </w:r>
    </w:p>
    <w:p w:rsidR="00C1106C" w:rsidRDefault="00C1106C" w:rsidP="00C1106C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proofErr w:type="gramStart"/>
      <w:r>
        <w:rPr>
          <w:rFonts w:ascii="ArialMT" w:hAnsi="ArialMT" w:cs="ArialMT"/>
          <w:sz w:val="26"/>
          <w:szCs w:val="26"/>
        </w:rPr>
        <w:t>number</w:t>
      </w:r>
      <w:proofErr w:type="gramEnd"/>
      <w:r>
        <w:rPr>
          <w:rFonts w:ascii="ArialMT" w:hAnsi="ArialMT" w:cs="ArialMT"/>
          <w:sz w:val="26"/>
          <w:szCs w:val="26"/>
        </w:rPr>
        <w:t xml:space="preserve"> of systems. With the increase in requests in their application, the load</w:t>
      </w:r>
    </w:p>
    <w:p w:rsidR="00C1106C" w:rsidRDefault="00C1106C" w:rsidP="00C1106C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proofErr w:type="gramStart"/>
      <w:r>
        <w:rPr>
          <w:rFonts w:ascii="ArialMT" w:hAnsi="ArialMT" w:cs="ArialMT"/>
          <w:sz w:val="26"/>
          <w:szCs w:val="26"/>
        </w:rPr>
        <w:t>also</w:t>
      </w:r>
      <w:proofErr w:type="gramEnd"/>
      <w:r>
        <w:rPr>
          <w:rFonts w:ascii="ArialMT" w:hAnsi="ArialMT" w:cs="ArialMT"/>
          <w:sz w:val="26"/>
          <w:szCs w:val="26"/>
        </w:rPr>
        <w:t xml:space="preserve"> increases. So, to handle the load the corporation has to buy more systems</w:t>
      </w:r>
    </w:p>
    <w:p w:rsidR="00C1106C" w:rsidRDefault="00C1106C" w:rsidP="00C1106C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proofErr w:type="gramStart"/>
      <w:r>
        <w:rPr>
          <w:rFonts w:ascii="ArialMT" w:hAnsi="ArialMT" w:cs="ArialMT"/>
          <w:sz w:val="26"/>
          <w:szCs w:val="26"/>
        </w:rPr>
        <w:t>almost</w:t>
      </w:r>
      <w:proofErr w:type="gramEnd"/>
      <w:r>
        <w:rPr>
          <w:rFonts w:ascii="ArialMT" w:hAnsi="ArialMT" w:cs="ArialMT"/>
          <w:sz w:val="26"/>
          <w:szCs w:val="26"/>
        </w:rPr>
        <w:t xml:space="preserve"> on a regular basis. Realizing the need to cut down the expenses on</w:t>
      </w:r>
    </w:p>
    <w:p w:rsidR="00C1106C" w:rsidRDefault="00C1106C" w:rsidP="00C1106C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proofErr w:type="gramStart"/>
      <w:r>
        <w:rPr>
          <w:rFonts w:ascii="ArialMT" w:hAnsi="ArialMT" w:cs="ArialMT"/>
          <w:sz w:val="26"/>
          <w:szCs w:val="26"/>
        </w:rPr>
        <w:t>systems</w:t>
      </w:r>
      <w:proofErr w:type="gramEnd"/>
      <w:r>
        <w:rPr>
          <w:rFonts w:ascii="ArialMT" w:hAnsi="ArialMT" w:cs="ArialMT"/>
          <w:sz w:val="26"/>
          <w:szCs w:val="26"/>
        </w:rPr>
        <w:t>, they decided to move their infrastructure to AWS.</w:t>
      </w:r>
    </w:p>
    <w:p w:rsidR="00C1106C" w:rsidRDefault="00C1106C" w:rsidP="00C1106C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 xml:space="preserve">Tasks </w:t>
      </w:r>
      <w:proofErr w:type="gramStart"/>
      <w:r>
        <w:rPr>
          <w:rFonts w:ascii="Arial-BoldMT" w:hAnsi="Arial-BoldMT" w:cs="Arial-BoldMT"/>
          <w:b/>
          <w:bCs/>
          <w:sz w:val="32"/>
          <w:szCs w:val="32"/>
        </w:rPr>
        <w:t>To</w:t>
      </w:r>
      <w:proofErr w:type="gramEnd"/>
      <w:r>
        <w:rPr>
          <w:rFonts w:ascii="Arial-BoldMT" w:hAnsi="Arial-BoldMT" w:cs="Arial-BoldMT"/>
          <w:b/>
          <w:bCs/>
          <w:sz w:val="32"/>
          <w:szCs w:val="32"/>
        </w:rPr>
        <w:t xml:space="preserve"> Be Performed:</w:t>
      </w:r>
    </w:p>
    <w:p w:rsidR="00C1106C" w:rsidRDefault="00C1106C" w:rsidP="00C1106C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1. Manage the scaling requirements of the company by:</w:t>
      </w:r>
    </w:p>
    <w:p w:rsidR="00C1106C" w:rsidRDefault="00C1106C" w:rsidP="00C1106C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a. Deploying multiple compute resources on the cloud as soon as the</w:t>
      </w:r>
    </w:p>
    <w:p w:rsidR="00C1106C" w:rsidRDefault="00C1106C" w:rsidP="00C1106C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proofErr w:type="gramStart"/>
      <w:r>
        <w:rPr>
          <w:rFonts w:ascii="ArialMT" w:hAnsi="ArialMT" w:cs="ArialMT"/>
          <w:sz w:val="26"/>
          <w:szCs w:val="26"/>
        </w:rPr>
        <w:t>load</w:t>
      </w:r>
      <w:proofErr w:type="gramEnd"/>
      <w:r>
        <w:rPr>
          <w:rFonts w:ascii="ArialMT" w:hAnsi="ArialMT" w:cs="ArialMT"/>
          <w:sz w:val="26"/>
          <w:szCs w:val="26"/>
        </w:rPr>
        <w:t xml:space="preserve"> increases and the CPU utilization exceeds 80%</w:t>
      </w:r>
    </w:p>
    <w:p w:rsidR="00C1106C" w:rsidRDefault="00C1106C" w:rsidP="00C1106C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b. Removing the resources when the CPU utilization goes under 60%</w:t>
      </w:r>
    </w:p>
    <w:p w:rsidR="00C1106C" w:rsidRDefault="00C1106C" w:rsidP="00C1106C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2. Create a load balancer to distribute the load between compute resources.</w:t>
      </w:r>
    </w:p>
    <w:p w:rsidR="00C1106C" w:rsidRDefault="00C1106C" w:rsidP="00C1106C">
      <w:pPr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3. Route the traffic to the company’s domain</w:t>
      </w:r>
    </w:p>
    <w:p w:rsidR="00A5408F" w:rsidRDefault="00A5408F" w:rsidP="00C1106C">
      <w:pPr>
        <w:rPr>
          <w:rFonts w:ascii="ArialMT" w:hAnsi="ArialMT" w:cs="ArialMT"/>
          <w:sz w:val="26"/>
          <w:szCs w:val="26"/>
        </w:rPr>
      </w:pPr>
    </w:p>
    <w:p w:rsidR="00A5408F" w:rsidRDefault="00A5408F" w:rsidP="00C1106C">
      <w:pPr>
        <w:rPr>
          <w:rFonts w:ascii="ArialMT" w:hAnsi="ArialMT" w:cs="ArialMT"/>
          <w:sz w:val="26"/>
          <w:szCs w:val="26"/>
        </w:rPr>
      </w:pPr>
    </w:p>
    <w:p w:rsidR="0038510C" w:rsidRDefault="0038510C" w:rsidP="00C1106C">
      <w:pPr>
        <w:rPr>
          <w:rFonts w:ascii="ArialMT" w:hAnsi="ArialMT" w:cs="ArialMT"/>
          <w:sz w:val="26"/>
          <w:szCs w:val="26"/>
        </w:rPr>
      </w:pPr>
      <w:r w:rsidRPr="0038510C">
        <w:rPr>
          <w:rFonts w:ascii="ArialMT" w:hAnsi="ArialMT" w:cs="ArialMT"/>
          <w:sz w:val="26"/>
          <w:szCs w:val="26"/>
        </w:rPr>
        <w:drawing>
          <wp:inline distT="0" distB="0" distL="0" distR="0" wp14:anchorId="4280D7C8" wp14:editId="1BF40472">
            <wp:extent cx="5943600" cy="14020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10C" w:rsidRDefault="0038510C" w:rsidP="00C1106C">
      <w:pPr>
        <w:rPr>
          <w:rFonts w:ascii="ArialMT" w:hAnsi="ArialMT" w:cs="ArialMT"/>
          <w:sz w:val="26"/>
          <w:szCs w:val="26"/>
        </w:rPr>
      </w:pPr>
      <w:r w:rsidRPr="0038510C">
        <w:rPr>
          <w:rFonts w:ascii="ArialMT" w:hAnsi="ArialMT" w:cs="ArialMT"/>
          <w:sz w:val="26"/>
          <w:szCs w:val="26"/>
        </w:rPr>
        <w:drawing>
          <wp:inline distT="0" distB="0" distL="0" distR="0" wp14:anchorId="42C8B07D" wp14:editId="387BFF4B">
            <wp:extent cx="5943600" cy="2422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10C" w:rsidRDefault="0038510C" w:rsidP="00C1106C">
      <w:pPr>
        <w:rPr>
          <w:rFonts w:ascii="ArialMT" w:hAnsi="ArialMT" w:cs="ArialMT"/>
          <w:sz w:val="26"/>
          <w:szCs w:val="26"/>
        </w:rPr>
      </w:pPr>
      <w:r w:rsidRPr="0038510C">
        <w:rPr>
          <w:rFonts w:ascii="ArialMT" w:hAnsi="ArialMT" w:cs="ArialMT"/>
          <w:sz w:val="26"/>
          <w:szCs w:val="26"/>
        </w:rPr>
        <w:lastRenderedPageBreak/>
        <w:drawing>
          <wp:inline distT="0" distB="0" distL="0" distR="0" wp14:anchorId="598EF1C5" wp14:editId="6C245D01">
            <wp:extent cx="5943600" cy="26428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10C" w:rsidRDefault="0038510C" w:rsidP="00C1106C">
      <w:pPr>
        <w:rPr>
          <w:rFonts w:ascii="ArialMT" w:hAnsi="ArialMT" w:cs="ArialMT"/>
          <w:sz w:val="26"/>
          <w:szCs w:val="26"/>
        </w:rPr>
      </w:pPr>
      <w:r w:rsidRPr="0038510C">
        <w:rPr>
          <w:rFonts w:ascii="ArialMT" w:hAnsi="ArialMT" w:cs="ArialMT"/>
          <w:sz w:val="26"/>
          <w:szCs w:val="26"/>
        </w:rPr>
        <w:drawing>
          <wp:inline distT="0" distB="0" distL="0" distR="0" wp14:anchorId="2C0B9E4D" wp14:editId="6918F1C3">
            <wp:extent cx="5943600" cy="2520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10C" w:rsidRDefault="0038510C" w:rsidP="00C1106C">
      <w:pPr>
        <w:rPr>
          <w:rFonts w:ascii="ArialMT" w:hAnsi="ArialMT" w:cs="ArialMT"/>
          <w:sz w:val="26"/>
          <w:szCs w:val="26"/>
        </w:rPr>
      </w:pPr>
      <w:r w:rsidRPr="0038510C">
        <w:rPr>
          <w:rFonts w:ascii="ArialMT" w:hAnsi="ArialMT" w:cs="ArialMT"/>
          <w:sz w:val="26"/>
          <w:szCs w:val="26"/>
        </w:rPr>
        <w:drawing>
          <wp:inline distT="0" distB="0" distL="0" distR="0" wp14:anchorId="30217FA4" wp14:editId="176E11A0">
            <wp:extent cx="5943600" cy="933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08F" w:rsidRDefault="00A5408F" w:rsidP="00C1106C">
      <w:pPr>
        <w:rPr>
          <w:rFonts w:ascii="ArialMT" w:hAnsi="ArialMT" w:cs="ArialMT"/>
          <w:sz w:val="26"/>
          <w:szCs w:val="26"/>
        </w:rPr>
      </w:pPr>
      <w:r w:rsidRPr="00A5408F">
        <w:rPr>
          <w:rFonts w:ascii="ArialMT" w:hAnsi="ArialMT" w:cs="ArialMT"/>
          <w:sz w:val="26"/>
          <w:szCs w:val="26"/>
        </w:rPr>
        <w:lastRenderedPageBreak/>
        <w:drawing>
          <wp:inline distT="0" distB="0" distL="0" distR="0" wp14:anchorId="69A241FA" wp14:editId="67721A04">
            <wp:extent cx="5943600" cy="20459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08F" w:rsidRDefault="00A5408F" w:rsidP="00C1106C">
      <w:pPr>
        <w:rPr>
          <w:rFonts w:ascii="ArialMT" w:hAnsi="ArialMT" w:cs="ArialMT"/>
          <w:sz w:val="26"/>
          <w:szCs w:val="26"/>
        </w:rPr>
      </w:pPr>
      <w:r w:rsidRPr="00A5408F">
        <w:rPr>
          <w:rFonts w:ascii="ArialMT" w:hAnsi="ArialMT" w:cs="ArialMT"/>
          <w:sz w:val="26"/>
          <w:szCs w:val="26"/>
        </w:rPr>
        <w:drawing>
          <wp:inline distT="0" distB="0" distL="0" distR="0" wp14:anchorId="383EC872" wp14:editId="161A3CDB">
            <wp:extent cx="5943600" cy="8470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08F" w:rsidRDefault="00A5408F" w:rsidP="00C1106C">
      <w:pPr>
        <w:rPr>
          <w:rFonts w:ascii="ArialMT" w:hAnsi="ArialMT" w:cs="ArialMT"/>
          <w:sz w:val="26"/>
          <w:szCs w:val="26"/>
        </w:rPr>
      </w:pPr>
    </w:p>
    <w:p w:rsidR="00C1106C" w:rsidRDefault="00C1106C" w:rsidP="00C1106C"/>
    <w:sectPr w:rsidR="00C11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06C"/>
    <w:rsid w:val="0038510C"/>
    <w:rsid w:val="00A5408F"/>
    <w:rsid w:val="00B40B61"/>
    <w:rsid w:val="00C1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07FD9"/>
  <w15:chartTrackingRefBased/>
  <w15:docId w15:val="{CB296343-0BD0-4053-9BBB-9835557EE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2026-03-30T02:31:00Z</dcterms:created>
  <dcterms:modified xsi:type="dcterms:W3CDTF">2026-03-30T03:08:00Z</dcterms:modified>
</cp:coreProperties>
</file>