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06C19" w14:textId="167AB85E" w:rsidR="00173481" w:rsidRPr="007E3678" w:rsidRDefault="00173481" w:rsidP="00173481">
      <w:pPr>
        <w:pStyle w:val="NormalWeb"/>
        <w:shd w:val="clear" w:color="auto" w:fill="FFFFFF"/>
        <w:rPr>
          <w:rFonts w:ascii="Arial Black" w:hAnsi="Arial Black" w:cs="Segoe UI"/>
          <w:b/>
          <w:bCs/>
          <w:color w:val="171717"/>
          <w:sz w:val="32"/>
          <w:szCs w:val="32"/>
        </w:rPr>
      </w:pPr>
      <w:r w:rsidRPr="007E3678">
        <w:rPr>
          <w:rFonts w:ascii="Arial Black" w:hAnsi="Arial Black" w:cs="Segoe UI"/>
          <w:b/>
          <w:bCs/>
          <w:color w:val="171717"/>
          <w:sz w:val="32"/>
          <w:szCs w:val="32"/>
        </w:rPr>
        <w:t>Azure AD:</w:t>
      </w:r>
    </w:p>
    <w:p w14:paraId="0968CAF4" w14:textId="74515896" w:rsidR="00173481" w:rsidRDefault="00173481" w:rsidP="00173481">
      <w:pPr>
        <w:pStyle w:val="NormalWeb"/>
        <w:shd w:val="clear" w:color="auto" w:fill="FFFFFF"/>
        <w:rPr>
          <w:rFonts w:ascii="Segoe UI" w:hAnsi="Segoe UI" w:cs="Segoe UI"/>
          <w:color w:val="171717"/>
        </w:rPr>
      </w:pPr>
      <w:r>
        <w:rPr>
          <w:rFonts w:ascii="Segoe UI" w:hAnsi="Segoe UI" w:cs="Segoe UI"/>
          <w:color w:val="171717"/>
        </w:rPr>
        <w:t>Azure Active Directory (Azure AD) is Microsoft’s cloud-based identity and access management service, which helps your employees sign in and access resources in:</w:t>
      </w:r>
    </w:p>
    <w:p w14:paraId="143E9C01" w14:textId="77777777" w:rsidR="00173481" w:rsidRDefault="00173481" w:rsidP="005108C0">
      <w:pPr>
        <w:pStyle w:val="NormalWeb"/>
        <w:numPr>
          <w:ilvl w:val="0"/>
          <w:numId w:val="1"/>
        </w:numPr>
        <w:shd w:val="clear" w:color="auto" w:fill="FFFFFF"/>
        <w:ind w:left="1290"/>
        <w:rPr>
          <w:rFonts w:ascii="Segoe UI" w:hAnsi="Segoe UI" w:cs="Segoe UI"/>
          <w:color w:val="171717"/>
        </w:rPr>
      </w:pPr>
      <w:r>
        <w:rPr>
          <w:rFonts w:ascii="Segoe UI" w:hAnsi="Segoe UI" w:cs="Segoe UI"/>
          <w:color w:val="171717"/>
        </w:rPr>
        <w:t>External resources, such as Microsoft 365, the Azure portal, and thousands of other SaaS applications.</w:t>
      </w:r>
    </w:p>
    <w:p w14:paraId="40F39008" w14:textId="77777777" w:rsidR="00173481" w:rsidRDefault="00173481" w:rsidP="005108C0">
      <w:pPr>
        <w:pStyle w:val="NormalWeb"/>
        <w:numPr>
          <w:ilvl w:val="0"/>
          <w:numId w:val="1"/>
        </w:numPr>
        <w:shd w:val="clear" w:color="auto" w:fill="FFFFFF"/>
        <w:ind w:left="1290"/>
        <w:rPr>
          <w:rFonts w:ascii="Segoe UI" w:hAnsi="Segoe UI" w:cs="Segoe UI"/>
          <w:color w:val="171717"/>
        </w:rPr>
      </w:pPr>
      <w:r>
        <w:rPr>
          <w:rFonts w:ascii="Segoe UI" w:hAnsi="Segoe UI" w:cs="Segoe UI"/>
          <w:color w:val="171717"/>
        </w:rPr>
        <w:t>Internal resources, such as apps on your corporate network and intranet, along with any cloud apps developed by your own organization. For more information about creating a tenant for your organization, see </w:t>
      </w:r>
      <w:proofErr w:type="spellStart"/>
      <w:r>
        <w:rPr>
          <w:rFonts w:ascii="Segoe UI" w:hAnsi="Segoe UI" w:cs="Segoe UI"/>
          <w:color w:val="171717"/>
        </w:rPr>
        <w:fldChar w:fldCharType="begin"/>
      </w:r>
      <w:r>
        <w:rPr>
          <w:rFonts w:ascii="Segoe UI" w:hAnsi="Segoe UI" w:cs="Segoe UI"/>
          <w:color w:val="171717"/>
        </w:rPr>
        <w:instrText xml:space="preserve"> HYPERLINK "https://docs.microsoft.com/en-us/azure/active-directory/fundamentals/active-directory-access-create-new-tenant" </w:instrText>
      </w:r>
      <w:r>
        <w:rPr>
          <w:rFonts w:ascii="Segoe UI" w:hAnsi="Segoe UI" w:cs="Segoe UI"/>
          <w:color w:val="171717"/>
        </w:rPr>
        <w:fldChar w:fldCharType="separate"/>
      </w:r>
      <w:r>
        <w:rPr>
          <w:rStyle w:val="Hyperlink"/>
          <w:rFonts w:ascii="Segoe UI" w:eastAsia="Arial" w:hAnsi="Segoe UI" w:cs="Segoe UI"/>
        </w:rPr>
        <w:t>Quickstart</w:t>
      </w:r>
      <w:proofErr w:type="spellEnd"/>
      <w:r>
        <w:rPr>
          <w:rStyle w:val="Hyperlink"/>
          <w:rFonts w:ascii="Segoe UI" w:eastAsia="Arial" w:hAnsi="Segoe UI" w:cs="Segoe UI"/>
        </w:rPr>
        <w:t>: Create a new tenant in Azure Active Directory</w:t>
      </w:r>
      <w:r>
        <w:rPr>
          <w:rFonts w:ascii="Segoe UI" w:hAnsi="Segoe UI" w:cs="Segoe UI"/>
          <w:color w:val="171717"/>
        </w:rPr>
        <w:fldChar w:fldCharType="end"/>
      </w:r>
      <w:r>
        <w:rPr>
          <w:rFonts w:ascii="Segoe UI" w:hAnsi="Segoe UI" w:cs="Segoe UI"/>
          <w:color w:val="171717"/>
        </w:rPr>
        <w:t>.</w:t>
      </w:r>
    </w:p>
    <w:p w14:paraId="5AE94930" w14:textId="77777777" w:rsidR="00173481" w:rsidRDefault="00173481" w:rsidP="00173481">
      <w:pPr>
        <w:pStyle w:val="NormalWeb"/>
        <w:shd w:val="clear" w:color="auto" w:fill="FFFFFF"/>
        <w:rPr>
          <w:rFonts w:ascii="Segoe UI" w:hAnsi="Segoe UI" w:cs="Segoe UI"/>
          <w:color w:val="171717"/>
        </w:rPr>
      </w:pPr>
      <w:r>
        <w:rPr>
          <w:rFonts w:ascii="Segoe UI" w:hAnsi="Segoe UI" w:cs="Segoe UI"/>
          <w:color w:val="171717"/>
        </w:rPr>
        <w:t>To learn the difference between Azure AD and Active Directory Domain Services, see </w:t>
      </w:r>
      <w:hyperlink r:id="rId5" w:history="1">
        <w:r>
          <w:rPr>
            <w:rStyle w:val="Hyperlink"/>
            <w:rFonts w:ascii="Segoe UI" w:eastAsia="Arial" w:hAnsi="Segoe UI" w:cs="Segoe UI"/>
          </w:rPr>
          <w:t>Compare Active Directory to Azure Active Directory</w:t>
        </w:r>
      </w:hyperlink>
      <w:r>
        <w:rPr>
          <w:rFonts w:ascii="Segoe UI" w:hAnsi="Segoe UI" w:cs="Segoe UI"/>
          <w:color w:val="171717"/>
        </w:rPr>
        <w:t>. You can also use the various </w:t>
      </w:r>
      <w:hyperlink r:id="rId6" w:history="1">
        <w:r>
          <w:rPr>
            <w:rStyle w:val="Hyperlink"/>
            <w:rFonts w:ascii="Segoe UI" w:eastAsia="Arial" w:hAnsi="Segoe UI" w:cs="Segoe UI"/>
          </w:rPr>
          <w:t>Microsoft Cloud for Enterprise Architects Series</w:t>
        </w:r>
      </w:hyperlink>
      <w:r>
        <w:rPr>
          <w:rFonts w:ascii="Segoe UI" w:hAnsi="Segoe UI" w:cs="Segoe UI"/>
          <w:color w:val="171717"/>
        </w:rPr>
        <w:t> posters to better understand the core identity services in Azure, Azure AD, and Microsoft 365.</w:t>
      </w:r>
    </w:p>
    <w:p w14:paraId="0685F243" w14:textId="7CFFB5DA" w:rsidR="00D84434" w:rsidRDefault="00D84434" w:rsidP="00173481"/>
    <w:p w14:paraId="78F065E0" w14:textId="5C8A2A4C" w:rsidR="00173481" w:rsidRPr="007E3678" w:rsidRDefault="00173481" w:rsidP="00173481">
      <w:pPr>
        <w:rPr>
          <w:b/>
          <w:bCs/>
          <w:sz w:val="32"/>
          <w:szCs w:val="32"/>
        </w:rPr>
      </w:pPr>
      <w:r w:rsidRPr="007E3678">
        <w:rPr>
          <w:b/>
          <w:bCs/>
          <w:sz w:val="32"/>
          <w:szCs w:val="32"/>
        </w:rPr>
        <w:t>On-Prem vs Azure AD:</w:t>
      </w:r>
    </w:p>
    <w:p w14:paraId="1E063A92" w14:textId="7001AC35" w:rsidR="00173481" w:rsidRDefault="00173481" w:rsidP="00173481"/>
    <w:p w14:paraId="0B385DCD" w14:textId="124D606D" w:rsidR="00173481" w:rsidRDefault="00173481" w:rsidP="00173481">
      <w:hyperlink r:id="rId7" w:history="1">
        <w:r>
          <w:rPr>
            <w:rStyle w:val="Hyperlink"/>
          </w:rPr>
          <w:t>Compare Active Directory to Azure Active Directory | Microsoft Docs</w:t>
        </w:r>
      </w:hyperlink>
    </w:p>
    <w:p w14:paraId="3D78FD28" w14:textId="6594ACEA" w:rsidR="00173481" w:rsidRDefault="00173481" w:rsidP="00173481"/>
    <w:p w14:paraId="13BA6E7E" w14:textId="436075BA" w:rsidR="00173481" w:rsidRPr="007E3678" w:rsidRDefault="00173481" w:rsidP="00173481">
      <w:pPr>
        <w:rPr>
          <w:b/>
          <w:bCs/>
          <w:sz w:val="32"/>
          <w:szCs w:val="32"/>
        </w:rPr>
      </w:pPr>
      <w:r w:rsidRPr="007E3678">
        <w:rPr>
          <w:b/>
          <w:bCs/>
          <w:sz w:val="32"/>
          <w:szCs w:val="32"/>
        </w:rPr>
        <w:t>Active Directory Editions:</w:t>
      </w:r>
    </w:p>
    <w:p w14:paraId="669128F3" w14:textId="69DCDDF2" w:rsidR="00173481" w:rsidRDefault="00173481" w:rsidP="00173481"/>
    <w:p w14:paraId="593B8DCA" w14:textId="01319ADD" w:rsidR="00173481" w:rsidRDefault="00173481" w:rsidP="00173481">
      <w:hyperlink r:id="rId8" w:history="1">
        <w:r>
          <w:rPr>
            <w:rStyle w:val="Hyperlink"/>
          </w:rPr>
          <w:t>Azure Active Directory Pricing | Microsoft Security</w:t>
        </w:r>
      </w:hyperlink>
    </w:p>
    <w:p w14:paraId="670ECCC0" w14:textId="3DD1D1FF" w:rsidR="00173481" w:rsidRDefault="00173481" w:rsidP="00173481"/>
    <w:p w14:paraId="3571E653" w14:textId="6D9DCAF4" w:rsidR="00173481" w:rsidRDefault="00173481" w:rsidP="00173481"/>
    <w:p w14:paraId="597FD372" w14:textId="6DF39DC3" w:rsidR="00173481" w:rsidRDefault="00173481" w:rsidP="00173481">
      <w:pPr>
        <w:rPr>
          <w:b/>
          <w:bCs/>
          <w:sz w:val="32"/>
          <w:szCs w:val="32"/>
        </w:rPr>
      </w:pPr>
      <w:r w:rsidRPr="00173481">
        <w:rPr>
          <w:b/>
          <w:bCs/>
          <w:sz w:val="32"/>
          <w:szCs w:val="32"/>
        </w:rPr>
        <w:t>Azure AD Join:</w:t>
      </w:r>
    </w:p>
    <w:p w14:paraId="35F822F3" w14:textId="0B618757" w:rsidR="005108C0" w:rsidRDefault="005108C0" w:rsidP="00173481">
      <w:pPr>
        <w:rPr>
          <w:b/>
          <w:bCs/>
          <w:sz w:val="32"/>
          <w:szCs w:val="32"/>
        </w:rPr>
      </w:pPr>
    </w:p>
    <w:p w14:paraId="3791DDE3" w14:textId="6B66FCB9" w:rsidR="005108C0" w:rsidRPr="005108C0" w:rsidRDefault="005108C0" w:rsidP="00173481">
      <w:pPr>
        <w:rPr>
          <w:b/>
          <w:bCs/>
          <w:sz w:val="24"/>
          <w:szCs w:val="24"/>
        </w:rPr>
      </w:pPr>
      <w:r w:rsidRPr="005108C0">
        <w:rPr>
          <w:b/>
          <w:bCs/>
          <w:sz w:val="24"/>
          <w:szCs w:val="24"/>
        </w:rPr>
        <w:t>Two ways to join:</w:t>
      </w:r>
    </w:p>
    <w:p w14:paraId="68FA2FC1" w14:textId="6106E457" w:rsidR="005108C0" w:rsidRPr="005108C0" w:rsidRDefault="005108C0" w:rsidP="00173481">
      <w:pPr>
        <w:rPr>
          <w:b/>
          <w:bCs/>
          <w:sz w:val="24"/>
          <w:szCs w:val="24"/>
        </w:rPr>
      </w:pPr>
    </w:p>
    <w:p w14:paraId="6072C6A7" w14:textId="716068A5" w:rsidR="005108C0" w:rsidRPr="005108C0" w:rsidRDefault="005108C0" w:rsidP="00173481">
      <w:pPr>
        <w:rPr>
          <w:b/>
          <w:bCs/>
          <w:sz w:val="24"/>
          <w:szCs w:val="24"/>
        </w:rPr>
      </w:pPr>
      <w:r w:rsidRPr="005108C0">
        <w:rPr>
          <w:b/>
          <w:bCs/>
          <w:sz w:val="24"/>
          <w:szCs w:val="24"/>
        </w:rPr>
        <w:t>Registering Device: it enables you to manage device-identity. You can use identity to enable or disable a device.</w:t>
      </w:r>
    </w:p>
    <w:p w14:paraId="1A9B7482" w14:textId="58D16EB9" w:rsidR="005108C0" w:rsidRPr="005108C0" w:rsidRDefault="005108C0" w:rsidP="00173481">
      <w:pPr>
        <w:rPr>
          <w:b/>
          <w:bCs/>
          <w:sz w:val="24"/>
          <w:szCs w:val="24"/>
        </w:rPr>
      </w:pPr>
    </w:p>
    <w:p w14:paraId="7591A4B1" w14:textId="46055C05" w:rsidR="005108C0" w:rsidRPr="005108C0" w:rsidRDefault="005108C0" w:rsidP="00173481">
      <w:pPr>
        <w:rPr>
          <w:b/>
          <w:bCs/>
          <w:sz w:val="24"/>
          <w:szCs w:val="24"/>
        </w:rPr>
      </w:pPr>
      <w:r w:rsidRPr="005108C0">
        <w:rPr>
          <w:b/>
          <w:bCs/>
          <w:sz w:val="24"/>
          <w:szCs w:val="24"/>
        </w:rPr>
        <w:t>Joining: Same benefits of registering, also in addition, users can able to change the state of user account from personal to work/school account.</w:t>
      </w:r>
    </w:p>
    <w:p w14:paraId="3D6A37AD" w14:textId="2EE6B4CD" w:rsidR="00173481" w:rsidRDefault="00173481" w:rsidP="00173481"/>
    <w:p w14:paraId="6FFBDF16" w14:textId="77777777" w:rsidR="00173481" w:rsidRPr="00173481" w:rsidRDefault="00173481" w:rsidP="00173481">
      <w:pPr>
        <w:widowControl/>
        <w:shd w:val="clear" w:color="auto" w:fill="FFFFFF"/>
        <w:autoSpaceDE/>
        <w:autoSpaceDN/>
        <w:spacing w:before="100" w:beforeAutospacing="1" w:after="100" w:afterAutospacing="1"/>
        <w:rPr>
          <w:rFonts w:ascii="Segoe UI" w:eastAsia="Times New Roman" w:hAnsi="Segoe UI" w:cs="Segoe UI"/>
          <w:color w:val="171717"/>
          <w:sz w:val="24"/>
          <w:szCs w:val="24"/>
          <w:lang w:val="en-IN" w:eastAsia="en-IN"/>
        </w:rPr>
      </w:pPr>
      <w:r w:rsidRPr="00173481">
        <w:rPr>
          <w:rFonts w:ascii="Segoe UI" w:eastAsia="Times New Roman" w:hAnsi="Segoe UI" w:cs="Segoe UI"/>
          <w:color w:val="171717"/>
          <w:sz w:val="24"/>
          <w:szCs w:val="24"/>
          <w:lang w:val="en-IN" w:eastAsia="en-IN"/>
        </w:rPr>
        <w:t>Azure AD joined devices are signed in to using an organizational Azure AD account. Access to resources in the organization can be further limited based on that Azure AD account and </w:t>
      </w:r>
      <w:hyperlink r:id="rId9" w:history="1">
        <w:r w:rsidRPr="00173481">
          <w:rPr>
            <w:rFonts w:ascii="Segoe UI" w:eastAsia="Times New Roman" w:hAnsi="Segoe UI" w:cs="Segoe UI"/>
            <w:color w:val="0000FF"/>
            <w:sz w:val="24"/>
            <w:szCs w:val="24"/>
            <w:u w:val="single"/>
            <w:lang w:val="en-IN" w:eastAsia="en-IN"/>
          </w:rPr>
          <w:t>Conditional Access policies</w:t>
        </w:r>
      </w:hyperlink>
      <w:r w:rsidRPr="00173481">
        <w:rPr>
          <w:rFonts w:ascii="Segoe UI" w:eastAsia="Times New Roman" w:hAnsi="Segoe UI" w:cs="Segoe UI"/>
          <w:color w:val="171717"/>
          <w:sz w:val="24"/>
          <w:szCs w:val="24"/>
          <w:lang w:val="en-IN" w:eastAsia="en-IN"/>
        </w:rPr>
        <w:t> applied to the device identity.</w:t>
      </w:r>
    </w:p>
    <w:p w14:paraId="2CAA30B3" w14:textId="77777777" w:rsidR="00173481" w:rsidRPr="00173481" w:rsidRDefault="00173481" w:rsidP="00173481">
      <w:pPr>
        <w:widowControl/>
        <w:shd w:val="clear" w:color="auto" w:fill="FFFFFF"/>
        <w:autoSpaceDE/>
        <w:autoSpaceDN/>
        <w:spacing w:before="100" w:beforeAutospacing="1" w:after="100" w:afterAutospacing="1"/>
        <w:rPr>
          <w:rFonts w:ascii="Segoe UI" w:eastAsia="Times New Roman" w:hAnsi="Segoe UI" w:cs="Segoe UI"/>
          <w:color w:val="171717"/>
          <w:sz w:val="24"/>
          <w:szCs w:val="24"/>
          <w:lang w:val="en-IN" w:eastAsia="en-IN"/>
        </w:rPr>
      </w:pPr>
      <w:r w:rsidRPr="00173481">
        <w:rPr>
          <w:rFonts w:ascii="Segoe UI" w:eastAsia="Times New Roman" w:hAnsi="Segoe UI" w:cs="Segoe UI"/>
          <w:color w:val="171717"/>
          <w:sz w:val="24"/>
          <w:szCs w:val="24"/>
          <w:lang w:val="en-IN" w:eastAsia="en-IN"/>
        </w:rPr>
        <w:t xml:space="preserve">Administrators can secure and further control Azure AD joined devices using Mobile Device Management (MDM) tools like Microsoft Intune or in co-management scenarios using Microsoft Endpoint Configuration Manager. These tools provide a means to enforce organization-required configurations like requiring storage to be </w:t>
      </w:r>
      <w:r w:rsidRPr="00173481">
        <w:rPr>
          <w:rFonts w:ascii="Segoe UI" w:eastAsia="Times New Roman" w:hAnsi="Segoe UI" w:cs="Segoe UI"/>
          <w:color w:val="171717"/>
          <w:sz w:val="24"/>
          <w:szCs w:val="24"/>
          <w:lang w:val="en-IN" w:eastAsia="en-IN"/>
        </w:rPr>
        <w:lastRenderedPageBreak/>
        <w:t>encrypted, password complexity, software installations, and software updates. Administrators can make organization applications available to Azure AD joined devices using Configuration Manager to </w:t>
      </w:r>
      <w:hyperlink r:id="rId10" w:history="1">
        <w:r w:rsidRPr="00173481">
          <w:rPr>
            <w:rFonts w:ascii="Segoe UI" w:eastAsia="Times New Roman" w:hAnsi="Segoe UI" w:cs="Segoe UI"/>
            <w:color w:val="0000FF"/>
            <w:sz w:val="24"/>
            <w:szCs w:val="24"/>
            <w:u w:val="single"/>
            <w:lang w:val="en-IN" w:eastAsia="en-IN"/>
          </w:rPr>
          <w:t>Manage apps from the Microsoft Store for Business and Education</w:t>
        </w:r>
      </w:hyperlink>
      <w:r w:rsidRPr="00173481">
        <w:rPr>
          <w:rFonts w:ascii="Segoe UI" w:eastAsia="Times New Roman" w:hAnsi="Segoe UI" w:cs="Segoe UI"/>
          <w:color w:val="171717"/>
          <w:sz w:val="24"/>
          <w:szCs w:val="24"/>
          <w:lang w:val="en-IN" w:eastAsia="en-IN"/>
        </w:rPr>
        <w:t>.</w:t>
      </w:r>
    </w:p>
    <w:p w14:paraId="181B1779" w14:textId="77777777" w:rsidR="00173481" w:rsidRPr="00173481" w:rsidRDefault="00173481" w:rsidP="00173481">
      <w:pPr>
        <w:widowControl/>
        <w:shd w:val="clear" w:color="auto" w:fill="FFFFFF"/>
        <w:autoSpaceDE/>
        <w:autoSpaceDN/>
        <w:spacing w:before="100" w:beforeAutospacing="1" w:after="100" w:afterAutospacing="1"/>
        <w:rPr>
          <w:rFonts w:ascii="Segoe UI" w:eastAsia="Times New Roman" w:hAnsi="Segoe UI" w:cs="Segoe UI"/>
          <w:color w:val="171717"/>
          <w:sz w:val="24"/>
          <w:szCs w:val="24"/>
          <w:lang w:val="en-IN" w:eastAsia="en-IN"/>
        </w:rPr>
      </w:pPr>
      <w:r w:rsidRPr="00173481">
        <w:rPr>
          <w:rFonts w:ascii="Segoe UI" w:eastAsia="Times New Roman" w:hAnsi="Segoe UI" w:cs="Segoe UI"/>
          <w:color w:val="171717"/>
          <w:sz w:val="24"/>
          <w:szCs w:val="24"/>
          <w:lang w:val="en-IN" w:eastAsia="en-IN"/>
        </w:rPr>
        <w:t xml:space="preserve">Azure AD join can be accomplished using self-service options like the Out of Box Experience (OOBE), bulk </w:t>
      </w:r>
      <w:proofErr w:type="spellStart"/>
      <w:r w:rsidRPr="00173481">
        <w:rPr>
          <w:rFonts w:ascii="Segoe UI" w:eastAsia="Times New Roman" w:hAnsi="Segoe UI" w:cs="Segoe UI"/>
          <w:color w:val="171717"/>
          <w:sz w:val="24"/>
          <w:szCs w:val="24"/>
          <w:lang w:val="en-IN" w:eastAsia="en-IN"/>
        </w:rPr>
        <w:t>enrollment</w:t>
      </w:r>
      <w:proofErr w:type="spellEnd"/>
      <w:r w:rsidRPr="00173481">
        <w:rPr>
          <w:rFonts w:ascii="Segoe UI" w:eastAsia="Times New Roman" w:hAnsi="Segoe UI" w:cs="Segoe UI"/>
          <w:color w:val="171717"/>
          <w:sz w:val="24"/>
          <w:szCs w:val="24"/>
          <w:lang w:val="en-IN" w:eastAsia="en-IN"/>
        </w:rPr>
        <w:t>, or </w:t>
      </w:r>
      <w:hyperlink r:id="rId11" w:history="1">
        <w:r w:rsidRPr="00173481">
          <w:rPr>
            <w:rFonts w:ascii="Segoe UI" w:eastAsia="Times New Roman" w:hAnsi="Segoe UI" w:cs="Segoe UI"/>
            <w:color w:val="0000FF"/>
            <w:sz w:val="24"/>
            <w:szCs w:val="24"/>
            <w:u w:val="single"/>
            <w:lang w:val="en-IN" w:eastAsia="en-IN"/>
          </w:rPr>
          <w:t>Windows Autopilot</w:t>
        </w:r>
      </w:hyperlink>
      <w:r w:rsidRPr="00173481">
        <w:rPr>
          <w:rFonts w:ascii="Segoe UI" w:eastAsia="Times New Roman" w:hAnsi="Segoe UI" w:cs="Segoe UI"/>
          <w:color w:val="171717"/>
          <w:sz w:val="24"/>
          <w:szCs w:val="24"/>
          <w:lang w:val="en-IN" w:eastAsia="en-IN"/>
        </w:rPr>
        <w:t>.</w:t>
      </w:r>
    </w:p>
    <w:p w14:paraId="62604BA1" w14:textId="3B8588D1" w:rsidR="00173481" w:rsidRDefault="00173481" w:rsidP="00173481">
      <w:pPr>
        <w:widowControl/>
        <w:shd w:val="clear" w:color="auto" w:fill="FFFFFF"/>
        <w:autoSpaceDE/>
        <w:autoSpaceDN/>
        <w:spacing w:before="100" w:beforeAutospacing="1" w:after="100" w:afterAutospacing="1"/>
        <w:rPr>
          <w:rFonts w:ascii="Segoe UI" w:eastAsia="Times New Roman" w:hAnsi="Segoe UI" w:cs="Segoe UI"/>
          <w:color w:val="171717"/>
          <w:sz w:val="24"/>
          <w:szCs w:val="24"/>
          <w:lang w:val="en-IN" w:eastAsia="en-IN"/>
        </w:rPr>
      </w:pPr>
      <w:r w:rsidRPr="00173481">
        <w:rPr>
          <w:rFonts w:ascii="Segoe UI" w:eastAsia="Times New Roman" w:hAnsi="Segoe UI" w:cs="Segoe UI"/>
          <w:color w:val="171717"/>
          <w:sz w:val="24"/>
          <w:szCs w:val="24"/>
          <w:lang w:val="en-IN" w:eastAsia="en-IN"/>
        </w:rPr>
        <w:t>Azure AD joined devices can still maintain single sign-on access to on-premises resources when they are on the organization's network. Devices that are Azure AD joined can still authenticate to on-premises servers like file, print, and other applications.</w:t>
      </w:r>
    </w:p>
    <w:p w14:paraId="0CDE8049" w14:textId="4EEC3980" w:rsidR="007E3678" w:rsidRDefault="007E3678" w:rsidP="00173481">
      <w:pPr>
        <w:widowControl/>
        <w:shd w:val="clear" w:color="auto" w:fill="FFFFFF"/>
        <w:autoSpaceDE/>
        <w:autoSpaceDN/>
        <w:spacing w:before="100" w:beforeAutospacing="1" w:after="100" w:afterAutospacing="1"/>
        <w:rPr>
          <w:rFonts w:ascii="Segoe UI" w:eastAsia="Times New Roman" w:hAnsi="Segoe UI" w:cs="Segoe UI"/>
          <w:color w:val="171717"/>
          <w:sz w:val="24"/>
          <w:szCs w:val="24"/>
          <w:lang w:val="en-IN" w:eastAsia="en-IN"/>
        </w:rPr>
      </w:pPr>
    </w:p>
    <w:p w14:paraId="0E58A11A" w14:textId="442F006B" w:rsidR="007E3678" w:rsidRPr="007E3678" w:rsidRDefault="007E3678" w:rsidP="00173481">
      <w:pPr>
        <w:widowControl/>
        <w:shd w:val="clear" w:color="auto" w:fill="FFFFFF"/>
        <w:autoSpaceDE/>
        <w:autoSpaceDN/>
        <w:spacing w:before="100" w:beforeAutospacing="1" w:after="100" w:afterAutospacing="1"/>
        <w:rPr>
          <w:rFonts w:ascii="Arial Black" w:eastAsia="Times New Roman" w:hAnsi="Arial Black" w:cs="Segoe UI"/>
          <w:color w:val="171717"/>
          <w:sz w:val="32"/>
          <w:szCs w:val="32"/>
          <w:lang w:val="en-IN" w:eastAsia="en-IN"/>
        </w:rPr>
      </w:pPr>
      <w:r w:rsidRPr="007E3678">
        <w:rPr>
          <w:rFonts w:ascii="Arial Black" w:eastAsia="Times New Roman" w:hAnsi="Arial Black" w:cs="Segoe UI"/>
          <w:color w:val="171717"/>
          <w:sz w:val="32"/>
          <w:szCs w:val="32"/>
          <w:lang w:val="en-IN" w:eastAsia="en-IN"/>
        </w:rPr>
        <w:t>Self Service Password Reset:</w:t>
      </w:r>
    </w:p>
    <w:p w14:paraId="5A2FE149" w14:textId="2C44578F" w:rsidR="007E3678" w:rsidRDefault="007E3678" w:rsidP="00173481">
      <w:pPr>
        <w:widowControl/>
        <w:shd w:val="clear" w:color="auto" w:fill="FFFFFF"/>
        <w:autoSpaceDE/>
        <w:autoSpaceDN/>
        <w:spacing w:before="100" w:beforeAutospacing="1" w:after="100" w:afterAutospacing="1"/>
        <w:rPr>
          <w:rFonts w:ascii="Roboto" w:hAnsi="Roboto"/>
          <w:color w:val="111111"/>
          <w:sz w:val="27"/>
          <w:szCs w:val="27"/>
          <w:shd w:val="clear" w:color="auto" w:fill="FFFFFF"/>
        </w:rPr>
      </w:pPr>
      <w:r>
        <w:rPr>
          <w:rStyle w:val="Strong"/>
          <w:rFonts w:ascii="Roboto" w:hAnsi="Roboto"/>
          <w:color w:val="111111"/>
          <w:sz w:val="27"/>
          <w:szCs w:val="27"/>
          <w:shd w:val="clear" w:color="auto" w:fill="FFFFFF"/>
        </w:rPr>
        <w:t>Azure</w:t>
      </w:r>
      <w:r>
        <w:rPr>
          <w:rFonts w:ascii="Roboto" w:hAnsi="Roboto"/>
          <w:color w:val="111111"/>
          <w:sz w:val="27"/>
          <w:szCs w:val="27"/>
          <w:shd w:val="clear" w:color="auto" w:fill="FFFFFF"/>
        </w:rPr>
        <w:t> </w:t>
      </w:r>
      <w:r>
        <w:rPr>
          <w:rStyle w:val="Strong"/>
          <w:rFonts w:ascii="Roboto" w:hAnsi="Roboto"/>
          <w:color w:val="111111"/>
          <w:sz w:val="27"/>
          <w:szCs w:val="27"/>
          <w:shd w:val="clear" w:color="auto" w:fill="FFFFFF"/>
        </w:rPr>
        <w:t>Active</w:t>
      </w:r>
      <w:r>
        <w:rPr>
          <w:rFonts w:ascii="Roboto" w:hAnsi="Roboto"/>
          <w:color w:val="111111"/>
          <w:sz w:val="27"/>
          <w:szCs w:val="27"/>
          <w:shd w:val="clear" w:color="auto" w:fill="FFFFFF"/>
        </w:rPr>
        <w:t> Directory (</w:t>
      </w:r>
      <w:r>
        <w:rPr>
          <w:rStyle w:val="Strong"/>
          <w:rFonts w:ascii="Roboto" w:hAnsi="Roboto"/>
          <w:color w:val="111111"/>
          <w:sz w:val="27"/>
          <w:szCs w:val="27"/>
          <w:shd w:val="clear" w:color="auto" w:fill="FFFFFF"/>
        </w:rPr>
        <w:t>Azure</w:t>
      </w:r>
      <w:r>
        <w:rPr>
          <w:rFonts w:ascii="Roboto" w:hAnsi="Roboto"/>
          <w:color w:val="111111"/>
          <w:sz w:val="27"/>
          <w:szCs w:val="27"/>
          <w:shd w:val="clear" w:color="auto" w:fill="FFFFFF"/>
        </w:rPr>
        <w:t> </w:t>
      </w:r>
      <w:r>
        <w:rPr>
          <w:rStyle w:val="Strong"/>
          <w:rFonts w:ascii="Roboto" w:hAnsi="Roboto"/>
          <w:color w:val="111111"/>
          <w:sz w:val="27"/>
          <w:szCs w:val="27"/>
          <w:shd w:val="clear" w:color="auto" w:fill="FFFFFF"/>
        </w:rPr>
        <w:t>AD</w:t>
      </w:r>
      <w:r>
        <w:rPr>
          <w:rFonts w:ascii="Roboto" w:hAnsi="Roboto"/>
          <w:color w:val="111111"/>
          <w:sz w:val="27"/>
          <w:szCs w:val="27"/>
          <w:shd w:val="clear" w:color="auto" w:fill="FFFFFF"/>
        </w:rPr>
        <w:t>) </w:t>
      </w:r>
      <w:r>
        <w:rPr>
          <w:rStyle w:val="Strong"/>
          <w:rFonts w:ascii="Roboto" w:hAnsi="Roboto"/>
          <w:color w:val="111111"/>
          <w:sz w:val="27"/>
          <w:szCs w:val="27"/>
          <w:shd w:val="clear" w:color="auto" w:fill="FFFFFF"/>
        </w:rPr>
        <w:t>self</w:t>
      </w:r>
      <w:r>
        <w:rPr>
          <w:rFonts w:ascii="Roboto" w:hAnsi="Roboto"/>
          <w:color w:val="111111"/>
          <w:sz w:val="27"/>
          <w:szCs w:val="27"/>
          <w:shd w:val="clear" w:color="auto" w:fill="FFFFFF"/>
        </w:rPr>
        <w:t>-</w:t>
      </w:r>
      <w:r>
        <w:rPr>
          <w:rStyle w:val="Strong"/>
          <w:rFonts w:ascii="Roboto" w:hAnsi="Roboto"/>
          <w:color w:val="111111"/>
          <w:sz w:val="27"/>
          <w:szCs w:val="27"/>
          <w:shd w:val="clear" w:color="auto" w:fill="FFFFFF"/>
        </w:rPr>
        <w:t>service</w:t>
      </w:r>
      <w:r>
        <w:rPr>
          <w:rFonts w:ascii="Roboto" w:hAnsi="Roboto"/>
          <w:color w:val="111111"/>
          <w:sz w:val="27"/>
          <w:szCs w:val="27"/>
          <w:shd w:val="clear" w:color="auto" w:fill="FFFFFF"/>
        </w:rPr>
        <w:t> </w:t>
      </w:r>
      <w:r>
        <w:rPr>
          <w:rStyle w:val="Strong"/>
          <w:rFonts w:ascii="Roboto" w:hAnsi="Roboto"/>
          <w:color w:val="111111"/>
          <w:sz w:val="27"/>
          <w:szCs w:val="27"/>
          <w:shd w:val="clear" w:color="auto" w:fill="FFFFFF"/>
        </w:rPr>
        <w:t>password</w:t>
      </w:r>
      <w:r>
        <w:rPr>
          <w:rFonts w:ascii="Roboto" w:hAnsi="Roboto"/>
          <w:color w:val="111111"/>
          <w:sz w:val="27"/>
          <w:szCs w:val="27"/>
          <w:shd w:val="clear" w:color="auto" w:fill="FFFFFF"/>
        </w:rPr>
        <w:t> </w:t>
      </w:r>
      <w:r>
        <w:rPr>
          <w:rStyle w:val="Strong"/>
          <w:rFonts w:ascii="Roboto" w:hAnsi="Roboto"/>
          <w:color w:val="111111"/>
          <w:sz w:val="27"/>
          <w:szCs w:val="27"/>
          <w:shd w:val="clear" w:color="auto" w:fill="FFFFFF"/>
        </w:rPr>
        <w:t>reset</w:t>
      </w:r>
      <w:r>
        <w:rPr>
          <w:rFonts w:ascii="Roboto" w:hAnsi="Roboto"/>
          <w:color w:val="111111"/>
          <w:sz w:val="27"/>
          <w:szCs w:val="27"/>
          <w:shd w:val="clear" w:color="auto" w:fill="FFFFFF"/>
        </w:rPr>
        <w:t> (SSPR) gives users the ability to change or reset their password, with no administrator or help desk involvement. If </w:t>
      </w:r>
      <w:r>
        <w:rPr>
          <w:rStyle w:val="Strong"/>
          <w:rFonts w:ascii="Roboto" w:hAnsi="Roboto"/>
          <w:color w:val="111111"/>
          <w:sz w:val="27"/>
          <w:szCs w:val="27"/>
          <w:shd w:val="clear" w:color="auto" w:fill="FFFFFF"/>
        </w:rPr>
        <w:t>Azure</w:t>
      </w:r>
      <w:r>
        <w:rPr>
          <w:rFonts w:ascii="Roboto" w:hAnsi="Roboto"/>
          <w:color w:val="111111"/>
          <w:sz w:val="27"/>
          <w:szCs w:val="27"/>
          <w:shd w:val="clear" w:color="auto" w:fill="FFFFFF"/>
        </w:rPr>
        <w:t> </w:t>
      </w:r>
      <w:r>
        <w:rPr>
          <w:rStyle w:val="Strong"/>
          <w:rFonts w:ascii="Roboto" w:hAnsi="Roboto"/>
          <w:color w:val="111111"/>
          <w:sz w:val="27"/>
          <w:szCs w:val="27"/>
          <w:shd w:val="clear" w:color="auto" w:fill="FFFFFF"/>
        </w:rPr>
        <w:t>AD</w:t>
      </w:r>
      <w:r>
        <w:rPr>
          <w:rFonts w:ascii="Roboto" w:hAnsi="Roboto"/>
          <w:color w:val="111111"/>
          <w:sz w:val="27"/>
          <w:szCs w:val="27"/>
          <w:shd w:val="clear" w:color="auto" w:fill="FFFFFF"/>
        </w:rPr>
        <w:t> locks a user's account or they forget their password, they can follow prompts to unblock themselves and get back to work.</w:t>
      </w:r>
    </w:p>
    <w:p w14:paraId="54DFC305" w14:textId="274967E4" w:rsidR="007E3678" w:rsidRDefault="007E3678" w:rsidP="00173481">
      <w:pPr>
        <w:widowControl/>
        <w:shd w:val="clear" w:color="auto" w:fill="FFFFFF"/>
        <w:autoSpaceDE/>
        <w:autoSpaceDN/>
        <w:spacing w:before="100" w:beforeAutospacing="1" w:after="100" w:afterAutospacing="1"/>
        <w:rPr>
          <w:rFonts w:ascii="Roboto" w:hAnsi="Roboto"/>
          <w:color w:val="111111"/>
          <w:sz w:val="27"/>
          <w:szCs w:val="27"/>
          <w:shd w:val="clear" w:color="auto" w:fill="FFFFFF"/>
        </w:rPr>
      </w:pPr>
    </w:p>
    <w:p w14:paraId="46235DD6" w14:textId="389CE735" w:rsidR="007E3678" w:rsidRPr="007E3678" w:rsidRDefault="007E3678" w:rsidP="00173481">
      <w:pPr>
        <w:widowControl/>
        <w:shd w:val="clear" w:color="auto" w:fill="FFFFFF"/>
        <w:autoSpaceDE/>
        <w:autoSpaceDN/>
        <w:spacing w:before="100" w:beforeAutospacing="1" w:after="100" w:afterAutospacing="1"/>
        <w:rPr>
          <w:rFonts w:ascii="Arial Black" w:hAnsi="Arial Black"/>
          <w:color w:val="111111"/>
          <w:sz w:val="32"/>
          <w:szCs w:val="32"/>
          <w:shd w:val="clear" w:color="auto" w:fill="FFFFFF"/>
        </w:rPr>
      </w:pPr>
      <w:r w:rsidRPr="007E3678">
        <w:rPr>
          <w:rFonts w:ascii="Arial Black" w:hAnsi="Arial Black"/>
          <w:color w:val="111111"/>
          <w:sz w:val="32"/>
          <w:szCs w:val="32"/>
          <w:shd w:val="clear" w:color="auto" w:fill="FFFFFF"/>
        </w:rPr>
        <w:t>User Accounts:</w:t>
      </w:r>
    </w:p>
    <w:p w14:paraId="765EB15F" w14:textId="5E9F7B6B" w:rsidR="007E3678" w:rsidRDefault="007E3678" w:rsidP="00173481">
      <w:pPr>
        <w:widowControl/>
        <w:shd w:val="clear" w:color="auto" w:fill="FFFFFF"/>
        <w:autoSpaceDE/>
        <w:autoSpaceDN/>
        <w:spacing w:before="100" w:beforeAutospacing="1" w:after="100" w:afterAutospacing="1"/>
        <w:rPr>
          <w:rFonts w:ascii="Roboto" w:hAnsi="Roboto"/>
          <w:color w:val="111111"/>
          <w:sz w:val="27"/>
          <w:szCs w:val="27"/>
          <w:shd w:val="clear" w:color="auto" w:fill="FFFFFF"/>
        </w:rPr>
      </w:pPr>
      <w:r>
        <w:rPr>
          <w:b/>
          <w:bCs/>
          <w:color w:val="202124"/>
          <w:shd w:val="clear" w:color="auto" w:fill="FFFFFF"/>
        </w:rPr>
        <w:t>Azure AD</w:t>
      </w:r>
      <w:r w:rsidR="005108C0">
        <w:rPr>
          <w:b/>
          <w:bCs/>
          <w:color w:val="202124"/>
          <w:shd w:val="clear" w:color="auto" w:fill="FFFFFF"/>
        </w:rPr>
        <w:t xml:space="preserve"> User</w:t>
      </w:r>
      <w:r>
        <w:rPr>
          <w:b/>
          <w:bCs/>
          <w:color w:val="202124"/>
          <w:shd w:val="clear" w:color="auto" w:fill="FFFFFF"/>
        </w:rPr>
        <w:t xml:space="preserve"> account</w:t>
      </w:r>
      <w:r>
        <w:rPr>
          <w:color w:val="202124"/>
          <w:shd w:val="clear" w:color="auto" w:fill="FFFFFF"/>
        </w:rPr>
        <w:t>. An identity created through </w:t>
      </w:r>
      <w:r>
        <w:rPr>
          <w:b/>
          <w:bCs/>
          <w:color w:val="202124"/>
          <w:shd w:val="clear" w:color="auto" w:fill="FFFFFF"/>
        </w:rPr>
        <w:t>Azure AD</w:t>
      </w:r>
      <w:r>
        <w:rPr>
          <w:color w:val="202124"/>
          <w:shd w:val="clear" w:color="auto" w:fill="FFFFFF"/>
        </w:rPr>
        <w:t> or another Microsoft cloud service, such as Microsoft 365. Identities are stored in </w:t>
      </w:r>
      <w:r>
        <w:rPr>
          <w:b/>
          <w:bCs/>
          <w:color w:val="202124"/>
          <w:shd w:val="clear" w:color="auto" w:fill="FFFFFF"/>
        </w:rPr>
        <w:t>Azure AD</w:t>
      </w:r>
      <w:r>
        <w:rPr>
          <w:color w:val="202124"/>
          <w:shd w:val="clear" w:color="auto" w:fill="FFFFFF"/>
        </w:rPr>
        <w:t> and accessible to your organization's cloud service subscriptions. </w:t>
      </w:r>
    </w:p>
    <w:p w14:paraId="1E623EFA" w14:textId="3AAC978A" w:rsidR="007E3678" w:rsidRDefault="007E3678" w:rsidP="00173481">
      <w:pPr>
        <w:widowControl/>
        <w:shd w:val="clear" w:color="auto" w:fill="FFFFFF"/>
        <w:autoSpaceDE/>
        <w:autoSpaceDN/>
        <w:spacing w:before="100" w:beforeAutospacing="1" w:after="100" w:afterAutospacing="1"/>
      </w:pPr>
      <w:hyperlink r:id="rId12" w:anchor=":~:text=To%20add%20a%20new%20user%2C%20follow%20these%20steps%3A,in%20the%20Password%20box.%20...%206%20Select%20Create." w:history="1">
        <w:r>
          <w:rPr>
            <w:rStyle w:val="Hyperlink"/>
          </w:rPr>
          <w:t>Add or delete users - Azure Active Directory | Microsoft Docs</w:t>
        </w:r>
      </w:hyperlink>
    </w:p>
    <w:p w14:paraId="55458CEC" w14:textId="630AF04C" w:rsidR="007E3678" w:rsidRDefault="007E3678" w:rsidP="007E3678">
      <w:pPr>
        <w:widowControl/>
        <w:shd w:val="clear" w:color="auto" w:fill="FFFFFF"/>
        <w:autoSpaceDE/>
        <w:autoSpaceDN/>
        <w:spacing w:before="100" w:beforeAutospacing="1" w:after="100" w:afterAutospacing="1"/>
      </w:pPr>
      <w:r w:rsidRPr="007E3678">
        <w:t>The account is used for authentication and authorization</w:t>
      </w:r>
      <w:r w:rsidR="005108C0">
        <w:t>.</w:t>
      </w:r>
    </w:p>
    <w:p w14:paraId="2BDFA039" w14:textId="274EB3CE" w:rsidR="005108C0" w:rsidRDefault="005108C0" w:rsidP="005108C0">
      <w:pPr>
        <w:widowControl/>
        <w:shd w:val="clear" w:color="auto" w:fill="FFFFFF"/>
        <w:autoSpaceDE/>
        <w:autoSpaceDN/>
        <w:spacing w:before="100" w:beforeAutospacing="1" w:after="100" w:afterAutospacing="1"/>
      </w:pPr>
      <w:r w:rsidRPr="005108C0">
        <w:t>Each user account has additional properties</w:t>
      </w:r>
    </w:p>
    <w:p w14:paraId="2ACDD14A" w14:textId="77777777" w:rsidR="005108C0" w:rsidRDefault="005108C0" w:rsidP="005108C0">
      <w:pPr>
        <w:widowControl/>
        <w:shd w:val="clear" w:color="auto" w:fill="FFFFFF"/>
        <w:autoSpaceDE/>
        <w:autoSpaceDN/>
        <w:spacing w:before="100" w:beforeAutospacing="1" w:after="100" w:afterAutospacing="1"/>
      </w:pPr>
    </w:p>
    <w:p w14:paraId="30EE6946" w14:textId="77777777" w:rsidR="005108C0" w:rsidRDefault="005108C0" w:rsidP="005108C0">
      <w:pPr>
        <w:widowControl/>
        <w:shd w:val="clear" w:color="auto" w:fill="FFFFFF"/>
        <w:autoSpaceDE/>
        <w:autoSpaceDN/>
        <w:spacing w:before="100" w:beforeAutospacing="1" w:after="100" w:afterAutospacing="1"/>
        <w:rPr>
          <w:b/>
          <w:bCs/>
          <w:sz w:val="32"/>
          <w:szCs w:val="32"/>
        </w:rPr>
      </w:pPr>
    </w:p>
    <w:p w14:paraId="2AD0272D" w14:textId="77777777" w:rsidR="005108C0" w:rsidRDefault="005108C0" w:rsidP="005108C0">
      <w:pPr>
        <w:widowControl/>
        <w:shd w:val="clear" w:color="auto" w:fill="FFFFFF"/>
        <w:autoSpaceDE/>
        <w:autoSpaceDN/>
        <w:spacing w:before="100" w:beforeAutospacing="1" w:after="100" w:afterAutospacing="1"/>
        <w:rPr>
          <w:b/>
          <w:bCs/>
          <w:sz w:val="32"/>
          <w:szCs w:val="32"/>
        </w:rPr>
      </w:pPr>
    </w:p>
    <w:p w14:paraId="6BA678F4" w14:textId="77777777" w:rsidR="005108C0" w:rsidRDefault="005108C0" w:rsidP="005108C0">
      <w:pPr>
        <w:widowControl/>
        <w:shd w:val="clear" w:color="auto" w:fill="FFFFFF"/>
        <w:autoSpaceDE/>
        <w:autoSpaceDN/>
        <w:spacing w:before="100" w:beforeAutospacing="1" w:after="100" w:afterAutospacing="1"/>
        <w:rPr>
          <w:b/>
          <w:bCs/>
          <w:sz w:val="32"/>
          <w:szCs w:val="32"/>
        </w:rPr>
      </w:pPr>
    </w:p>
    <w:p w14:paraId="7A30D069" w14:textId="73930EAA" w:rsidR="005108C0" w:rsidRDefault="005108C0" w:rsidP="005108C0">
      <w:pPr>
        <w:widowControl/>
        <w:shd w:val="clear" w:color="auto" w:fill="FFFFFF"/>
        <w:autoSpaceDE/>
        <w:autoSpaceDN/>
        <w:spacing w:before="100" w:beforeAutospacing="1" w:after="100" w:afterAutospacing="1"/>
        <w:rPr>
          <w:b/>
          <w:bCs/>
          <w:sz w:val="32"/>
          <w:szCs w:val="32"/>
        </w:rPr>
      </w:pPr>
      <w:r w:rsidRPr="005108C0">
        <w:rPr>
          <w:b/>
          <w:bCs/>
          <w:sz w:val="32"/>
          <w:szCs w:val="32"/>
        </w:rPr>
        <w:lastRenderedPageBreak/>
        <w:t>Groups:</w:t>
      </w:r>
    </w:p>
    <w:p w14:paraId="4DB9857F" w14:textId="77777777" w:rsidR="005108C0" w:rsidRDefault="005108C0" w:rsidP="005108C0">
      <w:pPr>
        <w:pStyle w:val="Heading2"/>
        <w:shd w:val="clear" w:color="auto" w:fill="FFFFFF"/>
        <w:ind w:left="0"/>
        <w:rPr>
          <w:rFonts w:ascii="Segoe UI" w:eastAsia="Times New Roman" w:hAnsi="Segoe UI" w:cs="Segoe UI"/>
          <w:color w:val="171717"/>
          <w:lang w:val="en-IN"/>
        </w:rPr>
      </w:pPr>
      <w:r>
        <w:rPr>
          <w:rFonts w:ascii="Segoe UI" w:hAnsi="Segoe UI" w:cs="Segoe UI"/>
          <w:color w:val="171717"/>
        </w:rPr>
        <w:t>Group and membership types</w:t>
      </w:r>
    </w:p>
    <w:p w14:paraId="6143422F" w14:textId="77777777" w:rsidR="005108C0" w:rsidRDefault="005108C0" w:rsidP="005108C0">
      <w:pPr>
        <w:pStyle w:val="NormalWeb"/>
        <w:shd w:val="clear" w:color="auto" w:fill="FFFFFF"/>
        <w:rPr>
          <w:rFonts w:ascii="Segoe UI" w:hAnsi="Segoe UI" w:cs="Segoe UI"/>
          <w:color w:val="171717"/>
        </w:rPr>
      </w:pPr>
      <w:r>
        <w:rPr>
          <w:rFonts w:ascii="Segoe UI" w:hAnsi="Segoe UI" w:cs="Segoe UI"/>
          <w:color w:val="171717"/>
        </w:rPr>
        <w:t>There are several group and membership types. The following information explains each group and membership type and why they are used, to help you decide which options to use when you create a group.</w:t>
      </w:r>
    </w:p>
    <w:p w14:paraId="0BEF3A0F" w14:textId="77777777" w:rsidR="005108C0" w:rsidRDefault="005108C0" w:rsidP="005108C0">
      <w:pPr>
        <w:pStyle w:val="Heading3"/>
        <w:shd w:val="clear" w:color="auto" w:fill="FFFFFF"/>
        <w:ind w:left="0"/>
        <w:rPr>
          <w:rFonts w:ascii="Segoe UI" w:hAnsi="Segoe UI" w:cs="Segoe UI"/>
          <w:color w:val="171717"/>
        </w:rPr>
      </w:pPr>
    </w:p>
    <w:p w14:paraId="6C4EF83D" w14:textId="2F347EBF" w:rsidR="005108C0" w:rsidRDefault="005108C0" w:rsidP="005108C0">
      <w:pPr>
        <w:pStyle w:val="Heading3"/>
        <w:shd w:val="clear" w:color="auto" w:fill="FFFFFF"/>
        <w:ind w:left="0"/>
        <w:rPr>
          <w:rFonts w:ascii="Segoe UI" w:hAnsi="Segoe UI" w:cs="Segoe UI"/>
          <w:color w:val="171717"/>
        </w:rPr>
      </w:pPr>
      <w:r>
        <w:rPr>
          <w:rFonts w:ascii="Segoe UI" w:hAnsi="Segoe UI" w:cs="Segoe UI"/>
          <w:color w:val="171717"/>
        </w:rPr>
        <w:t>Group types:</w:t>
      </w:r>
    </w:p>
    <w:p w14:paraId="10281D2A" w14:textId="77777777" w:rsidR="005108C0" w:rsidRDefault="005108C0" w:rsidP="005108C0">
      <w:pPr>
        <w:pStyle w:val="Heading3"/>
        <w:shd w:val="clear" w:color="auto" w:fill="FFFFFF"/>
        <w:ind w:left="0"/>
        <w:rPr>
          <w:rFonts w:ascii="Segoe UI" w:hAnsi="Segoe UI" w:cs="Segoe UI"/>
          <w:color w:val="171717"/>
        </w:rPr>
      </w:pPr>
    </w:p>
    <w:p w14:paraId="2C961CF8" w14:textId="77777777" w:rsidR="005108C0" w:rsidRDefault="005108C0" w:rsidP="005108C0">
      <w:pPr>
        <w:widowControl/>
        <w:numPr>
          <w:ilvl w:val="0"/>
          <w:numId w:val="2"/>
        </w:numPr>
        <w:shd w:val="clear" w:color="auto" w:fill="FFFFFF"/>
        <w:autoSpaceDE/>
        <w:autoSpaceDN/>
        <w:ind w:left="1290"/>
        <w:rPr>
          <w:rFonts w:ascii="Segoe UI" w:hAnsi="Segoe UI" w:cs="Segoe UI"/>
          <w:color w:val="171717"/>
        </w:rPr>
      </w:pPr>
      <w:r>
        <w:rPr>
          <w:rStyle w:val="Strong"/>
          <w:rFonts w:ascii="Segoe UI" w:hAnsi="Segoe UI" w:cs="Segoe UI"/>
          <w:color w:val="171717"/>
        </w:rPr>
        <w:t>Security</w:t>
      </w:r>
      <w:r>
        <w:rPr>
          <w:rFonts w:ascii="Segoe UI" w:hAnsi="Segoe UI" w:cs="Segoe UI"/>
          <w:color w:val="171717"/>
        </w:rPr>
        <w:t>. Used to manage member and computer access to shared resources for a group of users. For example, you can create a security group for a specific security policy. By doing it this way, you can give a set of permissions to all the members at once, instead of having to add permissions to each member individually. A security group can have users, devices, groups and service principals as its members and users and service principals as its owners. For more info about managing access to resources, see </w:t>
      </w:r>
      <w:hyperlink r:id="rId13" w:history="1">
        <w:r>
          <w:rPr>
            <w:rStyle w:val="Hyperlink"/>
            <w:rFonts w:ascii="Segoe UI" w:hAnsi="Segoe UI" w:cs="Segoe UI"/>
          </w:rPr>
          <w:t>Manage access to resources with Azure Active Directory groups</w:t>
        </w:r>
      </w:hyperlink>
      <w:r>
        <w:rPr>
          <w:rFonts w:ascii="Segoe UI" w:hAnsi="Segoe UI" w:cs="Segoe UI"/>
          <w:color w:val="171717"/>
        </w:rPr>
        <w:t>.</w:t>
      </w:r>
    </w:p>
    <w:p w14:paraId="15E223A6" w14:textId="77777777" w:rsidR="005108C0" w:rsidRDefault="005108C0" w:rsidP="005108C0">
      <w:pPr>
        <w:widowControl/>
        <w:numPr>
          <w:ilvl w:val="0"/>
          <w:numId w:val="2"/>
        </w:numPr>
        <w:shd w:val="clear" w:color="auto" w:fill="FFFFFF"/>
        <w:autoSpaceDE/>
        <w:autoSpaceDN/>
        <w:ind w:left="1290"/>
        <w:rPr>
          <w:rFonts w:ascii="Segoe UI" w:hAnsi="Segoe UI" w:cs="Segoe UI"/>
          <w:color w:val="171717"/>
        </w:rPr>
      </w:pPr>
      <w:r>
        <w:rPr>
          <w:rStyle w:val="Strong"/>
          <w:rFonts w:ascii="Segoe UI" w:hAnsi="Segoe UI" w:cs="Segoe UI"/>
          <w:color w:val="171717"/>
        </w:rPr>
        <w:t>Microsoft 365</w:t>
      </w:r>
      <w:r>
        <w:rPr>
          <w:rFonts w:ascii="Segoe UI" w:hAnsi="Segoe UI" w:cs="Segoe UI"/>
          <w:color w:val="171717"/>
        </w:rPr>
        <w:t>. Provides collaboration opportunities by giving members access to a shared mailbox, calendar, files, SharePoint site, and more. This option also lets you give people outside of your organization access to the group. A Microsoft 365 group can have only users as its members. Both users and service principals can be owners of a Microsoft 365 group. For more info about Microsoft 365 Groups, see </w:t>
      </w:r>
      <w:hyperlink r:id="rId14" w:history="1">
        <w:r>
          <w:rPr>
            <w:rStyle w:val="Hyperlink"/>
            <w:rFonts w:ascii="Segoe UI" w:hAnsi="Segoe UI" w:cs="Segoe UI"/>
          </w:rPr>
          <w:t>Learn about Microsoft 365 Groups</w:t>
        </w:r>
      </w:hyperlink>
      <w:r>
        <w:rPr>
          <w:rFonts w:ascii="Segoe UI" w:hAnsi="Segoe UI" w:cs="Segoe UI"/>
          <w:color w:val="171717"/>
        </w:rPr>
        <w:t>.</w:t>
      </w:r>
    </w:p>
    <w:p w14:paraId="3BEBCBDB" w14:textId="77777777" w:rsidR="005108C0" w:rsidRDefault="005108C0" w:rsidP="005108C0">
      <w:pPr>
        <w:pStyle w:val="Heading3"/>
        <w:shd w:val="clear" w:color="auto" w:fill="FFFFFF"/>
        <w:ind w:left="0"/>
        <w:rPr>
          <w:rFonts w:ascii="Segoe UI" w:hAnsi="Segoe UI" w:cs="Segoe UI"/>
          <w:color w:val="171717"/>
        </w:rPr>
      </w:pPr>
    </w:p>
    <w:p w14:paraId="1F7E4AB5" w14:textId="6ABBA668" w:rsidR="005108C0" w:rsidRDefault="005108C0" w:rsidP="005108C0">
      <w:pPr>
        <w:pStyle w:val="Heading3"/>
        <w:shd w:val="clear" w:color="auto" w:fill="FFFFFF"/>
        <w:ind w:left="0"/>
        <w:rPr>
          <w:rFonts w:ascii="Segoe UI" w:hAnsi="Segoe UI" w:cs="Segoe UI"/>
          <w:color w:val="171717"/>
        </w:rPr>
      </w:pPr>
      <w:r>
        <w:rPr>
          <w:rFonts w:ascii="Segoe UI" w:hAnsi="Segoe UI" w:cs="Segoe UI"/>
          <w:color w:val="171717"/>
        </w:rPr>
        <w:t>Membership types:</w:t>
      </w:r>
    </w:p>
    <w:p w14:paraId="4B04CC75" w14:textId="77777777" w:rsidR="005108C0" w:rsidRDefault="005108C0" w:rsidP="005108C0">
      <w:pPr>
        <w:pStyle w:val="NormalWeb"/>
        <w:numPr>
          <w:ilvl w:val="0"/>
          <w:numId w:val="3"/>
        </w:numPr>
        <w:shd w:val="clear" w:color="auto" w:fill="FFFFFF"/>
        <w:ind w:left="1290"/>
        <w:rPr>
          <w:rFonts w:ascii="Segoe UI" w:hAnsi="Segoe UI" w:cs="Segoe UI"/>
          <w:color w:val="171717"/>
        </w:rPr>
      </w:pPr>
      <w:r>
        <w:rPr>
          <w:rStyle w:val="Strong"/>
          <w:rFonts w:ascii="Segoe UI" w:hAnsi="Segoe UI" w:cs="Segoe UI"/>
          <w:color w:val="171717"/>
        </w:rPr>
        <w:t>Assigned.</w:t>
      </w:r>
      <w:r>
        <w:rPr>
          <w:rFonts w:ascii="Segoe UI" w:hAnsi="Segoe UI" w:cs="Segoe UI"/>
          <w:color w:val="171717"/>
        </w:rPr>
        <w:t> </w:t>
      </w:r>
      <w:proofErr w:type="spellStart"/>
      <w:proofErr w:type="gramStart"/>
      <w:r>
        <w:rPr>
          <w:rFonts w:ascii="Segoe UI" w:hAnsi="Segoe UI" w:cs="Segoe UI"/>
          <w:color w:val="171717"/>
        </w:rPr>
        <w:t>Lets</w:t>
      </w:r>
      <w:proofErr w:type="spellEnd"/>
      <w:proofErr w:type="gramEnd"/>
      <w:r>
        <w:rPr>
          <w:rFonts w:ascii="Segoe UI" w:hAnsi="Segoe UI" w:cs="Segoe UI"/>
          <w:color w:val="171717"/>
        </w:rPr>
        <w:t xml:space="preserve"> you add specific users to be members of this group and to have unique permissions. For the purposes of this article, we're using this option.</w:t>
      </w:r>
    </w:p>
    <w:p w14:paraId="12248204" w14:textId="77777777" w:rsidR="005108C0" w:rsidRDefault="005108C0" w:rsidP="005108C0">
      <w:pPr>
        <w:pStyle w:val="NormalWeb"/>
        <w:numPr>
          <w:ilvl w:val="0"/>
          <w:numId w:val="3"/>
        </w:numPr>
        <w:shd w:val="clear" w:color="auto" w:fill="FFFFFF"/>
        <w:ind w:left="1290"/>
        <w:rPr>
          <w:rFonts w:ascii="Segoe UI" w:hAnsi="Segoe UI" w:cs="Segoe UI"/>
          <w:color w:val="171717"/>
        </w:rPr>
      </w:pPr>
      <w:r>
        <w:rPr>
          <w:rStyle w:val="Strong"/>
          <w:rFonts w:ascii="Segoe UI" w:hAnsi="Segoe UI" w:cs="Segoe UI"/>
          <w:color w:val="171717"/>
        </w:rPr>
        <w:t>Dynamic user.</w:t>
      </w:r>
      <w:r>
        <w:rPr>
          <w:rFonts w:ascii="Segoe UI" w:hAnsi="Segoe UI" w:cs="Segoe UI"/>
          <w:color w:val="171717"/>
        </w:rPr>
        <w:t> </w:t>
      </w:r>
      <w:proofErr w:type="spellStart"/>
      <w:proofErr w:type="gramStart"/>
      <w:r>
        <w:rPr>
          <w:rFonts w:ascii="Segoe UI" w:hAnsi="Segoe UI" w:cs="Segoe UI"/>
          <w:color w:val="171717"/>
        </w:rPr>
        <w:t>Lets</w:t>
      </w:r>
      <w:proofErr w:type="spellEnd"/>
      <w:proofErr w:type="gramEnd"/>
      <w:r>
        <w:rPr>
          <w:rFonts w:ascii="Segoe UI" w:hAnsi="Segoe UI" w:cs="Segoe UI"/>
          <w:color w:val="171717"/>
        </w:rPr>
        <w:t xml:space="preserve"> you use dynamic membership rules to automatically add and remove members. If a member's attributes change, the system looks at your dynamic group rules for the directory to see if the member meets the rule requirements (is added) or no longer meets the rules requirements (is removed).</w:t>
      </w:r>
    </w:p>
    <w:p w14:paraId="1D9CA14E" w14:textId="77777777" w:rsidR="005108C0" w:rsidRDefault="005108C0" w:rsidP="005108C0">
      <w:pPr>
        <w:pStyle w:val="NormalWeb"/>
        <w:numPr>
          <w:ilvl w:val="0"/>
          <w:numId w:val="3"/>
        </w:numPr>
        <w:shd w:val="clear" w:color="auto" w:fill="FFFFFF"/>
        <w:ind w:left="1290"/>
        <w:rPr>
          <w:rFonts w:ascii="Segoe UI" w:hAnsi="Segoe UI" w:cs="Segoe UI"/>
          <w:color w:val="171717"/>
        </w:rPr>
      </w:pPr>
      <w:r>
        <w:rPr>
          <w:rStyle w:val="Strong"/>
          <w:rFonts w:ascii="Segoe UI" w:hAnsi="Segoe UI" w:cs="Segoe UI"/>
          <w:color w:val="171717"/>
        </w:rPr>
        <w:t>Dynamic device.</w:t>
      </w:r>
      <w:r>
        <w:rPr>
          <w:rFonts w:ascii="Segoe UI" w:hAnsi="Segoe UI" w:cs="Segoe UI"/>
          <w:color w:val="171717"/>
        </w:rPr>
        <w:t> </w:t>
      </w:r>
      <w:proofErr w:type="spellStart"/>
      <w:proofErr w:type="gramStart"/>
      <w:r>
        <w:rPr>
          <w:rFonts w:ascii="Segoe UI" w:hAnsi="Segoe UI" w:cs="Segoe UI"/>
          <w:color w:val="171717"/>
        </w:rPr>
        <w:t>Lets</w:t>
      </w:r>
      <w:proofErr w:type="spellEnd"/>
      <w:proofErr w:type="gramEnd"/>
      <w:r>
        <w:rPr>
          <w:rFonts w:ascii="Segoe UI" w:hAnsi="Segoe UI" w:cs="Segoe UI"/>
          <w:color w:val="171717"/>
        </w:rPr>
        <w:t xml:space="preserve"> you use dynamic group rules to automatically add and remove devices. If a device's attributes change, the system looks at your dynamic group rules for the directory to see if the device meets the rule requirements (is added) or no longer meets the rules requirements (is removed).</w:t>
      </w:r>
    </w:p>
    <w:p w14:paraId="566A9C61" w14:textId="7DCCF1C6" w:rsidR="005108C0" w:rsidRDefault="005108C0" w:rsidP="005108C0">
      <w:pPr>
        <w:widowControl/>
        <w:shd w:val="clear" w:color="auto" w:fill="FFFFFF"/>
        <w:autoSpaceDE/>
        <w:autoSpaceDN/>
        <w:spacing w:before="100" w:beforeAutospacing="1" w:after="100" w:afterAutospacing="1"/>
        <w:rPr>
          <w:b/>
          <w:bCs/>
          <w:sz w:val="32"/>
          <w:szCs w:val="32"/>
          <w:lang w:val="en-IN"/>
        </w:rPr>
      </w:pPr>
      <w:r>
        <w:rPr>
          <w:b/>
          <w:bCs/>
          <w:sz w:val="32"/>
          <w:szCs w:val="32"/>
          <w:lang w:val="en-IN"/>
        </w:rPr>
        <w:lastRenderedPageBreak/>
        <w:t>Azure MFA:</w:t>
      </w:r>
    </w:p>
    <w:p w14:paraId="282185FD" w14:textId="77777777" w:rsidR="005108C0" w:rsidRPr="005108C0" w:rsidRDefault="005108C0" w:rsidP="005108C0">
      <w:pPr>
        <w:widowControl/>
        <w:shd w:val="clear" w:color="auto" w:fill="FFFFFF"/>
        <w:autoSpaceDE/>
        <w:autoSpaceDN/>
        <w:spacing w:before="100" w:beforeAutospacing="1" w:after="100" w:afterAutospacing="1"/>
        <w:rPr>
          <w:rFonts w:ascii="Segoe UI" w:eastAsia="Times New Roman" w:hAnsi="Segoe UI" w:cs="Segoe UI"/>
          <w:color w:val="171717"/>
          <w:sz w:val="24"/>
          <w:szCs w:val="24"/>
          <w:lang w:val="en-IN" w:eastAsia="en-IN"/>
        </w:rPr>
      </w:pPr>
      <w:r w:rsidRPr="005108C0">
        <w:rPr>
          <w:rFonts w:ascii="Segoe UI" w:eastAsia="Times New Roman" w:hAnsi="Segoe UI" w:cs="Segoe UI"/>
          <w:color w:val="171717"/>
          <w:sz w:val="24"/>
          <w:szCs w:val="24"/>
          <w:lang w:val="en-IN" w:eastAsia="en-IN"/>
        </w:rPr>
        <w:t xml:space="preserve">Multi-factor authentication is a process where a user is prompted during the sign-in process for an additional form of identification, such as to enter a code on their </w:t>
      </w:r>
      <w:proofErr w:type="spellStart"/>
      <w:r w:rsidRPr="005108C0">
        <w:rPr>
          <w:rFonts w:ascii="Segoe UI" w:eastAsia="Times New Roman" w:hAnsi="Segoe UI" w:cs="Segoe UI"/>
          <w:color w:val="171717"/>
          <w:sz w:val="24"/>
          <w:szCs w:val="24"/>
          <w:lang w:val="en-IN" w:eastAsia="en-IN"/>
        </w:rPr>
        <w:t>cellphone</w:t>
      </w:r>
      <w:proofErr w:type="spellEnd"/>
      <w:r w:rsidRPr="005108C0">
        <w:rPr>
          <w:rFonts w:ascii="Segoe UI" w:eastAsia="Times New Roman" w:hAnsi="Segoe UI" w:cs="Segoe UI"/>
          <w:color w:val="171717"/>
          <w:sz w:val="24"/>
          <w:szCs w:val="24"/>
          <w:lang w:val="en-IN" w:eastAsia="en-IN"/>
        </w:rPr>
        <w:t xml:space="preserve"> or to provide a fingerprint scan.</w:t>
      </w:r>
    </w:p>
    <w:p w14:paraId="291DF43B" w14:textId="77777777" w:rsidR="005108C0" w:rsidRPr="005108C0" w:rsidRDefault="005108C0" w:rsidP="005108C0">
      <w:pPr>
        <w:widowControl/>
        <w:shd w:val="clear" w:color="auto" w:fill="FFFFFF"/>
        <w:autoSpaceDE/>
        <w:autoSpaceDN/>
        <w:spacing w:before="100" w:beforeAutospacing="1" w:after="100" w:afterAutospacing="1"/>
        <w:rPr>
          <w:rFonts w:ascii="Segoe UI" w:eastAsia="Times New Roman" w:hAnsi="Segoe UI" w:cs="Segoe UI"/>
          <w:color w:val="171717"/>
          <w:sz w:val="24"/>
          <w:szCs w:val="24"/>
          <w:lang w:val="en-IN" w:eastAsia="en-IN"/>
        </w:rPr>
      </w:pPr>
      <w:r w:rsidRPr="005108C0">
        <w:rPr>
          <w:rFonts w:ascii="Segoe UI" w:eastAsia="Times New Roman" w:hAnsi="Segoe UI" w:cs="Segoe UI"/>
          <w:color w:val="171717"/>
          <w:sz w:val="24"/>
          <w:szCs w:val="24"/>
          <w:lang w:val="en-IN" w:eastAsia="en-IN"/>
        </w:rPr>
        <w:t>If you only use a password to authenticate a user, it leaves an insecure vector for attack. If the password is weak or has been exposed elsewhere, is it really the user signing in with the username and password, or is it an attacker? When you require a second form of authentication, security is increased as this additional factor isn't something that's easy for an attacker to obtain or duplicate.</w:t>
      </w:r>
    </w:p>
    <w:p w14:paraId="7D2F538C" w14:textId="614E9D34" w:rsidR="005108C0" w:rsidRPr="005108C0" w:rsidRDefault="005108C0" w:rsidP="005108C0">
      <w:pPr>
        <w:widowControl/>
        <w:shd w:val="clear" w:color="auto" w:fill="FFFFFF"/>
        <w:autoSpaceDE/>
        <w:autoSpaceDN/>
        <w:spacing w:before="100" w:beforeAutospacing="1" w:after="100" w:afterAutospacing="1"/>
        <w:rPr>
          <w:rFonts w:ascii="Segoe UI" w:eastAsia="Times New Roman" w:hAnsi="Segoe UI" w:cs="Segoe UI"/>
          <w:color w:val="171717"/>
          <w:sz w:val="24"/>
          <w:szCs w:val="24"/>
          <w:lang w:val="en-IN" w:eastAsia="en-IN"/>
        </w:rPr>
      </w:pPr>
      <w:r w:rsidRPr="005108C0">
        <w:rPr>
          <w:rFonts w:ascii="Segoe UI" w:eastAsia="Times New Roman" w:hAnsi="Segoe UI" w:cs="Segoe UI"/>
          <w:noProof/>
          <w:color w:val="171717"/>
          <w:sz w:val="24"/>
          <w:szCs w:val="24"/>
          <w:lang w:val="en-IN" w:eastAsia="en-IN"/>
        </w:rPr>
        <w:drawing>
          <wp:inline distT="0" distB="0" distL="0" distR="0" wp14:anchorId="588CAEFA" wp14:editId="2FAED5D8">
            <wp:extent cx="5731510" cy="887730"/>
            <wp:effectExtent l="0" t="0" r="2540" b="7620"/>
            <wp:docPr id="34" name="Picture 34" descr="Conceptual image of the different forms of multi-factor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ceptual image of the different forms of multi-factor authentic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887730"/>
                    </a:xfrm>
                    <a:prstGeom prst="rect">
                      <a:avLst/>
                    </a:prstGeom>
                    <a:noFill/>
                    <a:ln>
                      <a:noFill/>
                    </a:ln>
                  </pic:spPr>
                </pic:pic>
              </a:graphicData>
            </a:graphic>
          </wp:inline>
        </w:drawing>
      </w:r>
    </w:p>
    <w:p w14:paraId="1BA51314" w14:textId="77777777" w:rsidR="005108C0" w:rsidRPr="005108C0" w:rsidRDefault="005108C0" w:rsidP="005108C0">
      <w:pPr>
        <w:widowControl/>
        <w:shd w:val="clear" w:color="auto" w:fill="FFFFFF"/>
        <w:autoSpaceDE/>
        <w:autoSpaceDN/>
        <w:spacing w:before="100" w:beforeAutospacing="1" w:after="100" w:afterAutospacing="1"/>
        <w:rPr>
          <w:rFonts w:ascii="Segoe UI" w:eastAsia="Times New Roman" w:hAnsi="Segoe UI" w:cs="Segoe UI"/>
          <w:color w:val="171717"/>
          <w:sz w:val="24"/>
          <w:szCs w:val="24"/>
          <w:lang w:val="en-IN" w:eastAsia="en-IN"/>
        </w:rPr>
      </w:pPr>
      <w:r w:rsidRPr="005108C0">
        <w:rPr>
          <w:rFonts w:ascii="Segoe UI" w:eastAsia="Times New Roman" w:hAnsi="Segoe UI" w:cs="Segoe UI"/>
          <w:color w:val="171717"/>
          <w:sz w:val="24"/>
          <w:szCs w:val="24"/>
          <w:lang w:val="en-IN" w:eastAsia="en-IN"/>
        </w:rPr>
        <w:t>Azure AD Multi-Factor Authentication works by requiring two or more of the following authentication methods:</w:t>
      </w:r>
    </w:p>
    <w:p w14:paraId="26D9AB6D" w14:textId="77777777" w:rsidR="005108C0" w:rsidRPr="005108C0" w:rsidRDefault="005108C0" w:rsidP="005108C0">
      <w:pPr>
        <w:widowControl/>
        <w:numPr>
          <w:ilvl w:val="0"/>
          <w:numId w:val="4"/>
        </w:numPr>
        <w:shd w:val="clear" w:color="auto" w:fill="FFFFFF"/>
        <w:autoSpaceDE/>
        <w:autoSpaceDN/>
        <w:ind w:left="1290"/>
        <w:rPr>
          <w:rFonts w:ascii="Segoe UI" w:eastAsia="Times New Roman" w:hAnsi="Segoe UI" w:cs="Segoe UI"/>
          <w:color w:val="171717"/>
          <w:sz w:val="24"/>
          <w:szCs w:val="24"/>
          <w:lang w:val="en-IN" w:eastAsia="en-IN"/>
        </w:rPr>
      </w:pPr>
      <w:r w:rsidRPr="005108C0">
        <w:rPr>
          <w:rFonts w:ascii="Segoe UI" w:eastAsia="Times New Roman" w:hAnsi="Segoe UI" w:cs="Segoe UI"/>
          <w:color w:val="171717"/>
          <w:sz w:val="24"/>
          <w:szCs w:val="24"/>
          <w:lang w:val="en-IN" w:eastAsia="en-IN"/>
        </w:rPr>
        <w:t>Something you know, typically a password.</w:t>
      </w:r>
    </w:p>
    <w:p w14:paraId="0792412E" w14:textId="77777777" w:rsidR="005108C0" w:rsidRPr="005108C0" w:rsidRDefault="005108C0" w:rsidP="005108C0">
      <w:pPr>
        <w:widowControl/>
        <w:numPr>
          <w:ilvl w:val="0"/>
          <w:numId w:val="4"/>
        </w:numPr>
        <w:shd w:val="clear" w:color="auto" w:fill="FFFFFF"/>
        <w:autoSpaceDE/>
        <w:autoSpaceDN/>
        <w:ind w:left="1290"/>
        <w:rPr>
          <w:rFonts w:ascii="Segoe UI" w:eastAsia="Times New Roman" w:hAnsi="Segoe UI" w:cs="Segoe UI"/>
          <w:color w:val="171717"/>
          <w:sz w:val="24"/>
          <w:szCs w:val="24"/>
          <w:lang w:val="en-IN" w:eastAsia="en-IN"/>
        </w:rPr>
      </w:pPr>
      <w:r w:rsidRPr="005108C0">
        <w:rPr>
          <w:rFonts w:ascii="Segoe UI" w:eastAsia="Times New Roman" w:hAnsi="Segoe UI" w:cs="Segoe UI"/>
          <w:color w:val="171717"/>
          <w:sz w:val="24"/>
          <w:szCs w:val="24"/>
          <w:lang w:val="en-IN" w:eastAsia="en-IN"/>
        </w:rPr>
        <w:t>Something you have, such as a trusted device that is not easily duplicated, like a phone or hardware key.</w:t>
      </w:r>
    </w:p>
    <w:p w14:paraId="10DB2741" w14:textId="77777777" w:rsidR="005108C0" w:rsidRPr="005108C0" w:rsidRDefault="005108C0" w:rsidP="005108C0">
      <w:pPr>
        <w:widowControl/>
        <w:numPr>
          <w:ilvl w:val="0"/>
          <w:numId w:val="4"/>
        </w:numPr>
        <w:shd w:val="clear" w:color="auto" w:fill="FFFFFF"/>
        <w:autoSpaceDE/>
        <w:autoSpaceDN/>
        <w:ind w:left="1290"/>
        <w:rPr>
          <w:rFonts w:ascii="Segoe UI" w:eastAsia="Times New Roman" w:hAnsi="Segoe UI" w:cs="Segoe UI"/>
          <w:color w:val="171717"/>
          <w:sz w:val="24"/>
          <w:szCs w:val="24"/>
          <w:lang w:val="en-IN" w:eastAsia="en-IN"/>
        </w:rPr>
      </w:pPr>
      <w:r w:rsidRPr="005108C0">
        <w:rPr>
          <w:rFonts w:ascii="Segoe UI" w:eastAsia="Times New Roman" w:hAnsi="Segoe UI" w:cs="Segoe UI"/>
          <w:color w:val="171717"/>
          <w:sz w:val="24"/>
          <w:szCs w:val="24"/>
          <w:lang w:val="en-IN" w:eastAsia="en-IN"/>
        </w:rPr>
        <w:t>Something you are - biometrics like a fingerprint or face scan.</w:t>
      </w:r>
    </w:p>
    <w:p w14:paraId="427D9C2A" w14:textId="160FC490" w:rsidR="005108C0" w:rsidRDefault="005108C0" w:rsidP="005108C0">
      <w:pPr>
        <w:widowControl/>
        <w:shd w:val="clear" w:color="auto" w:fill="FFFFFF"/>
        <w:autoSpaceDE/>
        <w:autoSpaceDN/>
        <w:spacing w:before="100" w:beforeAutospacing="1" w:after="100" w:afterAutospacing="1"/>
        <w:rPr>
          <w:rFonts w:ascii="Segoe UI" w:eastAsia="Times New Roman" w:hAnsi="Segoe UI" w:cs="Segoe UI"/>
          <w:color w:val="171717"/>
          <w:sz w:val="24"/>
          <w:szCs w:val="24"/>
          <w:lang w:val="en-IN" w:eastAsia="en-IN"/>
        </w:rPr>
      </w:pPr>
      <w:r w:rsidRPr="005108C0">
        <w:rPr>
          <w:rFonts w:ascii="Segoe UI" w:eastAsia="Times New Roman" w:hAnsi="Segoe UI" w:cs="Segoe UI"/>
          <w:color w:val="171717"/>
          <w:sz w:val="24"/>
          <w:szCs w:val="24"/>
          <w:lang w:val="en-IN" w:eastAsia="en-IN"/>
        </w:rPr>
        <w:t>Users can register themselves for both self-service password reset and Azure AD Multi-Factor Authentication in one step to simplify the on-boarding experience. Administrators can define what forms of secondary authentication can be used. Azure AD Multi-Factor Authentication can also be required when users perform a self-service password reset to further secure that process.</w:t>
      </w:r>
    </w:p>
    <w:p w14:paraId="75F47544" w14:textId="3E43B14E" w:rsidR="005108C0" w:rsidRDefault="005108C0" w:rsidP="005108C0">
      <w:pPr>
        <w:widowControl/>
        <w:shd w:val="clear" w:color="auto" w:fill="FFFFFF"/>
        <w:autoSpaceDE/>
        <w:autoSpaceDN/>
        <w:spacing w:before="100" w:beforeAutospacing="1" w:after="100" w:afterAutospacing="1"/>
        <w:rPr>
          <w:rFonts w:ascii="Segoe UI" w:eastAsia="Times New Roman" w:hAnsi="Segoe UI" w:cs="Segoe UI"/>
          <w:color w:val="171717"/>
          <w:sz w:val="24"/>
          <w:szCs w:val="24"/>
          <w:lang w:val="en-IN" w:eastAsia="en-IN"/>
        </w:rPr>
      </w:pPr>
    </w:p>
    <w:p w14:paraId="45F5E410" w14:textId="3E691223" w:rsidR="005108C0" w:rsidRDefault="005108C0" w:rsidP="005108C0">
      <w:pPr>
        <w:widowControl/>
        <w:shd w:val="clear" w:color="auto" w:fill="FFFFFF"/>
        <w:autoSpaceDE/>
        <w:autoSpaceDN/>
        <w:spacing w:before="100" w:beforeAutospacing="1" w:after="100" w:afterAutospacing="1"/>
        <w:rPr>
          <w:rFonts w:ascii="Arial Black" w:eastAsia="Times New Roman" w:hAnsi="Arial Black" w:cs="Segoe UI"/>
          <w:b/>
          <w:bCs/>
          <w:color w:val="171717"/>
          <w:sz w:val="32"/>
          <w:szCs w:val="32"/>
          <w:lang w:val="en-IN" w:eastAsia="en-IN"/>
        </w:rPr>
      </w:pPr>
      <w:r w:rsidRPr="005108C0">
        <w:rPr>
          <w:rFonts w:ascii="Arial Black" w:eastAsia="Times New Roman" w:hAnsi="Arial Black" w:cs="Segoe UI"/>
          <w:b/>
          <w:bCs/>
          <w:color w:val="171717"/>
          <w:sz w:val="32"/>
          <w:szCs w:val="32"/>
          <w:lang w:val="en-IN" w:eastAsia="en-IN"/>
        </w:rPr>
        <w:t>Azure SSO:</w:t>
      </w:r>
    </w:p>
    <w:p w14:paraId="6EEF43DA" w14:textId="77777777" w:rsidR="005108C0" w:rsidRDefault="005108C0" w:rsidP="005108C0">
      <w:pPr>
        <w:pStyle w:val="NormalWeb"/>
        <w:shd w:val="clear" w:color="auto" w:fill="FFFFFF"/>
        <w:rPr>
          <w:rFonts w:ascii="Segoe UI" w:hAnsi="Segoe UI" w:cs="Segoe UI"/>
          <w:color w:val="171717"/>
        </w:rPr>
      </w:pPr>
      <w:r>
        <w:rPr>
          <w:rFonts w:ascii="Segoe UI" w:hAnsi="Segoe UI" w:cs="Segoe UI"/>
          <w:color w:val="171717"/>
        </w:rPr>
        <w:t>Single sign-on means a user doesn't have to sign in to every application they use. The user logs in once and that credential is used for other apps too.</w:t>
      </w:r>
    </w:p>
    <w:p w14:paraId="6C0AEC4B" w14:textId="77777777" w:rsidR="005108C0" w:rsidRDefault="005108C0" w:rsidP="005108C0">
      <w:pPr>
        <w:pStyle w:val="NormalWeb"/>
        <w:shd w:val="clear" w:color="auto" w:fill="FFFFFF"/>
        <w:rPr>
          <w:rFonts w:ascii="Segoe UI" w:hAnsi="Segoe UI" w:cs="Segoe UI"/>
          <w:color w:val="171717"/>
        </w:rPr>
      </w:pPr>
      <w:r>
        <w:rPr>
          <w:rFonts w:ascii="Segoe UI" w:hAnsi="Segoe UI" w:cs="Segoe UI"/>
          <w:color w:val="171717"/>
        </w:rPr>
        <w:t>If you're an end user, you likely don't care much about SSO details. You just want to use the apps that make you productive without having to type your password so much. You can find your apps at: </w:t>
      </w:r>
      <w:hyperlink r:id="rId16" w:history="1">
        <w:r>
          <w:rPr>
            <w:rStyle w:val="Hyperlink"/>
            <w:rFonts w:ascii="Segoe UI" w:eastAsia="Arial" w:hAnsi="Segoe UI" w:cs="Segoe UI"/>
          </w:rPr>
          <w:t>https://myapps.microsoft.com</w:t>
        </w:r>
      </w:hyperlink>
      <w:r>
        <w:rPr>
          <w:rFonts w:ascii="Segoe UI" w:hAnsi="Segoe UI" w:cs="Segoe UI"/>
          <w:color w:val="171717"/>
        </w:rPr>
        <w:t>.</w:t>
      </w:r>
    </w:p>
    <w:p w14:paraId="7A17DAE0" w14:textId="77777777" w:rsidR="005108C0" w:rsidRDefault="005108C0" w:rsidP="005108C0">
      <w:pPr>
        <w:pStyle w:val="NormalWeb"/>
        <w:shd w:val="clear" w:color="auto" w:fill="FFFFFF"/>
        <w:rPr>
          <w:rFonts w:ascii="Segoe UI" w:hAnsi="Segoe UI" w:cs="Segoe UI"/>
          <w:color w:val="171717"/>
        </w:rPr>
      </w:pPr>
      <w:r>
        <w:rPr>
          <w:rFonts w:ascii="Segoe UI" w:hAnsi="Segoe UI" w:cs="Segoe UI"/>
          <w:color w:val="171717"/>
        </w:rPr>
        <w:t>If you're an administrator, or IT professional, then read on to learn more about SSO and how it's implemented in Azure.</w:t>
      </w:r>
    </w:p>
    <w:p w14:paraId="0034B74B" w14:textId="77777777" w:rsidR="005108C0" w:rsidRDefault="005108C0" w:rsidP="005108C0">
      <w:pPr>
        <w:pStyle w:val="Heading2"/>
        <w:shd w:val="clear" w:color="auto" w:fill="FFFFFF"/>
        <w:ind w:left="0"/>
        <w:rPr>
          <w:rFonts w:ascii="Segoe UI" w:hAnsi="Segoe UI" w:cs="Segoe UI"/>
          <w:color w:val="171717"/>
        </w:rPr>
      </w:pPr>
      <w:r>
        <w:rPr>
          <w:rFonts w:ascii="Segoe UI" w:hAnsi="Segoe UI" w:cs="Segoe UI"/>
          <w:color w:val="171717"/>
        </w:rPr>
        <w:lastRenderedPageBreak/>
        <w:t>Single sign-on basics</w:t>
      </w:r>
    </w:p>
    <w:p w14:paraId="01686BBA" w14:textId="63D37AC4" w:rsidR="005108C0" w:rsidRDefault="005108C0" w:rsidP="005108C0">
      <w:pPr>
        <w:pStyle w:val="NormalWeb"/>
        <w:shd w:val="clear" w:color="auto" w:fill="FFFFFF"/>
        <w:rPr>
          <w:rFonts w:ascii="Segoe UI" w:hAnsi="Segoe UI" w:cs="Segoe UI"/>
          <w:color w:val="171717"/>
        </w:rPr>
      </w:pPr>
      <w:r>
        <w:rPr>
          <w:rFonts w:ascii="Segoe UI" w:hAnsi="Segoe UI" w:cs="Segoe UI"/>
          <w:color w:val="171717"/>
        </w:rPr>
        <w:t>Single sign-on provides a giant leap forward in how users sign in and use applications. Single sign-on based authentication systems are often called "modern authentication". Modern authentication and single sign-on fall into a category of computing called Identity and Access Management (IAM).</w:t>
      </w:r>
    </w:p>
    <w:p w14:paraId="33328F5B" w14:textId="7DCB8FB2" w:rsidR="005108C0" w:rsidRDefault="005108C0" w:rsidP="005108C0">
      <w:pPr>
        <w:pStyle w:val="NormalWeb"/>
        <w:shd w:val="clear" w:color="auto" w:fill="FFFFFF"/>
        <w:rPr>
          <w:rFonts w:ascii="Segoe UI" w:hAnsi="Segoe UI" w:cs="Segoe UI"/>
          <w:color w:val="171717"/>
        </w:rPr>
      </w:pPr>
      <w:r>
        <w:rPr>
          <w:rFonts w:ascii="Segoe UI" w:hAnsi="Segoe UI" w:cs="Segoe UI"/>
          <w:color w:val="171717"/>
        </w:rPr>
        <w:t xml:space="preserve">Note: </w:t>
      </w:r>
      <w:r>
        <w:rPr>
          <w:rFonts w:ascii="Roboto" w:hAnsi="Roboto"/>
          <w:color w:val="111111"/>
          <w:sz w:val="27"/>
          <w:szCs w:val="27"/>
          <w:shd w:val="clear" w:color="auto" w:fill="FFFFFF"/>
        </w:rPr>
        <w:t>Azure Active Directory (Azure AD) provides an </w:t>
      </w:r>
      <w:r>
        <w:rPr>
          <w:rStyle w:val="Strong"/>
          <w:rFonts w:ascii="Roboto" w:eastAsia="Arial" w:hAnsi="Roboto"/>
          <w:color w:val="111111"/>
          <w:sz w:val="27"/>
          <w:szCs w:val="27"/>
          <w:shd w:val="clear" w:color="auto" w:fill="FFFFFF"/>
        </w:rPr>
        <w:t>easy way for businesses to manage identity and access</w:t>
      </w:r>
      <w:r>
        <w:rPr>
          <w:rFonts w:ascii="Roboto" w:hAnsi="Roboto"/>
          <w:color w:val="111111"/>
          <w:sz w:val="27"/>
          <w:szCs w:val="27"/>
          <w:shd w:val="clear" w:color="auto" w:fill="FFFFFF"/>
        </w:rPr>
        <w:t>, both in the cloud and on-premises. Your users can use the same work or school account for single sign-on to any cloud and on-premises web application.</w:t>
      </w:r>
    </w:p>
    <w:p w14:paraId="13626868" w14:textId="77777777" w:rsidR="005108C0" w:rsidRPr="005108C0" w:rsidRDefault="005108C0" w:rsidP="005108C0">
      <w:pPr>
        <w:widowControl/>
        <w:shd w:val="clear" w:color="auto" w:fill="FFFFFF"/>
        <w:autoSpaceDE/>
        <w:autoSpaceDN/>
        <w:spacing w:before="100" w:beforeAutospacing="1" w:after="100" w:afterAutospacing="1"/>
        <w:rPr>
          <w:rFonts w:ascii="Arial Black" w:eastAsia="Times New Roman" w:hAnsi="Arial Black" w:cs="Segoe UI"/>
          <w:b/>
          <w:bCs/>
          <w:color w:val="171717"/>
          <w:sz w:val="32"/>
          <w:szCs w:val="32"/>
          <w:lang w:val="en-IN" w:eastAsia="en-IN"/>
        </w:rPr>
      </w:pPr>
    </w:p>
    <w:p w14:paraId="34BE4056" w14:textId="77777777" w:rsidR="005108C0" w:rsidRPr="005108C0" w:rsidRDefault="005108C0" w:rsidP="005108C0">
      <w:pPr>
        <w:widowControl/>
        <w:shd w:val="clear" w:color="auto" w:fill="FFFFFF"/>
        <w:autoSpaceDE/>
        <w:autoSpaceDN/>
        <w:spacing w:before="100" w:beforeAutospacing="1" w:after="100" w:afterAutospacing="1"/>
        <w:rPr>
          <w:rFonts w:ascii="Segoe UI" w:eastAsia="Times New Roman" w:hAnsi="Segoe UI" w:cs="Segoe UI"/>
          <w:color w:val="171717"/>
          <w:sz w:val="24"/>
          <w:szCs w:val="24"/>
          <w:lang w:val="en-IN" w:eastAsia="en-IN"/>
        </w:rPr>
      </w:pPr>
    </w:p>
    <w:p w14:paraId="246A3A2C" w14:textId="77777777" w:rsidR="005108C0" w:rsidRPr="005108C0" w:rsidRDefault="005108C0" w:rsidP="005108C0">
      <w:pPr>
        <w:widowControl/>
        <w:shd w:val="clear" w:color="auto" w:fill="FFFFFF"/>
        <w:autoSpaceDE/>
        <w:autoSpaceDN/>
        <w:spacing w:before="100" w:beforeAutospacing="1" w:after="100" w:afterAutospacing="1"/>
        <w:rPr>
          <w:b/>
          <w:bCs/>
          <w:sz w:val="32"/>
          <w:szCs w:val="32"/>
          <w:lang w:val="en-IN"/>
        </w:rPr>
      </w:pPr>
    </w:p>
    <w:p w14:paraId="35B180A2" w14:textId="77777777" w:rsidR="005108C0" w:rsidRDefault="005108C0" w:rsidP="007E3678">
      <w:pPr>
        <w:widowControl/>
        <w:shd w:val="clear" w:color="auto" w:fill="FFFFFF"/>
        <w:autoSpaceDE/>
        <w:autoSpaceDN/>
        <w:spacing w:before="100" w:beforeAutospacing="1" w:after="100" w:afterAutospacing="1"/>
      </w:pPr>
    </w:p>
    <w:p w14:paraId="7EC51D68" w14:textId="77777777" w:rsidR="005108C0" w:rsidRPr="007E3678" w:rsidRDefault="005108C0" w:rsidP="007E3678">
      <w:pPr>
        <w:widowControl/>
        <w:shd w:val="clear" w:color="auto" w:fill="FFFFFF"/>
        <w:autoSpaceDE/>
        <w:autoSpaceDN/>
        <w:spacing w:before="100" w:beforeAutospacing="1" w:after="100" w:afterAutospacing="1"/>
        <w:rPr>
          <w:lang w:val="en-IN"/>
        </w:rPr>
      </w:pPr>
    </w:p>
    <w:p w14:paraId="0F029C09" w14:textId="77777777" w:rsidR="007E3678" w:rsidRDefault="007E3678" w:rsidP="00173481">
      <w:pPr>
        <w:widowControl/>
        <w:shd w:val="clear" w:color="auto" w:fill="FFFFFF"/>
        <w:autoSpaceDE/>
        <w:autoSpaceDN/>
        <w:spacing w:before="100" w:beforeAutospacing="1" w:after="100" w:afterAutospacing="1"/>
      </w:pPr>
    </w:p>
    <w:p w14:paraId="167025AC" w14:textId="6761E4AA" w:rsidR="007E3678" w:rsidRDefault="007E3678" w:rsidP="00173481">
      <w:pPr>
        <w:widowControl/>
        <w:shd w:val="clear" w:color="auto" w:fill="FFFFFF"/>
        <w:autoSpaceDE/>
        <w:autoSpaceDN/>
        <w:spacing w:before="100" w:beforeAutospacing="1" w:after="100" w:afterAutospacing="1"/>
      </w:pPr>
    </w:p>
    <w:p w14:paraId="318E3BE7" w14:textId="77777777" w:rsidR="007E3678" w:rsidRPr="00173481" w:rsidRDefault="007E3678" w:rsidP="00173481">
      <w:pPr>
        <w:widowControl/>
        <w:shd w:val="clear" w:color="auto" w:fill="FFFFFF"/>
        <w:autoSpaceDE/>
        <w:autoSpaceDN/>
        <w:spacing w:before="100" w:beforeAutospacing="1" w:after="100" w:afterAutospacing="1"/>
        <w:rPr>
          <w:rFonts w:ascii="Segoe UI" w:eastAsia="Times New Roman" w:hAnsi="Segoe UI" w:cs="Segoe UI"/>
          <w:color w:val="171717"/>
          <w:sz w:val="24"/>
          <w:szCs w:val="24"/>
          <w:lang w:val="en-IN" w:eastAsia="en-IN"/>
        </w:rPr>
      </w:pPr>
    </w:p>
    <w:p w14:paraId="63B2E4DA" w14:textId="77777777" w:rsidR="00173481" w:rsidRPr="00173481" w:rsidRDefault="00173481" w:rsidP="00173481"/>
    <w:sectPr w:rsidR="00173481" w:rsidRPr="001734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CF4A3B"/>
    <w:multiLevelType w:val="multilevel"/>
    <w:tmpl w:val="0F8C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AC791D"/>
    <w:multiLevelType w:val="multilevel"/>
    <w:tmpl w:val="1DD2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3E3F85"/>
    <w:multiLevelType w:val="multilevel"/>
    <w:tmpl w:val="2AA6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F83519"/>
    <w:multiLevelType w:val="multilevel"/>
    <w:tmpl w:val="7860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481"/>
    <w:rsid w:val="00173481"/>
    <w:rsid w:val="005108C0"/>
    <w:rsid w:val="007E3678"/>
    <w:rsid w:val="00D84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B5669"/>
  <w15:chartTrackingRefBased/>
  <w15:docId w15:val="{7A2F128A-35CE-48A8-8FFB-842154DEF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481"/>
    <w:pPr>
      <w:widowControl w:val="0"/>
      <w:autoSpaceDE w:val="0"/>
      <w:autoSpaceDN w:val="0"/>
      <w:spacing w:after="0" w:line="240" w:lineRule="auto"/>
    </w:pPr>
    <w:rPr>
      <w:rFonts w:ascii="Arial" w:eastAsia="Arial" w:hAnsi="Arial" w:cs="Arial"/>
      <w:lang w:val="en-US"/>
    </w:rPr>
  </w:style>
  <w:style w:type="paragraph" w:styleId="Heading1">
    <w:name w:val="heading 1"/>
    <w:basedOn w:val="Normal"/>
    <w:link w:val="Heading1Char"/>
    <w:uiPriority w:val="9"/>
    <w:qFormat/>
    <w:rsid w:val="00173481"/>
    <w:pPr>
      <w:spacing w:before="162"/>
      <w:ind w:left="1417"/>
      <w:outlineLvl w:val="0"/>
    </w:pPr>
    <w:rPr>
      <w:b/>
      <w:bCs/>
      <w:sz w:val="44"/>
      <w:szCs w:val="44"/>
    </w:rPr>
  </w:style>
  <w:style w:type="paragraph" w:styleId="Heading2">
    <w:name w:val="heading 2"/>
    <w:basedOn w:val="Normal"/>
    <w:link w:val="Heading2Char"/>
    <w:uiPriority w:val="9"/>
    <w:unhideWhenUsed/>
    <w:qFormat/>
    <w:rsid w:val="00173481"/>
    <w:pPr>
      <w:ind w:left="1984"/>
      <w:outlineLvl w:val="1"/>
    </w:pPr>
    <w:rPr>
      <w:b/>
      <w:bCs/>
      <w:sz w:val="40"/>
      <w:szCs w:val="40"/>
    </w:rPr>
  </w:style>
  <w:style w:type="paragraph" w:styleId="Heading3">
    <w:name w:val="heading 3"/>
    <w:basedOn w:val="Normal"/>
    <w:link w:val="Heading3Char"/>
    <w:uiPriority w:val="9"/>
    <w:unhideWhenUsed/>
    <w:qFormat/>
    <w:rsid w:val="00173481"/>
    <w:pPr>
      <w:ind w:left="1984"/>
      <w:outlineLvl w:val="2"/>
    </w:pPr>
    <w:rPr>
      <w:b/>
      <w:bCs/>
      <w:sz w:val="32"/>
      <w:szCs w:val="32"/>
    </w:rPr>
  </w:style>
  <w:style w:type="paragraph" w:styleId="Heading4">
    <w:name w:val="heading 4"/>
    <w:basedOn w:val="Normal"/>
    <w:link w:val="Heading4Char"/>
    <w:uiPriority w:val="9"/>
    <w:unhideWhenUsed/>
    <w:qFormat/>
    <w:rsid w:val="00173481"/>
    <w:pPr>
      <w:spacing w:before="155"/>
      <w:ind w:left="2154"/>
      <w:outlineLvl w:val="3"/>
    </w:pPr>
    <w:rPr>
      <w:b/>
      <w:b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481"/>
    <w:rPr>
      <w:rFonts w:ascii="Arial" w:eastAsia="Arial" w:hAnsi="Arial" w:cs="Arial"/>
      <w:b/>
      <w:bCs/>
      <w:sz w:val="44"/>
      <w:szCs w:val="44"/>
      <w:lang w:val="en-US"/>
    </w:rPr>
  </w:style>
  <w:style w:type="character" w:customStyle="1" w:styleId="Heading2Char">
    <w:name w:val="Heading 2 Char"/>
    <w:basedOn w:val="DefaultParagraphFont"/>
    <w:link w:val="Heading2"/>
    <w:uiPriority w:val="9"/>
    <w:rsid w:val="00173481"/>
    <w:rPr>
      <w:rFonts w:ascii="Arial" w:eastAsia="Arial" w:hAnsi="Arial" w:cs="Arial"/>
      <w:b/>
      <w:bCs/>
      <w:sz w:val="40"/>
      <w:szCs w:val="40"/>
      <w:lang w:val="en-US"/>
    </w:rPr>
  </w:style>
  <w:style w:type="character" w:customStyle="1" w:styleId="Heading3Char">
    <w:name w:val="Heading 3 Char"/>
    <w:basedOn w:val="DefaultParagraphFont"/>
    <w:link w:val="Heading3"/>
    <w:uiPriority w:val="9"/>
    <w:rsid w:val="00173481"/>
    <w:rPr>
      <w:rFonts w:ascii="Arial" w:eastAsia="Arial" w:hAnsi="Arial" w:cs="Arial"/>
      <w:b/>
      <w:bCs/>
      <w:sz w:val="32"/>
      <w:szCs w:val="32"/>
      <w:lang w:val="en-US"/>
    </w:rPr>
  </w:style>
  <w:style w:type="character" w:customStyle="1" w:styleId="Heading4Char">
    <w:name w:val="Heading 4 Char"/>
    <w:basedOn w:val="DefaultParagraphFont"/>
    <w:link w:val="Heading4"/>
    <w:uiPriority w:val="9"/>
    <w:rsid w:val="00173481"/>
    <w:rPr>
      <w:rFonts w:ascii="Arial" w:eastAsia="Arial" w:hAnsi="Arial" w:cs="Arial"/>
      <w:b/>
      <w:bCs/>
      <w:sz w:val="19"/>
      <w:szCs w:val="19"/>
      <w:lang w:val="en-US"/>
    </w:rPr>
  </w:style>
  <w:style w:type="paragraph" w:styleId="TOC1">
    <w:name w:val="toc 1"/>
    <w:basedOn w:val="Normal"/>
    <w:uiPriority w:val="1"/>
    <w:qFormat/>
    <w:rsid w:val="00173481"/>
    <w:pPr>
      <w:spacing w:before="105" w:line="264" w:lineRule="exact"/>
      <w:ind w:left="2154" w:hanging="738"/>
    </w:pPr>
    <w:rPr>
      <w:rFonts w:ascii="Arial Black" w:eastAsia="Arial Black" w:hAnsi="Arial Black" w:cs="Arial Black"/>
      <w:sz w:val="19"/>
      <w:szCs w:val="19"/>
    </w:rPr>
  </w:style>
  <w:style w:type="paragraph" w:styleId="TOC2">
    <w:name w:val="toc 2"/>
    <w:basedOn w:val="Normal"/>
    <w:uiPriority w:val="1"/>
    <w:qFormat/>
    <w:rsid w:val="00173481"/>
    <w:pPr>
      <w:spacing w:before="105" w:line="264" w:lineRule="exact"/>
      <w:ind w:left="2154" w:hanging="738"/>
    </w:pPr>
    <w:rPr>
      <w:rFonts w:ascii="Arial Black" w:eastAsia="Arial Black" w:hAnsi="Arial Black" w:cs="Arial Black"/>
      <w:b/>
      <w:bCs/>
      <w:i/>
    </w:rPr>
  </w:style>
  <w:style w:type="paragraph" w:styleId="TOC3">
    <w:name w:val="toc 3"/>
    <w:basedOn w:val="Normal"/>
    <w:uiPriority w:val="1"/>
    <w:qFormat/>
    <w:rsid w:val="00173481"/>
    <w:pPr>
      <w:spacing w:line="260" w:lineRule="exact"/>
      <w:ind w:left="2154"/>
    </w:pPr>
    <w:rPr>
      <w:rFonts w:ascii="Arial Black" w:eastAsia="Arial Black" w:hAnsi="Arial Black" w:cs="Arial Black"/>
      <w:sz w:val="19"/>
      <w:szCs w:val="19"/>
    </w:rPr>
  </w:style>
  <w:style w:type="paragraph" w:styleId="BodyText">
    <w:name w:val="Body Text"/>
    <w:basedOn w:val="Normal"/>
    <w:link w:val="BodyTextChar"/>
    <w:uiPriority w:val="1"/>
    <w:qFormat/>
    <w:rsid w:val="00173481"/>
    <w:rPr>
      <w:sz w:val="19"/>
      <w:szCs w:val="19"/>
    </w:rPr>
  </w:style>
  <w:style w:type="character" w:customStyle="1" w:styleId="BodyTextChar">
    <w:name w:val="Body Text Char"/>
    <w:basedOn w:val="DefaultParagraphFont"/>
    <w:link w:val="BodyText"/>
    <w:uiPriority w:val="1"/>
    <w:rsid w:val="00173481"/>
    <w:rPr>
      <w:rFonts w:ascii="Arial" w:eastAsia="Arial" w:hAnsi="Arial" w:cs="Arial"/>
      <w:sz w:val="19"/>
      <w:szCs w:val="19"/>
      <w:lang w:val="en-US"/>
    </w:rPr>
  </w:style>
  <w:style w:type="paragraph" w:styleId="Title">
    <w:name w:val="Title"/>
    <w:basedOn w:val="Normal"/>
    <w:link w:val="TitleChar"/>
    <w:uiPriority w:val="10"/>
    <w:qFormat/>
    <w:rsid w:val="00173481"/>
    <w:pPr>
      <w:ind w:left="980"/>
    </w:pPr>
    <w:rPr>
      <w:sz w:val="154"/>
      <w:szCs w:val="154"/>
    </w:rPr>
  </w:style>
  <w:style w:type="character" w:customStyle="1" w:styleId="TitleChar">
    <w:name w:val="Title Char"/>
    <w:basedOn w:val="DefaultParagraphFont"/>
    <w:link w:val="Title"/>
    <w:uiPriority w:val="10"/>
    <w:rsid w:val="00173481"/>
    <w:rPr>
      <w:rFonts w:ascii="Arial" w:eastAsia="Arial" w:hAnsi="Arial" w:cs="Arial"/>
      <w:sz w:val="154"/>
      <w:szCs w:val="154"/>
      <w:lang w:val="en-US"/>
    </w:rPr>
  </w:style>
  <w:style w:type="paragraph" w:styleId="ListParagraph">
    <w:name w:val="List Paragraph"/>
    <w:basedOn w:val="Normal"/>
    <w:uiPriority w:val="1"/>
    <w:qFormat/>
    <w:rsid w:val="00173481"/>
    <w:pPr>
      <w:spacing w:before="155"/>
      <w:ind w:left="2437" w:hanging="284"/>
    </w:pPr>
  </w:style>
  <w:style w:type="paragraph" w:customStyle="1" w:styleId="TableParagraph">
    <w:name w:val="Table Paragraph"/>
    <w:basedOn w:val="Normal"/>
    <w:uiPriority w:val="1"/>
    <w:qFormat/>
    <w:rsid w:val="00173481"/>
    <w:pPr>
      <w:spacing w:before="35"/>
      <w:ind w:left="78"/>
    </w:pPr>
  </w:style>
  <w:style w:type="paragraph" w:styleId="NormalWeb">
    <w:name w:val="Normal (Web)"/>
    <w:basedOn w:val="Normal"/>
    <w:uiPriority w:val="99"/>
    <w:semiHidden/>
    <w:unhideWhenUsed/>
    <w:rsid w:val="0017348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173481"/>
    <w:rPr>
      <w:color w:val="0000FF"/>
      <w:u w:val="single"/>
    </w:rPr>
  </w:style>
  <w:style w:type="character" w:styleId="Strong">
    <w:name w:val="Strong"/>
    <w:basedOn w:val="DefaultParagraphFont"/>
    <w:uiPriority w:val="22"/>
    <w:qFormat/>
    <w:rsid w:val="007E36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1219">
      <w:bodyDiv w:val="1"/>
      <w:marLeft w:val="0"/>
      <w:marRight w:val="0"/>
      <w:marTop w:val="0"/>
      <w:marBottom w:val="0"/>
      <w:divBdr>
        <w:top w:val="none" w:sz="0" w:space="0" w:color="auto"/>
        <w:left w:val="none" w:sz="0" w:space="0" w:color="auto"/>
        <w:bottom w:val="none" w:sz="0" w:space="0" w:color="auto"/>
        <w:right w:val="none" w:sz="0" w:space="0" w:color="auto"/>
      </w:divBdr>
    </w:div>
    <w:div w:id="41368049">
      <w:bodyDiv w:val="1"/>
      <w:marLeft w:val="0"/>
      <w:marRight w:val="0"/>
      <w:marTop w:val="0"/>
      <w:marBottom w:val="0"/>
      <w:divBdr>
        <w:top w:val="none" w:sz="0" w:space="0" w:color="auto"/>
        <w:left w:val="none" w:sz="0" w:space="0" w:color="auto"/>
        <w:bottom w:val="none" w:sz="0" w:space="0" w:color="auto"/>
        <w:right w:val="none" w:sz="0" w:space="0" w:color="auto"/>
      </w:divBdr>
    </w:div>
    <w:div w:id="41515992">
      <w:bodyDiv w:val="1"/>
      <w:marLeft w:val="0"/>
      <w:marRight w:val="0"/>
      <w:marTop w:val="0"/>
      <w:marBottom w:val="0"/>
      <w:divBdr>
        <w:top w:val="none" w:sz="0" w:space="0" w:color="auto"/>
        <w:left w:val="none" w:sz="0" w:space="0" w:color="auto"/>
        <w:bottom w:val="none" w:sz="0" w:space="0" w:color="auto"/>
        <w:right w:val="none" w:sz="0" w:space="0" w:color="auto"/>
      </w:divBdr>
    </w:div>
    <w:div w:id="146019735">
      <w:bodyDiv w:val="1"/>
      <w:marLeft w:val="0"/>
      <w:marRight w:val="0"/>
      <w:marTop w:val="0"/>
      <w:marBottom w:val="0"/>
      <w:divBdr>
        <w:top w:val="none" w:sz="0" w:space="0" w:color="auto"/>
        <w:left w:val="none" w:sz="0" w:space="0" w:color="auto"/>
        <w:bottom w:val="none" w:sz="0" w:space="0" w:color="auto"/>
        <w:right w:val="none" w:sz="0" w:space="0" w:color="auto"/>
      </w:divBdr>
    </w:div>
    <w:div w:id="282930003">
      <w:bodyDiv w:val="1"/>
      <w:marLeft w:val="0"/>
      <w:marRight w:val="0"/>
      <w:marTop w:val="0"/>
      <w:marBottom w:val="0"/>
      <w:divBdr>
        <w:top w:val="none" w:sz="0" w:space="0" w:color="auto"/>
        <w:left w:val="none" w:sz="0" w:space="0" w:color="auto"/>
        <w:bottom w:val="none" w:sz="0" w:space="0" w:color="auto"/>
        <w:right w:val="none" w:sz="0" w:space="0" w:color="auto"/>
      </w:divBdr>
    </w:div>
    <w:div w:id="1553231909">
      <w:bodyDiv w:val="1"/>
      <w:marLeft w:val="0"/>
      <w:marRight w:val="0"/>
      <w:marTop w:val="0"/>
      <w:marBottom w:val="0"/>
      <w:divBdr>
        <w:top w:val="none" w:sz="0" w:space="0" w:color="auto"/>
        <w:left w:val="none" w:sz="0" w:space="0" w:color="auto"/>
        <w:bottom w:val="none" w:sz="0" w:space="0" w:color="auto"/>
        <w:right w:val="none" w:sz="0" w:space="0" w:color="auto"/>
      </w:divBdr>
    </w:div>
    <w:div w:id="1645430719">
      <w:bodyDiv w:val="1"/>
      <w:marLeft w:val="0"/>
      <w:marRight w:val="0"/>
      <w:marTop w:val="0"/>
      <w:marBottom w:val="0"/>
      <w:divBdr>
        <w:top w:val="none" w:sz="0" w:space="0" w:color="auto"/>
        <w:left w:val="none" w:sz="0" w:space="0" w:color="auto"/>
        <w:bottom w:val="none" w:sz="0" w:space="0" w:color="auto"/>
        <w:right w:val="none" w:sz="0" w:space="0" w:color="auto"/>
      </w:divBdr>
    </w:div>
    <w:div w:id="1715350002">
      <w:bodyDiv w:val="1"/>
      <w:marLeft w:val="0"/>
      <w:marRight w:val="0"/>
      <w:marTop w:val="0"/>
      <w:marBottom w:val="0"/>
      <w:divBdr>
        <w:top w:val="none" w:sz="0" w:space="0" w:color="auto"/>
        <w:left w:val="none" w:sz="0" w:space="0" w:color="auto"/>
        <w:bottom w:val="none" w:sz="0" w:space="0" w:color="auto"/>
        <w:right w:val="none" w:sz="0" w:space="0" w:color="auto"/>
      </w:divBdr>
    </w:div>
    <w:div w:id="1973637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en-in/security/business/identity-access-management/azure-ad-pricing" TargetMode="External"/><Relationship Id="rId13" Type="http://schemas.openxmlformats.org/officeDocument/2006/relationships/hyperlink" Target="https://docs.microsoft.com/en-us/azure/active-directory/fundamentals/active-directory-manage-group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microsoft.com/en-us/azure/active-directory/fundamentals/active-directory-compare-azure-ad-to-ad" TargetMode="External"/><Relationship Id="rId12" Type="http://schemas.openxmlformats.org/officeDocument/2006/relationships/hyperlink" Target="https://docs.microsoft.com/en-us/azure/active-directory/fundamentals/add-users-azure-active-director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yapps.microsoft.com/" TargetMode="External"/><Relationship Id="rId1" Type="http://schemas.openxmlformats.org/officeDocument/2006/relationships/numbering" Target="numbering.xml"/><Relationship Id="rId6" Type="http://schemas.openxmlformats.org/officeDocument/2006/relationships/hyperlink" Target="https://docs.microsoft.com/en-us/microsoft-365/solutions/cloud-architecture-models" TargetMode="External"/><Relationship Id="rId11" Type="http://schemas.openxmlformats.org/officeDocument/2006/relationships/hyperlink" Target="https://docs.microsoft.com/en-us/intune/enrollment-autopilot" TargetMode="External"/><Relationship Id="rId5" Type="http://schemas.openxmlformats.org/officeDocument/2006/relationships/hyperlink" Target="https://docs.microsoft.com/en-us/azure/active-directory/fundamentals/active-directory-compare-azure-ad-to-ad" TargetMode="External"/><Relationship Id="rId15" Type="http://schemas.openxmlformats.org/officeDocument/2006/relationships/image" Target="media/image1.png"/><Relationship Id="rId10" Type="http://schemas.openxmlformats.org/officeDocument/2006/relationships/hyperlink" Target="https://docs.microsoft.com/en-us/configmgr/apps/deploy-use/manage-apps-from-the-windows-store-for-business" TargetMode="External"/><Relationship Id="rId4" Type="http://schemas.openxmlformats.org/officeDocument/2006/relationships/webSettings" Target="webSettings.xml"/><Relationship Id="rId9" Type="http://schemas.openxmlformats.org/officeDocument/2006/relationships/hyperlink" Target="https://docs.microsoft.com/en-us/azure/active-directory/conditional-access/howto-conditional-access-policy-compliant-device" TargetMode="External"/><Relationship Id="rId14" Type="http://schemas.openxmlformats.org/officeDocument/2006/relationships/hyperlink" Target="https://support.office.com/article/learn-about-office-365-groups-b565caa1-5c40-40ef-9915-60fdb2d97f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1372</Words>
  <Characters>7823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Prakash</dc:creator>
  <cp:keywords/>
  <dc:description/>
  <cp:lastModifiedBy>Rajat Prakash</cp:lastModifiedBy>
  <cp:revision>1</cp:revision>
  <dcterms:created xsi:type="dcterms:W3CDTF">2021-06-07T06:13:00Z</dcterms:created>
  <dcterms:modified xsi:type="dcterms:W3CDTF">2021-06-07T06:47:00Z</dcterms:modified>
</cp:coreProperties>
</file>