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12EFB" w14:textId="39A0625D" w:rsidR="00D84434" w:rsidRDefault="000B55FC">
      <w:pPr>
        <w:rPr>
          <w:b/>
          <w:bCs/>
          <w:sz w:val="40"/>
          <w:szCs w:val="40"/>
          <w:lang w:val="en-US"/>
        </w:rPr>
      </w:pPr>
      <w:r w:rsidRPr="000B55FC">
        <w:rPr>
          <w:b/>
          <w:bCs/>
          <w:sz w:val="40"/>
          <w:szCs w:val="40"/>
          <w:lang w:val="en-US"/>
        </w:rPr>
        <w:t>AZURE RESOURCE MANAGER</w:t>
      </w:r>
    </w:p>
    <w:p w14:paraId="58EA5DA1" w14:textId="3216CD25" w:rsidR="000B55FC" w:rsidRDefault="000B55FC">
      <w:pPr>
        <w:rPr>
          <w:b/>
          <w:bCs/>
          <w:sz w:val="40"/>
          <w:szCs w:val="40"/>
          <w:lang w:val="en-US"/>
        </w:rPr>
      </w:pPr>
    </w:p>
    <w:p w14:paraId="2FC8CE3F" w14:textId="4E62EF4C" w:rsidR="000B55FC" w:rsidRDefault="000B55FC">
      <w:pPr>
        <w:rPr>
          <w:b/>
          <w:bCs/>
          <w:sz w:val="40"/>
          <w:szCs w:val="40"/>
          <w:lang w:val="en-US"/>
        </w:rPr>
      </w:pPr>
      <w:r w:rsidRPr="000B55FC">
        <w:rPr>
          <w:b/>
          <w:bCs/>
          <w:sz w:val="40"/>
          <w:szCs w:val="40"/>
        </w:rPr>
        <w:drawing>
          <wp:inline distT="0" distB="0" distL="0" distR="0" wp14:anchorId="06CF30FE" wp14:editId="55972F8D">
            <wp:extent cx="5326887" cy="2887457"/>
            <wp:effectExtent l="0" t="0" r="7620" b="8255"/>
            <wp:docPr id="4" name="Picture 3" descr="The Azure Resource Manager in the middle. Inputs are the portal, Azure PowerShell, Azure CLI, and REST clients. Outputs ae Data stores, Web apps, Virtual machines, and Service management">
              <a:extLst xmlns:a="http://schemas.openxmlformats.org/drawingml/2006/main">
                <a:ext uri="{FF2B5EF4-FFF2-40B4-BE49-F238E27FC236}">
                  <a16:creationId xmlns:a16="http://schemas.microsoft.com/office/drawing/2014/main" id="{13D052CF-E3DD-4BBD-B314-CC35C30CE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he Azure Resource Manager in the middle. Inputs are the portal, Azure PowerShell, Azure CLI, and REST clients. Outputs ae Data stores, Web apps, Virtual machines, and Service management">
                      <a:extLst>
                        <a:ext uri="{FF2B5EF4-FFF2-40B4-BE49-F238E27FC236}">
                          <a16:creationId xmlns:a16="http://schemas.microsoft.com/office/drawing/2014/main" id="{13D052CF-E3DD-4BBD-B314-CC35C30CE8CC}"/>
                        </a:ext>
                      </a:extLst>
                    </pic:cNvPr>
                    <pic:cNvPicPr>
                      <a:picLocks noChangeAspect="1"/>
                    </pic:cNvPicPr>
                  </pic:nvPicPr>
                  <pic:blipFill>
                    <a:blip r:embed="rId5"/>
                    <a:stretch>
                      <a:fillRect/>
                    </a:stretch>
                  </pic:blipFill>
                  <pic:spPr>
                    <a:xfrm>
                      <a:off x="0" y="0"/>
                      <a:ext cx="5326887" cy="2887457"/>
                    </a:xfrm>
                    <a:prstGeom prst="rect">
                      <a:avLst/>
                    </a:prstGeom>
                  </pic:spPr>
                </pic:pic>
              </a:graphicData>
            </a:graphic>
          </wp:inline>
        </w:drawing>
      </w:r>
    </w:p>
    <w:p w14:paraId="04CDFE9D" w14:textId="77777777" w:rsidR="000B55FC" w:rsidRDefault="000B55FC" w:rsidP="000B55FC">
      <w:pPr>
        <w:pStyle w:val="NormalWeb"/>
        <w:shd w:val="clear" w:color="auto" w:fill="FFFFFF"/>
        <w:rPr>
          <w:rFonts w:ascii="Segoe UI" w:hAnsi="Segoe UI" w:cs="Segoe UI"/>
          <w:color w:val="171717"/>
        </w:rPr>
      </w:pPr>
      <w:r>
        <w:rPr>
          <w:rFonts w:ascii="Segoe UI" w:hAnsi="Segoe UI" w:cs="Segoe UI"/>
          <w:color w:val="171717"/>
        </w:rPr>
        <w:t>Azure Resource Manager is the deployment and management service for Azure. It provides a management layer that enables you to create, update, and delete resources in your Azure account. You use management features, like access control, locks, and tags, to secure and organize your resources after deployment.</w:t>
      </w:r>
    </w:p>
    <w:p w14:paraId="6DAD88D3" w14:textId="77777777" w:rsidR="000B55FC" w:rsidRDefault="000B55FC" w:rsidP="000B55FC">
      <w:pPr>
        <w:pStyle w:val="NormalWeb"/>
        <w:shd w:val="clear" w:color="auto" w:fill="FFFFFF"/>
        <w:rPr>
          <w:rFonts w:ascii="Segoe UI" w:hAnsi="Segoe UI" w:cs="Segoe UI"/>
          <w:color w:val="171717"/>
        </w:rPr>
      </w:pPr>
      <w:r>
        <w:rPr>
          <w:rFonts w:ascii="Segoe UI" w:hAnsi="Segoe UI" w:cs="Segoe UI"/>
          <w:color w:val="171717"/>
        </w:rPr>
        <w:t>To learn about Azure Resource Manager templates (ARM templates), see the </w:t>
      </w:r>
      <w:hyperlink r:id="rId6" w:history="1">
        <w:r>
          <w:rPr>
            <w:rStyle w:val="Hyperlink"/>
            <w:rFonts w:ascii="Segoe UI" w:hAnsi="Segoe UI" w:cs="Segoe UI"/>
          </w:rPr>
          <w:t>template deployment overview</w:t>
        </w:r>
      </w:hyperlink>
      <w:r>
        <w:rPr>
          <w:rFonts w:ascii="Segoe UI" w:hAnsi="Segoe UI" w:cs="Segoe UI"/>
          <w:color w:val="171717"/>
        </w:rPr>
        <w:t>.</w:t>
      </w:r>
    </w:p>
    <w:p w14:paraId="44831B77" w14:textId="510FBBEF" w:rsidR="000B55FC" w:rsidRDefault="000B55FC">
      <w:pPr>
        <w:rPr>
          <w:b/>
          <w:bCs/>
          <w:sz w:val="40"/>
          <w:szCs w:val="40"/>
          <w:lang w:val="en-US"/>
        </w:rPr>
      </w:pPr>
    </w:p>
    <w:p w14:paraId="4783AE1C" w14:textId="77777777" w:rsidR="000B55FC" w:rsidRDefault="000B55FC" w:rsidP="000B55F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25AFB7FB" w14:textId="77777777" w:rsidR="000B55FC" w:rsidRDefault="000B55FC" w:rsidP="000B55F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53BFC61E" w14:textId="77777777" w:rsidR="000B55FC" w:rsidRDefault="000B55FC" w:rsidP="000B55F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17574F07" w14:textId="77777777" w:rsidR="000B55FC" w:rsidRDefault="000B55FC" w:rsidP="000B55F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373DAC85" w14:textId="77777777" w:rsidR="000B55FC" w:rsidRDefault="000B55FC" w:rsidP="000B55F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0BFFE7A4" w14:textId="77777777" w:rsidR="000B55FC" w:rsidRDefault="000B55FC" w:rsidP="000B55F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22264B2D" w14:textId="54102FA0" w:rsidR="000B55FC" w:rsidRPr="000B55FC" w:rsidRDefault="000B55FC" w:rsidP="000B55F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r w:rsidRPr="000B55FC">
        <w:rPr>
          <w:rFonts w:ascii="Segoe UI" w:eastAsia="Times New Roman" w:hAnsi="Segoe UI" w:cs="Segoe UI"/>
          <w:b/>
          <w:bCs/>
          <w:color w:val="171717"/>
          <w:sz w:val="36"/>
          <w:szCs w:val="36"/>
          <w:lang w:eastAsia="en-IN"/>
        </w:rPr>
        <w:lastRenderedPageBreak/>
        <w:t>Terminology</w:t>
      </w:r>
    </w:p>
    <w:p w14:paraId="321EBD6A" w14:textId="77777777" w:rsidR="000B55FC" w:rsidRPr="000B55FC" w:rsidRDefault="000B55FC" w:rsidP="000B55F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0B55FC">
        <w:rPr>
          <w:rFonts w:ascii="Segoe UI" w:eastAsia="Times New Roman" w:hAnsi="Segoe UI" w:cs="Segoe UI"/>
          <w:color w:val="171717"/>
          <w:sz w:val="24"/>
          <w:szCs w:val="24"/>
          <w:lang w:eastAsia="en-IN"/>
        </w:rPr>
        <w:t>If you're new to Azure Resource Manager, there are some terms you might not be familiar with.</w:t>
      </w:r>
    </w:p>
    <w:p w14:paraId="60554A99" w14:textId="77777777" w:rsidR="000B55FC" w:rsidRPr="000B55FC" w:rsidRDefault="000B55FC" w:rsidP="000B55FC">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0B55FC">
        <w:rPr>
          <w:rFonts w:ascii="Segoe UI" w:eastAsia="Times New Roman" w:hAnsi="Segoe UI" w:cs="Segoe UI"/>
          <w:b/>
          <w:bCs/>
          <w:color w:val="171717"/>
          <w:sz w:val="24"/>
          <w:szCs w:val="24"/>
          <w:lang w:eastAsia="en-IN"/>
        </w:rPr>
        <w:t>resource</w:t>
      </w:r>
      <w:r w:rsidRPr="000B55FC">
        <w:rPr>
          <w:rFonts w:ascii="Segoe UI" w:eastAsia="Times New Roman" w:hAnsi="Segoe UI" w:cs="Segoe UI"/>
          <w:color w:val="171717"/>
          <w:sz w:val="24"/>
          <w:szCs w:val="24"/>
          <w:lang w:eastAsia="en-IN"/>
        </w:rPr>
        <w:t xml:space="preserve"> - A manageable item that is available through Azure. Virtual machines, storage accounts, web apps, databases, and virtual networks are examples of resources. Resource groups, subscriptions, management groups, and tags are also </w:t>
      </w:r>
      <w:proofErr w:type="gramStart"/>
      <w:r w:rsidRPr="000B55FC">
        <w:rPr>
          <w:rFonts w:ascii="Segoe UI" w:eastAsia="Times New Roman" w:hAnsi="Segoe UI" w:cs="Segoe UI"/>
          <w:color w:val="171717"/>
          <w:sz w:val="24"/>
          <w:szCs w:val="24"/>
          <w:lang w:eastAsia="en-IN"/>
        </w:rPr>
        <w:t>examples</w:t>
      </w:r>
      <w:proofErr w:type="gramEnd"/>
      <w:r w:rsidRPr="000B55FC">
        <w:rPr>
          <w:rFonts w:ascii="Segoe UI" w:eastAsia="Times New Roman" w:hAnsi="Segoe UI" w:cs="Segoe UI"/>
          <w:color w:val="171717"/>
          <w:sz w:val="24"/>
          <w:szCs w:val="24"/>
          <w:lang w:eastAsia="en-IN"/>
        </w:rPr>
        <w:t xml:space="preserve"> of resources.</w:t>
      </w:r>
    </w:p>
    <w:p w14:paraId="431BA72C" w14:textId="77777777" w:rsidR="000B55FC" w:rsidRPr="000B55FC" w:rsidRDefault="000B55FC" w:rsidP="000B55FC">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0B55FC">
        <w:rPr>
          <w:rFonts w:ascii="Segoe UI" w:eastAsia="Times New Roman" w:hAnsi="Segoe UI" w:cs="Segoe UI"/>
          <w:b/>
          <w:bCs/>
          <w:color w:val="171717"/>
          <w:sz w:val="24"/>
          <w:szCs w:val="24"/>
          <w:lang w:eastAsia="en-IN"/>
        </w:rPr>
        <w:t>resource group</w:t>
      </w:r>
      <w:r w:rsidRPr="000B55FC">
        <w:rPr>
          <w:rFonts w:ascii="Segoe UI" w:eastAsia="Times New Roman" w:hAnsi="Segoe UI" w:cs="Segoe UI"/>
          <w:color w:val="171717"/>
          <w:sz w:val="24"/>
          <w:szCs w:val="24"/>
          <w:lang w:eastAsia="en-IN"/>
        </w:rPr>
        <w:t> - A container that holds related resources for an Azure solution. The resource group includes those resources that you want to manage as a group. You decide which resources belong in a resource group based on what makes the most sense for your organization. See </w:t>
      </w:r>
      <w:hyperlink r:id="rId7" w:anchor="resource-groups" w:history="1">
        <w:r w:rsidRPr="000B55FC">
          <w:rPr>
            <w:rFonts w:ascii="Segoe UI" w:eastAsia="Times New Roman" w:hAnsi="Segoe UI" w:cs="Segoe UI"/>
            <w:color w:val="0000FF"/>
            <w:sz w:val="24"/>
            <w:szCs w:val="24"/>
            <w:u w:val="single"/>
            <w:lang w:eastAsia="en-IN"/>
          </w:rPr>
          <w:t>Resource groups</w:t>
        </w:r>
      </w:hyperlink>
      <w:r w:rsidRPr="000B55FC">
        <w:rPr>
          <w:rFonts w:ascii="Segoe UI" w:eastAsia="Times New Roman" w:hAnsi="Segoe UI" w:cs="Segoe UI"/>
          <w:color w:val="171717"/>
          <w:sz w:val="24"/>
          <w:szCs w:val="24"/>
          <w:lang w:eastAsia="en-IN"/>
        </w:rPr>
        <w:t>.</w:t>
      </w:r>
    </w:p>
    <w:p w14:paraId="16E929CA" w14:textId="77777777" w:rsidR="000B55FC" w:rsidRPr="000B55FC" w:rsidRDefault="000B55FC" w:rsidP="000B55FC">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0B55FC">
        <w:rPr>
          <w:rFonts w:ascii="Segoe UI" w:eastAsia="Times New Roman" w:hAnsi="Segoe UI" w:cs="Segoe UI"/>
          <w:b/>
          <w:bCs/>
          <w:color w:val="171717"/>
          <w:sz w:val="24"/>
          <w:szCs w:val="24"/>
          <w:lang w:eastAsia="en-IN"/>
        </w:rPr>
        <w:t>resource provider</w:t>
      </w:r>
      <w:r w:rsidRPr="000B55FC">
        <w:rPr>
          <w:rFonts w:ascii="Segoe UI" w:eastAsia="Times New Roman" w:hAnsi="Segoe UI" w:cs="Segoe UI"/>
          <w:color w:val="171717"/>
          <w:sz w:val="24"/>
          <w:szCs w:val="24"/>
          <w:lang w:eastAsia="en-IN"/>
        </w:rPr>
        <w:t> - A service that supplies Azure resources. For example, a common resource provider is </w:t>
      </w:r>
      <w:proofErr w:type="spellStart"/>
      <w:r w:rsidRPr="000B55FC">
        <w:rPr>
          <w:rFonts w:ascii="Consolas" w:eastAsia="Times New Roman" w:hAnsi="Consolas" w:cs="Courier New"/>
          <w:color w:val="171717"/>
          <w:sz w:val="20"/>
          <w:szCs w:val="20"/>
          <w:lang w:eastAsia="en-IN"/>
        </w:rPr>
        <w:t>Microsoft.Compute</w:t>
      </w:r>
      <w:proofErr w:type="spellEnd"/>
      <w:r w:rsidRPr="000B55FC">
        <w:rPr>
          <w:rFonts w:ascii="Segoe UI" w:eastAsia="Times New Roman" w:hAnsi="Segoe UI" w:cs="Segoe UI"/>
          <w:color w:val="171717"/>
          <w:sz w:val="24"/>
          <w:szCs w:val="24"/>
          <w:lang w:eastAsia="en-IN"/>
        </w:rPr>
        <w:t>, which supplies the virtual machine resource. </w:t>
      </w:r>
      <w:proofErr w:type="spellStart"/>
      <w:r w:rsidRPr="000B55FC">
        <w:rPr>
          <w:rFonts w:ascii="Consolas" w:eastAsia="Times New Roman" w:hAnsi="Consolas" w:cs="Courier New"/>
          <w:color w:val="171717"/>
          <w:sz w:val="20"/>
          <w:szCs w:val="20"/>
          <w:lang w:eastAsia="en-IN"/>
        </w:rPr>
        <w:t>Microsoft.Storage</w:t>
      </w:r>
      <w:proofErr w:type="spellEnd"/>
      <w:r w:rsidRPr="000B55FC">
        <w:rPr>
          <w:rFonts w:ascii="Segoe UI" w:eastAsia="Times New Roman" w:hAnsi="Segoe UI" w:cs="Segoe UI"/>
          <w:color w:val="171717"/>
          <w:sz w:val="24"/>
          <w:szCs w:val="24"/>
          <w:lang w:eastAsia="en-IN"/>
        </w:rPr>
        <w:t> is another common resource provider. See </w:t>
      </w:r>
      <w:hyperlink r:id="rId8" w:history="1">
        <w:r w:rsidRPr="000B55FC">
          <w:rPr>
            <w:rFonts w:ascii="Segoe UI" w:eastAsia="Times New Roman" w:hAnsi="Segoe UI" w:cs="Segoe UI"/>
            <w:color w:val="0000FF"/>
            <w:sz w:val="24"/>
            <w:szCs w:val="24"/>
            <w:u w:val="single"/>
            <w:lang w:eastAsia="en-IN"/>
          </w:rPr>
          <w:t>Resource providers and types</w:t>
        </w:r>
      </w:hyperlink>
      <w:r w:rsidRPr="000B55FC">
        <w:rPr>
          <w:rFonts w:ascii="Segoe UI" w:eastAsia="Times New Roman" w:hAnsi="Segoe UI" w:cs="Segoe UI"/>
          <w:color w:val="171717"/>
          <w:sz w:val="24"/>
          <w:szCs w:val="24"/>
          <w:lang w:eastAsia="en-IN"/>
        </w:rPr>
        <w:t>.</w:t>
      </w:r>
    </w:p>
    <w:p w14:paraId="09F4E5F4" w14:textId="77777777" w:rsidR="000B55FC" w:rsidRPr="000B55FC" w:rsidRDefault="000B55FC" w:rsidP="000B55FC">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0B55FC">
        <w:rPr>
          <w:rFonts w:ascii="Segoe UI" w:eastAsia="Times New Roman" w:hAnsi="Segoe UI" w:cs="Segoe UI"/>
          <w:b/>
          <w:bCs/>
          <w:color w:val="171717"/>
          <w:sz w:val="24"/>
          <w:szCs w:val="24"/>
          <w:lang w:eastAsia="en-IN"/>
        </w:rPr>
        <w:t>Resource Manager template</w:t>
      </w:r>
      <w:r w:rsidRPr="000B55FC">
        <w:rPr>
          <w:rFonts w:ascii="Segoe UI" w:eastAsia="Times New Roman" w:hAnsi="Segoe UI" w:cs="Segoe UI"/>
          <w:color w:val="171717"/>
          <w:sz w:val="24"/>
          <w:szCs w:val="24"/>
          <w:lang w:eastAsia="en-IN"/>
        </w:rPr>
        <w:t> - A JavaScript Object Notation (JSON) file that defines one or more resources to deploy to a resource group, subscription, management group, or tenant. The template can be used to deploy the resources consistently and repeatedly. See </w:t>
      </w:r>
      <w:hyperlink r:id="rId9" w:history="1">
        <w:r w:rsidRPr="000B55FC">
          <w:rPr>
            <w:rFonts w:ascii="Segoe UI" w:eastAsia="Times New Roman" w:hAnsi="Segoe UI" w:cs="Segoe UI"/>
            <w:color w:val="0000FF"/>
            <w:sz w:val="24"/>
            <w:szCs w:val="24"/>
            <w:u w:val="single"/>
            <w:lang w:eastAsia="en-IN"/>
          </w:rPr>
          <w:t>Template deployment overview</w:t>
        </w:r>
      </w:hyperlink>
      <w:r w:rsidRPr="000B55FC">
        <w:rPr>
          <w:rFonts w:ascii="Segoe UI" w:eastAsia="Times New Roman" w:hAnsi="Segoe UI" w:cs="Segoe UI"/>
          <w:color w:val="171717"/>
          <w:sz w:val="24"/>
          <w:szCs w:val="24"/>
          <w:lang w:eastAsia="en-IN"/>
        </w:rPr>
        <w:t>.</w:t>
      </w:r>
    </w:p>
    <w:p w14:paraId="132684A1" w14:textId="7366423C" w:rsidR="000B55FC" w:rsidRDefault="000B55FC" w:rsidP="000B55FC">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0B55FC">
        <w:rPr>
          <w:rFonts w:ascii="Segoe UI" w:eastAsia="Times New Roman" w:hAnsi="Segoe UI" w:cs="Segoe UI"/>
          <w:b/>
          <w:bCs/>
          <w:color w:val="171717"/>
          <w:sz w:val="24"/>
          <w:szCs w:val="24"/>
          <w:lang w:eastAsia="en-IN"/>
        </w:rPr>
        <w:t>declarative syntax</w:t>
      </w:r>
      <w:r w:rsidRPr="000B55FC">
        <w:rPr>
          <w:rFonts w:ascii="Segoe UI" w:eastAsia="Times New Roman" w:hAnsi="Segoe UI" w:cs="Segoe UI"/>
          <w:color w:val="171717"/>
          <w:sz w:val="24"/>
          <w:szCs w:val="24"/>
          <w:lang w:eastAsia="en-IN"/>
        </w:rPr>
        <w:t> - Syntax that lets you state "Here is what I intend to create" without having to write the sequence of programming commands to create it. The Resource Manager template is an example of declarative syntax. In the file, you define the properties for the infrastructure to deploy to Azure. See </w:t>
      </w:r>
      <w:hyperlink r:id="rId10" w:history="1">
        <w:r w:rsidRPr="000B55FC">
          <w:rPr>
            <w:rFonts w:ascii="Segoe UI" w:eastAsia="Times New Roman" w:hAnsi="Segoe UI" w:cs="Segoe UI"/>
            <w:color w:val="0000FF"/>
            <w:sz w:val="24"/>
            <w:szCs w:val="24"/>
            <w:u w:val="single"/>
            <w:lang w:eastAsia="en-IN"/>
          </w:rPr>
          <w:t>Template deployment overview</w:t>
        </w:r>
      </w:hyperlink>
      <w:r w:rsidRPr="000B55FC">
        <w:rPr>
          <w:rFonts w:ascii="Segoe UI" w:eastAsia="Times New Roman" w:hAnsi="Segoe UI" w:cs="Segoe UI"/>
          <w:color w:val="171717"/>
          <w:sz w:val="24"/>
          <w:szCs w:val="24"/>
          <w:lang w:eastAsia="en-IN"/>
        </w:rPr>
        <w:t>.</w:t>
      </w:r>
    </w:p>
    <w:p w14:paraId="3507F8D3" w14:textId="0DE18867" w:rsidR="000B55FC" w:rsidRDefault="000B55FC" w:rsidP="000B55FC">
      <w:pPr>
        <w:shd w:val="clear" w:color="auto" w:fill="FFFFFF"/>
        <w:spacing w:after="0" w:line="240" w:lineRule="auto"/>
        <w:rPr>
          <w:rFonts w:ascii="Segoe UI" w:eastAsia="Times New Roman" w:hAnsi="Segoe UI" w:cs="Segoe UI"/>
          <w:color w:val="171717"/>
          <w:sz w:val="24"/>
          <w:szCs w:val="24"/>
          <w:lang w:eastAsia="en-IN"/>
        </w:rPr>
      </w:pPr>
    </w:p>
    <w:p w14:paraId="6F39F22F" w14:textId="77777777" w:rsidR="000B55FC" w:rsidRDefault="000B55FC" w:rsidP="000B55FC">
      <w:pPr>
        <w:pStyle w:val="Heading2"/>
        <w:shd w:val="clear" w:color="auto" w:fill="FFFFFF"/>
        <w:rPr>
          <w:rFonts w:ascii="Segoe UI" w:hAnsi="Segoe UI" w:cs="Segoe UI"/>
          <w:color w:val="171717"/>
        </w:rPr>
      </w:pPr>
    </w:p>
    <w:p w14:paraId="13A667ED" w14:textId="77777777" w:rsidR="000B55FC" w:rsidRDefault="000B55FC" w:rsidP="000B55FC">
      <w:pPr>
        <w:pStyle w:val="Heading2"/>
        <w:shd w:val="clear" w:color="auto" w:fill="FFFFFF"/>
        <w:rPr>
          <w:rFonts w:ascii="Segoe UI" w:hAnsi="Segoe UI" w:cs="Segoe UI"/>
          <w:color w:val="171717"/>
        </w:rPr>
      </w:pPr>
    </w:p>
    <w:p w14:paraId="4754329D" w14:textId="77777777" w:rsidR="000B55FC" w:rsidRDefault="000B55FC" w:rsidP="000B55FC">
      <w:pPr>
        <w:pStyle w:val="Heading2"/>
        <w:shd w:val="clear" w:color="auto" w:fill="FFFFFF"/>
        <w:rPr>
          <w:rFonts w:ascii="Segoe UI" w:hAnsi="Segoe UI" w:cs="Segoe UI"/>
          <w:color w:val="171717"/>
        </w:rPr>
      </w:pPr>
    </w:p>
    <w:p w14:paraId="55D2C33C" w14:textId="77777777" w:rsidR="000B55FC" w:rsidRDefault="000B55FC" w:rsidP="000B55FC">
      <w:pPr>
        <w:pStyle w:val="Heading2"/>
        <w:shd w:val="clear" w:color="auto" w:fill="FFFFFF"/>
        <w:rPr>
          <w:rFonts w:ascii="Segoe UI" w:hAnsi="Segoe UI" w:cs="Segoe UI"/>
          <w:color w:val="171717"/>
        </w:rPr>
      </w:pPr>
    </w:p>
    <w:p w14:paraId="2C3954D1" w14:textId="77777777" w:rsidR="000B55FC" w:rsidRDefault="000B55FC" w:rsidP="000B55FC">
      <w:pPr>
        <w:pStyle w:val="Heading2"/>
        <w:shd w:val="clear" w:color="auto" w:fill="FFFFFF"/>
        <w:rPr>
          <w:rFonts w:ascii="Segoe UI" w:hAnsi="Segoe UI" w:cs="Segoe UI"/>
          <w:color w:val="171717"/>
        </w:rPr>
      </w:pPr>
    </w:p>
    <w:p w14:paraId="3CDEAF12" w14:textId="77777777" w:rsidR="000B55FC" w:rsidRDefault="000B55FC" w:rsidP="000B55FC">
      <w:pPr>
        <w:pStyle w:val="Heading2"/>
        <w:shd w:val="clear" w:color="auto" w:fill="FFFFFF"/>
        <w:rPr>
          <w:rFonts w:ascii="Segoe UI" w:hAnsi="Segoe UI" w:cs="Segoe UI"/>
          <w:color w:val="171717"/>
        </w:rPr>
      </w:pPr>
    </w:p>
    <w:p w14:paraId="4966567D" w14:textId="2E7796BD" w:rsidR="000B55FC" w:rsidRDefault="000B55FC" w:rsidP="000B55FC">
      <w:pPr>
        <w:pStyle w:val="Heading2"/>
        <w:shd w:val="clear" w:color="auto" w:fill="FFFFFF"/>
        <w:rPr>
          <w:rFonts w:ascii="Segoe UI" w:hAnsi="Segoe UI" w:cs="Segoe UI"/>
          <w:color w:val="171717"/>
        </w:rPr>
      </w:pPr>
      <w:r>
        <w:rPr>
          <w:rFonts w:ascii="Segoe UI" w:hAnsi="Segoe UI" w:cs="Segoe UI"/>
          <w:color w:val="171717"/>
        </w:rPr>
        <w:lastRenderedPageBreak/>
        <w:t>Resource groups</w:t>
      </w:r>
    </w:p>
    <w:p w14:paraId="7610E2FB" w14:textId="77777777" w:rsidR="000B55FC" w:rsidRDefault="000B55FC" w:rsidP="000B55FC">
      <w:pPr>
        <w:pStyle w:val="NormalWeb"/>
        <w:shd w:val="clear" w:color="auto" w:fill="FFFFFF"/>
        <w:rPr>
          <w:rFonts w:ascii="Segoe UI" w:hAnsi="Segoe UI" w:cs="Segoe UI"/>
          <w:color w:val="171717"/>
        </w:rPr>
      </w:pPr>
      <w:r>
        <w:rPr>
          <w:rFonts w:ascii="Segoe UI" w:hAnsi="Segoe UI" w:cs="Segoe UI"/>
          <w:color w:val="171717"/>
        </w:rPr>
        <w:t>There are some important factors to consider when defining your resource group:</w:t>
      </w:r>
    </w:p>
    <w:p w14:paraId="00E0B4C5"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All the resources in your resource group should share the same lifecycle. You deploy, update, and delete them together. If one resource, such as a server, needs to exist on a different deployment cycle it should be in another resource group.</w:t>
      </w:r>
    </w:p>
    <w:p w14:paraId="4783872A"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Each resource can exist in only one resource group.</w:t>
      </w:r>
    </w:p>
    <w:p w14:paraId="1BE5266F"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You can add or remove a resource to a resource group at any time.</w:t>
      </w:r>
    </w:p>
    <w:p w14:paraId="41003CE7"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You can move a resource from one resource group to another group. For more information, see </w:t>
      </w:r>
      <w:hyperlink r:id="rId11" w:history="1">
        <w:r>
          <w:rPr>
            <w:rStyle w:val="Hyperlink"/>
            <w:rFonts w:ascii="Segoe UI" w:hAnsi="Segoe UI" w:cs="Segoe UI"/>
          </w:rPr>
          <w:t>Move resources to new resource group or subscription</w:t>
        </w:r>
      </w:hyperlink>
      <w:r>
        <w:rPr>
          <w:rFonts w:ascii="Segoe UI" w:hAnsi="Segoe UI" w:cs="Segoe UI"/>
          <w:color w:val="171717"/>
        </w:rPr>
        <w:t>.</w:t>
      </w:r>
    </w:p>
    <w:p w14:paraId="412D35D2"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The resources in a resource group can be located in different regions than the resource group.</w:t>
      </w:r>
    </w:p>
    <w:p w14:paraId="7E769333"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When creating a resource group, you need to provide a location for that resource group. You may be wondering, "Why does a resource group need a location? And, if the resources can have different locations than the resource group, why does the resource group location matter at all?" The resource group stores metadata about the resources. When you specify a location for the resource group, you're specifying where that metadata is stored. For compliance reasons, you may need to ensure that your data is stored in a particular region.</w:t>
      </w:r>
    </w:p>
    <w:p w14:paraId="25FA0A88" w14:textId="77777777" w:rsidR="000B55FC" w:rsidRDefault="000B55FC" w:rsidP="000B55FC">
      <w:pPr>
        <w:pStyle w:val="NormalWeb"/>
        <w:shd w:val="clear" w:color="auto" w:fill="FFFFFF"/>
        <w:ind w:left="1290"/>
        <w:rPr>
          <w:rFonts w:ascii="Segoe UI" w:hAnsi="Segoe UI" w:cs="Segoe UI"/>
          <w:color w:val="171717"/>
        </w:rPr>
      </w:pPr>
      <w:r>
        <w:rPr>
          <w:rFonts w:ascii="Segoe UI" w:hAnsi="Segoe UI" w:cs="Segoe UI"/>
          <w:color w:val="171717"/>
        </w:rPr>
        <w:t>If the resource group's region is temporarily unavailable, you can't update resources in the resource group because the metadata is unavailable. The resources in other regions will still function as expected, but you can't update them. For more information about building reliable applications, see </w:t>
      </w:r>
      <w:hyperlink r:id="rId12" w:history="1">
        <w:r>
          <w:rPr>
            <w:rStyle w:val="Hyperlink"/>
            <w:rFonts w:ascii="Segoe UI" w:hAnsi="Segoe UI" w:cs="Segoe UI"/>
          </w:rPr>
          <w:t>Designing reliable Azure applications</w:t>
        </w:r>
      </w:hyperlink>
      <w:r>
        <w:rPr>
          <w:rFonts w:ascii="Segoe UI" w:hAnsi="Segoe UI" w:cs="Segoe UI"/>
          <w:color w:val="171717"/>
        </w:rPr>
        <w:t>.</w:t>
      </w:r>
    </w:p>
    <w:p w14:paraId="0472D8C1"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A resource group can be used to scope access control for administrative actions. To manage a resource group, you can assign </w:t>
      </w:r>
      <w:hyperlink r:id="rId13" w:history="1">
        <w:r>
          <w:rPr>
            <w:rStyle w:val="Hyperlink"/>
            <w:rFonts w:ascii="Segoe UI" w:hAnsi="Segoe UI" w:cs="Segoe UI"/>
          </w:rPr>
          <w:t>Azure Policies</w:t>
        </w:r>
      </w:hyperlink>
      <w:r>
        <w:rPr>
          <w:rFonts w:ascii="Segoe UI" w:hAnsi="Segoe UI" w:cs="Segoe UI"/>
          <w:color w:val="171717"/>
        </w:rPr>
        <w:t>, </w:t>
      </w:r>
      <w:hyperlink r:id="rId14" w:history="1">
        <w:r>
          <w:rPr>
            <w:rStyle w:val="Hyperlink"/>
            <w:rFonts w:ascii="Segoe UI" w:hAnsi="Segoe UI" w:cs="Segoe UI"/>
          </w:rPr>
          <w:t>Azure roles</w:t>
        </w:r>
      </w:hyperlink>
      <w:r>
        <w:rPr>
          <w:rFonts w:ascii="Segoe UI" w:hAnsi="Segoe UI" w:cs="Segoe UI"/>
          <w:color w:val="171717"/>
        </w:rPr>
        <w:t>, or </w:t>
      </w:r>
      <w:hyperlink r:id="rId15" w:history="1">
        <w:r>
          <w:rPr>
            <w:rStyle w:val="Hyperlink"/>
            <w:rFonts w:ascii="Segoe UI" w:hAnsi="Segoe UI" w:cs="Segoe UI"/>
          </w:rPr>
          <w:t>resource locks</w:t>
        </w:r>
      </w:hyperlink>
      <w:r>
        <w:rPr>
          <w:rFonts w:ascii="Segoe UI" w:hAnsi="Segoe UI" w:cs="Segoe UI"/>
          <w:color w:val="171717"/>
        </w:rPr>
        <w:t>.</w:t>
      </w:r>
    </w:p>
    <w:p w14:paraId="44F21351"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You can </w:t>
      </w:r>
      <w:hyperlink r:id="rId16" w:history="1">
        <w:r>
          <w:rPr>
            <w:rStyle w:val="Hyperlink"/>
            <w:rFonts w:ascii="Segoe UI" w:hAnsi="Segoe UI" w:cs="Segoe UI"/>
          </w:rPr>
          <w:t>apply tags</w:t>
        </w:r>
      </w:hyperlink>
      <w:r>
        <w:rPr>
          <w:rFonts w:ascii="Segoe UI" w:hAnsi="Segoe UI" w:cs="Segoe UI"/>
          <w:color w:val="171717"/>
        </w:rPr>
        <w:t> to a resource group. The resources in the resource group don't inherit those tags.</w:t>
      </w:r>
    </w:p>
    <w:p w14:paraId="15DBF4E7"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A resource can connect to resources in other resource groups. This scenario is common when the two resources are related but don't share the same lifecycle. For example, you can have a web app that connects to a database in a different resource group.</w:t>
      </w:r>
    </w:p>
    <w:p w14:paraId="324EF9AA"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When you delete a resource group, all resources in the resource group are also deleted. For information about how Azure Resource Manager orchestrates those deletions, see </w:t>
      </w:r>
      <w:hyperlink r:id="rId17" w:history="1">
        <w:r>
          <w:rPr>
            <w:rStyle w:val="Hyperlink"/>
            <w:rFonts w:ascii="Segoe UI" w:hAnsi="Segoe UI" w:cs="Segoe UI"/>
          </w:rPr>
          <w:t>Azure Resource Manager resource group and resource deletion</w:t>
        </w:r>
      </w:hyperlink>
      <w:r>
        <w:rPr>
          <w:rFonts w:ascii="Segoe UI" w:hAnsi="Segoe UI" w:cs="Segoe UI"/>
          <w:color w:val="171717"/>
        </w:rPr>
        <w:t>.</w:t>
      </w:r>
    </w:p>
    <w:p w14:paraId="1ACCCDFF"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lastRenderedPageBreak/>
        <w:t>You can deploy up to 800 instances of a resource type in each resource group. Some resource types are </w:t>
      </w:r>
      <w:hyperlink r:id="rId18" w:history="1">
        <w:r>
          <w:rPr>
            <w:rStyle w:val="Hyperlink"/>
            <w:rFonts w:ascii="Segoe UI" w:hAnsi="Segoe UI" w:cs="Segoe UI"/>
          </w:rPr>
          <w:t xml:space="preserve">exempt from the </w:t>
        </w:r>
        <w:proofErr w:type="gramStart"/>
        <w:r>
          <w:rPr>
            <w:rStyle w:val="Hyperlink"/>
            <w:rFonts w:ascii="Segoe UI" w:hAnsi="Segoe UI" w:cs="Segoe UI"/>
          </w:rPr>
          <w:t>800 instance</w:t>
        </w:r>
        <w:proofErr w:type="gramEnd"/>
        <w:r>
          <w:rPr>
            <w:rStyle w:val="Hyperlink"/>
            <w:rFonts w:ascii="Segoe UI" w:hAnsi="Segoe UI" w:cs="Segoe UI"/>
          </w:rPr>
          <w:t xml:space="preserve"> limit</w:t>
        </w:r>
      </w:hyperlink>
      <w:r>
        <w:rPr>
          <w:rFonts w:ascii="Segoe UI" w:hAnsi="Segoe UI" w:cs="Segoe UI"/>
          <w:color w:val="171717"/>
        </w:rPr>
        <w:t>. For more information, see </w:t>
      </w:r>
      <w:hyperlink r:id="rId19" w:anchor="resource-group-limits" w:history="1">
        <w:r>
          <w:rPr>
            <w:rStyle w:val="Hyperlink"/>
            <w:rFonts w:ascii="Segoe UI" w:hAnsi="Segoe UI" w:cs="Segoe UI"/>
          </w:rPr>
          <w:t>resource group limits</w:t>
        </w:r>
      </w:hyperlink>
      <w:r>
        <w:rPr>
          <w:rFonts w:ascii="Segoe UI" w:hAnsi="Segoe UI" w:cs="Segoe UI"/>
          <w:color w:val="171717"/>
        </w:rPr>
        <w:t>.</w:t>
      </w:r>
    </w:p>
    <w:p w14:paraId="3E075DF1"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Some resources can exist outside of a resource group. These resources are deployed to the </w:t>
      </w:r>
      <w:hyperlink r:id="rId20" w:history="1">
        <w:r>
          <w:rPr>
            <w:rStyle w:val="Hyperlink"/>
            <w:rFonts w:ascii="Segoe UI" w:hAnsi="Segoe UI" w:cs="Segoe UI"/>
          </w:rPr>
          <w:t>subscription</w:t>
        </w:r>
      </w:hyperlink>
      <w:r>
        <w:rPr>
          <w:rFonts w:ascii="Segoe UI" w:hAnsi="Segoe UI" w:cs="Segoe UI"/>
          <w:color w:val="171717"/>
        </w:rPr>
        <w:t>, </w:t>
      </w:r>
      <w:hyperlink r:id="rId21" w:history="1">
        <w:r>
          <w:rPr>
            <w:rStyle w:val="Hyperlink"/>
            <w:rFonts w:ascii="Segoe UI" w:hAnsi="Segoe UI" w:cs="Segoe UI"/>
          </w:rPr>
          <w:t>management group</w:t>
        </w:r>
      </w:hyperlink>
      <w:r>
        <w:rPr>
          <w:rFonts w:ascii="Segoe UI" w:hAnsi="Segoe UI" w:cs="Segoe UI"/>
          <w:color w:val="171717"/>
        </w:rPr>
        <w:t>, or </w:t>
      </w:r>
      <w:hyperlink r:id="rId22" w:history="1">
        <w:r>
          <w:rPr>
            <w:rStyle w:val="Hyperlink"/>
            <w:rFonts w:ascii="Segoe UI" w:hAnsi="Segoe UI" w:cs="Segoe UI"/>
          </w:rPr>
          <w:t>tenant</w:t>
        </w:r>
      </w:hyperlink>
      <w:r>
        <w:rPr>
          <w:rFonts w:ascii="Segoe UI" w:hAnsi="Segoe UI" w:cs="Segoe UI"/>
          <w:color w:val="171717"/>
        </w:rPr>
        <w:t>. Only specific resource types are supported at these scopes.</w:t>
      </w:r>
    </w:p>
    <w:p w14:paraId="3BABCA22" w14:textId="77777777" w:rsidR="000B55FC" w:rsidRDefault="000B55FC" w:rsidP="000B55FC">
      <w:pPr>
        <w:pStyle w:val="NormalWeb"/>
        <w:numPr>
          <w:ilvl w:val="0"/>
          <w:numId w:val="2"/>
        </w:numPr>
        <w:shd w:val="clear" w:color="auto" w:fill="FFFFFF"/>
        <w:ind w:left="1290"/>
        <w:rPr>
          <w:rFonts w:ascii="Segoe UI" w:hAnsi="Segoe UI" w:cs="Segoe UI"/>
          <w:color w:val="171717"/>
        </w:rPr>
      </w:pPr>
      <w:r>
        <w:rPr>
          <w:rFonts w:ascii="Segoe UI" w:hAnsi="Segoe UI" w:cs="Segoe UI"/>
          <w:color w:val="171717"/>
        </w:rPr>
        <w:t>To create a resource group, you can use the </w:t>
      </w:r>
      <w:hyperlink r:id="rId23" w:anchor="create-resource-groups" w:history="1">
        <w:r>
          <w:rPr>
            <w:rStyle w:val="Hyperlink"/>
            <w:rFonts w:ascii="Segoe UI" w:hAnsi="Segoe UI" w:cs="Segoe UI"/>
          </w:rPr>
          <w:t>portal</w:t>
        </w:r>
      </w:hyperlink>
      <w:r>
        <w:rPr>
          <w:rFonts w:ascii="Segoe UI" w:hAnsi="Segoe UI" w:cs="Segoe UI"/>
          <w:color w:val="171717"/>
        </w:rPr>
        <w:t>, </w:t>
      </w:r>
      <w:hyperlink r:id="rId24" w:anchor="create-resource-groups" w:history="1">
        <w:r>
          <w:rPr>
            <w:rStyle w:val="Hyperlink"/>
            <w:rFonts w:ascii="Segoe UI" w:hAnsi="Segoe UI" w:cs="Segoe UI"/>
          </w:rPr>
          <w:t>PowerShell</w:t>
        </w:r>
      </w:hyperlink>
      <w:r>
        <w:rPr>
          <w:rFonts w:ascii="Segoe UI" w:hAnsi="Segoe UI" w:cs="Segoe UI"/>
          <w:color w:val="171717"/>
        </w:rPr>
        <w:t>, </w:t>
      </w:r>
      <w:hyperlink r:id="rId25" w:anchor="create-resource-groups" w:history="1">
        <w:r>
          <w:rPr>
            <w:rStyle w:val="Hyperlink"/>
            <w:rFonts w:ascii="Segoe UI" w:hAnsi="Segoe UI" w:cs="Segoe UI"/>
          </w:rPr>
          <w:t>Azure CLI</w:t>
        </w:r>
      </w:hyperlink>
      <w:r>
        <w:rPr>
          <w:rFonts w:ascii="Segoe UI" w:hAnsi="Segoe UI" w:cs="Segoe UI"/>
          <w:color w:val="171717"/>
        </w:rPr>
        <w:t>, or an </w:t>
      </w:r>
      <w:hyperlink r:id="rId26" w:anchor="resource-groups" w:history="1">
        <w:r>
          <w:rPr>
            <w:rStyle w:val="Hyperlink"/>
            <w:rFonts w:ascii="Segoe UI" w:hAnsi="Segoe UI" w:cs="Segoe UI"/>
          </w:rPr>
          <w:t>ARM template</w:t>
        </w:r>
      </w:hyperlink>
      <w:r>
        <w:rPr>
          <w:rFonts w:ascii="Segoe UI" w:hAnsi="Segoe UI" w:cs="Segoe UI"/>
          <w:color w:val="171717"/>
        </w:rPr>
        <w:t>.</w:t>
      </w:r>
    </w:p>
    <w:p w14:paraId="203A916A" w14:textId="77777777" w:rsidR="000B55FC" w:rsidRPr="000B55FC" w:rsidRDefault="000B55FC" w:rsidP="000B55FC">
      <w:pPr>
        <w:shd w:val="clear" w:color="auto" w:fill="FFFFFF"/>
        <w:spacing w:after="0" w:line="240" w:lineRule="auto"/>
        <w:rPr>
          <w:rFonts w:ascii="Segoe UI" w:eastAsia="Times New Roman" w:hAnsi="Segoe UI" w:cs="Segoe UI"/>
          <w:color w:val="171717"/>
          <w:sz w:val="24"/>
          <w:szCs w:val="24"/>
          <w:lang w:eastAsia="en-IN"/>
        </w:rPr>
      </w:pPr>
    </w:p>
    <w:p w14:paraId="63A9B144" w14:textId="7C94DC68" w:rsidR="000B55FC" w:rsidRDefault="000B55FC">
      <w:pPr>
        <w:rPr>
          <w:b/>
          <w:bCs/>
          <w:sz w:val="40"/>
          <w:szCs w:val="40"/>
          <w:lang w:val="en-US"/>
        </w:rPr>
      </w:pPr>
      <w:r>
        <w:rPr>
          <w:b/>
          <w:bCs/>
          <w:sz w:val="40"/>
          <w:szCs w:val="40"/>
          <w:lang w:val="en-US"/>
        </w:rPr>
        <w:t>Resource Manager Locks</w:t>
      </w:r>
    </w:p>
    <w:p w14:paraId="64220FE8" w14:textId="77777777" w:rsidR="000B55FC" w:rsidRPr="000B55FC" w:rsidRDefault="000B55FC" w:rsidP="000B55F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0B55FC">
        <w:rPr>
          <w:rFonts w:ascii="Segoe UI" w:eastAsia="Times New Roman" w:hAnsi="Segoe UI" w:cs="Segoe UI"/>
          <w:color w:val="171717"/>
          <w:sz w:val="24"/>
          <w:szCs w:val="24"/>
          <w:lang w:eastAsia="en-IN"/>
        </w:rPr>
        <w:t>As an administrator, you can lock a subscription, resource group, or resource to prevent other users in your organization from accidentally deleting or modifying critical resources. The lock overrides any permissions the user might have.</w:t>
      </w:r>
    </w:p>
    <w:p w14:paraId="09C92E7F" w14:textId="77777777" w:rsidR="000B55FC" w:rsidRPr="000B55FC" w:rsidRDefault="000B55FC" w:rsidP="000B55F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0B55FC">
        <w:rPr>
          <w:rFonts w:ascii="Segoe UI" w:eastAsia="Times New Roman" w:hAnsi="Segoe UI" w:cs="Segoe UI"/>
          <w:color w:val="171717"/>
          <w:sz w:val="24"/>
          <w:szCs w:val="24"/>
          <w:lang w:eastAsia="en-IN"/>
        </w:rPr>
        <w:t>You can set the lock level to </w:t>
      </w:r>
      <w:proofErr w:type="spellStart"/>
      <w:r w:rsidRPr="000B55FC">
        <w:rPr>
          <w:rFonts w:ascii="Segoe UI" w:eastAsia="Times New Roman" w:hAnsi="Segoe UI" w:cs="Segoe UI"/>
          <w:b/>
          <w:bCs/>
          <w:color w:val="171717"/>
          <w:sz w:val="24"/>
          <w:szCs w:val="24"/>
          <w:lang w:eastAsia="en-IN"/>
        </w:rPr>
        <w:t>CanNotDelete</w:t>
      </w:r>
      <w:proofErr w:type="spellEnd"/>
      <w:r w:rsidRPr="000B55FC">
        <w:rPr>
          <w:rFonts w:ascii="Segoe UI" w:eastAsia="Times New Roman" w:hAnsi="Segoe UI" w:cs="Segoe UI"/>
          <w:color w:val="171717"/>
          <w:sz w:val="24"/>
          <w:szCs w:val="24"/>
          <w:lang w:eastAsia="en-IN"/>
        </w:rPr>
        <w:t> or </w:t>
      </w:r>
      <w:proofErr w:type="spellStart"/>
      <w:r w:rsidRPr="000B55FC">
        <w:rPr>
          <w:rFonts w:ascii="Segoe UI" w:eastAsia="Times New Roman" w:hAnsi="Segoe UI" w:cs="Segoe UI"/>
          <w:b/>
          <w:bCs/>
          <w:color w:val="171717"/>
          <w:sz w:val="24"/>
          <w:szCs w:val="24"/>
          <w:lang w:eastAsia="en-IN"/>
        </w:rPr>
        <w:t>ReadOnly</w:t>
      </w:r>
      <w:proofErr w:type="spellEnd"/>
      <w:r w:rsidRPr="000B55FC">
        <w:rPr>
          <w:rFonts w:ascii="Segoe UI" w:eastAsia="Times New Roman" w:hAnsi="Segoe UI" w:cs="Segoe UI"/>
          <w:color w:val="171717"/>
          <w:sz w:val="24"/>
          <w:szCs w:val="24"/>
          <w:lang w:eastAsia="en-IN"/>
        </w:rPr>
        <w:t>. In the portal, the locks are called </w:t>
      </w:r>
      <w:r w:rsidRPr="000B55FC">
        <w:rPr>
          <w:rFonts w:ascii="Segoe UI" w:eastAsia="Times New Roman" w:hAnsi="Segoe UI" w:cs="Segoe UI"/>
          <w:b/>
          <w:bCs/>
          <w:color w:val="171717"/>
          <w:sz w:val="24"/>
          <w:szCs w:val="24"/>
          <w:lang w:eastAsia="en-IN"/>
        </w:rPr>
        <w:t>Delete</w:t>
      </w:r>
      <w:r w:rsidRPr="000B55FC">
        <w:rPr>
          <w:rFonts w:ascii="Segoe UI" w:eastAsia="Times New Roman" w:hAnsi="Segoe UI" w:cs="Segoe UI"/>
          <w:color w:val="171717"/>
          <w:sz w:val="24"/>
          <w:szCs w:val="24"/>
          <w:lang w:eastAsia="en-IN"/>
        </w:rPr>
        <w:t> and </w:t>
      </w:r>
      <w:r w:rsidRPr="000B55FC">
        <w:rPr>
          <w:rFonts w:ascii="Segoe UI" w:eastAsia="Times New Roman" w:hAnsi="Segoe UI" w:cs="Segoe UI"/>
          <w:b/>
          <w:bCs/>
          <w:color w:val="171717"/>
          <w:sz w:val="24"/>
          <w:szCs w:val="24"/>
          <w:lang w:eastAsia="en-IN"/>
        </w:rPr>
        <w:t>Read-only</w:t>
      </w:r>
      <w:r w:rsidRPr="000B55FC">
        <w:rPr>
          <w:rFonts w:ascii="Segoe UI" w:eastAsia="Times New Roman" w:hAnsi="Segoe UI" w:cs="Segoe UI"/>
          <w:color w:val="171717"/>
          <w:sz w:val="24"/>
          <w:szCs w:val="24"/>
          <w:lang w:eastAsia="en-IN"/>
        </w:rPr>
        <w:t> respectively.</w:t>
      </w:r>
    </w:p>
    <w:p w14:paraId="0609713E" w14:textId="77777777" w:rsidR="000B55FC" w:rsidRPr="000B55FC" w:rsidRDefault="000B55FC" w:rsidP="000B55FC">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proofErr w:type="spellStart"/>
      <w:r w:rsidRPr="000B55FC">
        <w:rPr>
          <w:rFonts w:ascii="Segoe UI" w:eastAsia="Times New Roman" w:hAnsi="Segoe UI" w:cs="Segoe UI"/>
          <w:b/>
          <w:bCs/>
          <w:color w:val="171717"/>
          <w:sz w:val="24"/>
          <w:szCs w:val="24"/>
          <w:lang w:eastAsia="en-IN"/>
        </w:rPr>
        <w:t>CanNotDelete</w:t>
      </w:r>
      <w:proofErr w:type="spellEnd"/>
      <w:r w:rsidRPr="000B55FC">
        <w:rPr>
          <w:rFonts w:ascii="Segoe UI" w:eastAsia="Times New Roman" w:hAnsi="Segoe UI" w:cs="Segoe UI"/>
          <w:color w:val="171717"/>
          <w:sz w:val="24"/>
          <w:szCs w:val="24"/>
          <w:lang w:eastAsia="en-IN"/>
        </w:rPr>
        <w:t> means authorized users can still read and modify a resource, but they can't delete the resource.</w:t>
      </w:r>
    </w:p>
    <w:p w14:paraId="334A065B" w14:textId="77777777" w:rsidR="000B55FC" w:rsidRPr="000B55FC" w:rsidRDefault="000B55FC" w:rsidP="000B55FC">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proofErr w:type="spellStart"/>
      <w:r w:rsidRPr="000B55FC">
        <w:rPr>
          <w:rFonts w:ascii="Segoe UI" w:eastAsia="Times New Roman" w:hAnsi="Segoe UI" w:cs="Segoe UI"/>
          <w:b/>
          <w:bCs/>
          <w:color w:val="171717"/>
          <w:sz w:val="24"/>
          <w:szCs w:val="24"/>
          <w:lang w:eastAsia="en-IN"/>
        </w:rPr>
        <w:t>ReadOnly</w:t>
      </w:r>
      <w:proofErr w:type="spellEnd"/>
      <w:r w:rsidRPr="000B55FC">
        <w:rPr>
          <w:rFonts w:ascii="Segoe UI" w:eastAsia="Times New Roman" w:hAnsi="Segoe UI" w:cs="Segoe UI"/>
          <w:color w:val="171717"/>
          <w:sz w:val="24"/>
          <w:szCs w:val="24"/>
          <w:lang w:eastAsia="en-IN"/>
        </w:rPr>
        <w:t> means authorized users can read a resource, but they can't delete or update the resource. Applying this lock is similar to restricting all authorized users to the permissions granted by the </w:t>
      </w:r>
      <w:r w:rsidRPr="000B55FC">
        <w:rPr>
          <w:rFonts w:ascii="Segoe UI" w:eastAsia="Times New Roman" w:hAnsi="Segoe UI" w:cs="Segoe UI"/>
          <w:b/>
          <w:bCs/>
          <w:color w:val="171717"/>
          <w:sz w:val="24"/>
          <w:szCs w:val="24"/>
          <w:lang w:eastAsia="en-IN"/>
        </w:rPr>
        <w:t>Reader</w:t>
      </w:r>
      <w:r w:rsidRPr="000B55FC">
        <w:rPr>
          <w:rFonts w:ascii="Segoe UI" w:eastAsia="Times New Roman" w:hAnsi="Segoe UI" w:cs="Segoe UI"/>
          <w:color w:val="171717"/>
          <w:sz w:val="24"/>
          <w:szCs w:val="24"/>
          <w:lang w:eastAsia="en-IN"/>
        </w:rPr>
        <w:t> role.</w:t>
      </w:r>
    </w:p>
    <w:p w14:paraId="39E298B1" w14:textId="77777777" w:rsidR="000B55FC" w:rsidRPr="000B55FC" w:rsidRDefault="000B55FC" w:rsidP="000B55F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0B55FC">
        <w:rPr>
          <w:rFonts w:ascii="Segoe UI" w:eastAsia="Times New Roman" w:hAnsi="Segoe UI" w:cs="Segoe UI"/>
          <w:color w:val="171717"/>
          <w:sz w:val="24"/>
          <w:szCs w:val="24"/>
          <w:lang w:eastAsia="en-IN"/>
        </w:rPr>
        <w:t>Unlike role-based access control, you use management locks to apply a restriction across all users and roles. To learn about setting permissions for users and roles, see </w:t>
      </w:r>
      <w:hyperlink r:id="rId27" w:history="1">
        <w:r w:rsidRPr="000B55FC">
          <w:rPr>
            <w:rFonts w:ascii="Segoe UI" w:eastAsia="Times New Roman" w:hAnsi="Segoe UI" w:cs="Segoe UI"/>
            <w:color w:val="0000FF"/>
            <w:sz w:val="24"/>
            <w:szCs w:val="24"/>
            <w:u w:val="single"/>
            <w:lang w:eastAsia="en-IN"/>
          </w:rPr>
          <w:t>Azure role-based access control (Azure RBAC)</w:t>
        </w:r>
      </w:hyperlink>
      <w:r w:rsidRPr="000B55FC">
        <w:rPr>
          <w:rFonts w:ascii="Segoe UI" w:eastAsia="Times New Roman" w:hAnsi="Segoe UI" w:cs="Segoe UI"/>
          <w:color w:val="171717"/>
          <w:sz w:val="24"/>
          <w:szCs w:val="24"/>
          <w:lang w:eastAsia="en-IN"/>
        </w:rPr>
        <w:t>.</w:t>
      </w:r>
    </w:p>
    <w:p w14:paraId="75D86FA0" w14:textId="747DD0EB" w:rsidR="000B55FC" w:rsidRDefault="000B55FC">
      <w:pPr>
        <w:rPr>
          <w:b/>
          <w:bCs/>
          <w:sz w:val="40"/>
          <w:szCs w:val="40"/>
          <w:lang w:val="en-US"/>
        </w:rPr>
      </w:pPr>
    </w:p>
    <w:p w14:paraId="19C4C900" w14:textId="5F27E4C3" w:rsidR="000B55FC" w:rsidRDefault="000B55FC">
      <w:pPr>
        <w:rPr>
          <w:b/>
          <w:bCs/>
          <w:sz w:val="40"/>
          <w:szCs w:val="40"/>
          <w:lang w:val="en-US"/>
        </w:rPr>
      </w:pPr>
      <w:r>
        <w:rPr>
          <w:b/>
          <w:bCs/>
          <w:sz w:val="40"/>
          <w:szCs w:val="40"/>
          <w:lang w:val="en-US"/>
        </w:rPr>
        <w:t>Remove Resources and Resource Groups</w:t>
      </w:r>
    </w:p>
    <w:p w14:paraId="18800806" w14:textId="0BA3BF44" w:rsidR="000B55FC" w:rsidRDefault="000B55FC">
      <w:hyperlink r:id="rId28" w:anchor=":~:text=You%20can%20remove%20resources%20in%20a%20move%20collection%2C,click%20Remove.%20Remove%20a%20move%20collection%2Fresource%20group%20%28portal%29" w:history="1">
        <w:r>
          <w:rPr>
            <w:rStyle w:val="Hyperlink"/>
          </w:rPr>
          <w:t>Remove resources from a move collection in Azure Resource Mover | Microsoft Docs</w:t>
        </w:r>
      </w:hyperlink>
    </w:p>
    <w:p w14:paraId="23ED4323" w14:textId="1529F892" w:rsidR="000B55FC" w:rsidRDefault="000B55FC">
      <w:r>
        <w:t>Example:</w:t>
      </w:r>
      <w:r w:rsidRPr="000B55FC">
        <w:rPr>
          <w:b/>
          <w:bCs/>
          <w:sz w:val="40"/>
          <w:szCs w:val="40"/>
        </w:rPr>
        <w:t xml:space="preserve"> </w:t>
      </w:r>
      <w:r w:rsidRPr="000B55FC">
        <w:rPr>
          <w:b/>
          <w:bCs/>
          <w:sz w:val="40"/>
          <w:szCs w:val="40"/>
        </w:rPr>
        <w:drawing>
          <wp:inline distT="0" distB="0" distL="0" distR="0" wp14:anchorId="6F768B2C" wp14:editId="2F823DD0">
            <wp:extent cx="5731510" cy="229235"/>
            <wp:effectExtent l="0" t="0" r="2540" b="0"/>
            <wp:docPr id="6" name="Picture 6" descr="Coding output">
              <a:extLst xmlns:a="http://schemas.openxmlformats.org/drawingml/2006/main">
                <a:ext uri="{FF2B5EF4-FFF2-40B4-BE49-F238E27FC236}">
                  <a16:creationId xmlns:a16="http://schemas.microsoft.com/office/drawing/2014/main" id="{BC5885DE-628B-4E58-A679-F92A799E6D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ding output">
                      <a:extLst>
                        <a:ext uri="{FF2B5EF4-FFF2-40B4-BE49-F238E27FC236}">
                          <a16:creationId xmlns:a16="http://schemas.microsoft.com/office/drawing/2014/main" id="{BC5885DE-628B-4E58-A679-F92A799E6DED}"/>
                        </a:ext>
                      </a:extLst>
                    </pic:cNvPr>
                    <pic:cNvPicPr>
                      <a:picLocks noChangeAspect="1"/>
                    </pic:cNvPicPr>
                  </pic:nvPicPr>
                  <pic:blipFill rotWithShape="1">
                    <a:blip r:embed="rId29" cstate="screen">
                      <a:extLst>
                        <a:ext uri="{28A0092B-C50C-407E-A947-70E740481C1C}">
                          <a14:useLocalDpi xmlns:a14="http://schemas.microsoft.com/office/drawing/2010/main"/>
                        </a:ext>
                      </a:extLst>
                    </a:blip>
                    <a:srcRect/>
                    <a:stretch/>
                  </pic:blipFill>
                  <pic:spPr>
                    <a:xfrm>
                      <a:off x="0" y="0"/>
                      <a:ext cx="5731510" cy="229235"/>
                    </a:xfrm>
                    <a:prstGeom prst="rect">
                      <a:avLst/>
                    </a:prstGeom>
                  </pic:spPr>
                </pic:pic>
              </a:graphicData>
            </a:graphic>
          </wp:inline>
        </w:drawing>
      </w:r>
    </w:p>
    <w:p w14:paraId="3744A2CD" w14:textId="5B98283A" w:rsidR="000B55FC" w:rsidRDefault="000B55FC">
      <w:pPr>
        <w:rPr>
          <w:b/>
          <w:bCs/>
          <w:sz w:val="40"/>
          <w:szCs w:val="40"/>
          <w:lang w:val="en-US"/>
        </w:rPr>
      </w:pPr>
    </w:p>
    <w:p w14:paraId="774C17ED" w14:textId="4E4E2C92" w:rsidR="000B55FC" w:rsidRDefault="000B55FC">
      <w:pPr>
        <w:rPr>
          <w:b/>
          <w:bCs/>
          <w:sz w:val="40"/>
          <w:szCs w:val="40"/>
          <w:lang w:val="en-US"/>
        </w:rPr>
      </w:pPr>
      <w:r>
        <w:rPr>
          <w:b/>
          <w:bCs/>
          <w:sz w:val="40"/>
          <w:szCs w:val="40"/>
          <w:lang w:val="en-US"/>
        </w:rPr>
        <w:t>Azure Limits and Quotas:</w:t>
      </w:r>
    </w:p>
    <w:p w14:paraId="2810CD0F" w14:textId="69B40D30" w:rsidR="000B55FC" w:rsidRDefault="000B55FC">
      <w:hyperlink r:id="rId30" w:anchor=":~:text=A%20maximum%20of%2050%2C000%20Azure%20AD%20resources%20can,organization%20is%20extended%20to%20300%2C000%20Azure%20AD%20resources." w:history="1">
        <w:r>
          <w:rPr>
            <w:rStyle w:val="Hyperlink"/>
          </w:rPr>
          <w:t>Azure subscription limits and quotas - Azure Resource Manager | Microsoft Docs</w:t>
        </w:r>
      </w:hyperlink>
    </w:p>
    <w:p w14:paraId="3B6AE7F1" w14:textId="1D29DDF5" w:rsidR="000B55FC" w:rsidRDefault="000B55FC">
      <w:pPr>
        <w:rPr>
          <w:b/>
          <w:bCs/>
          <w:sz w:val="44"/>
          <w:szCs w:val="44"/>
        </w:rPr>
      </w:pPr>
      <w:r w:rsidRPr="000B55FC">
        <w:rPr>
          <w:b/>
          <w:bCs/>
          <w:sz w:val="44"/>
          <w:szCs w:val="44"/>
        </w:rPr>
        <w:lastRenderedPageBreak/>
        <w:t>Azure Portal</w:t>
      </w:r>
    </w:p>
    <w:p w14:paraId="6A34C6A9" w14:textId="08792F46" w:rsidR="000B55FC" w:rsidRDefault="000B55FC">
      <w:hyperlink r:id="rId31" w:history="1">
        <w:r>
          <w:rPr>
            <w:rStyle w:val="Hyperlink"/>
          </w:rPr>
          <w:t>Azure portal documentation - Azure portal | Microsoft Docs</w:t>
        </w:r>
      </w:hyperlink>
    </w:p>
    <w:p w14:paraId="2C1736A5" w14:textId="49106B6B" w:rsidR="000B55FC" w:rsidRDefault="000B55FC"/>
    <w:p w14:paraId="1037B33E" w14:textId="3736D4DB" w:rsidR="000B55FC" w:rsidRDefault="000B55FC" w:rsidP="000B55FC">
      <w:pPr>
        <w:rPr>
          <w:b/>
          <w:bCs/>
          <w:sz w:val="44"/>
          <w:szCs w:val="44"/>
        </w:rPr>
      </w:pPr>
      <w:r w:rsidRPr="000B55FC">
        <w:rPr>
          <w:b/>
          <w:bCs/>
          <w:sz w:val="44"/>
          <w:szCs w:val="44"/>
        </w:rPr>
        <w:t xml:space="preserve">Azure </w:t>
      </w:r>
      <w:r>
        <w:rPr>
          <w:b/>
          <w:bCs/>
          <w:sz w:val="44"/>
          <w:szCs w:val="44"/>
        </w:rPr>
        <w:t>Cloud Shell</w:t>
      </w:r>
    </w:p>
    <w:p w14:paraId="0EDD16AC" w14:textId="1C7A4544" w:rsidR="000B55FC" w:rsidRDefault="000B55FC" w:rsidP="000B55FC">
      <w:pPr>
        <w:rPr>
          <w:b/>
          <w:bCs/>
          <w:sz w:val="44"/>
          <w:szCs w:val="44"/>
        </w:rPr>
      </w:pPr>
      <w:hyperlink r:id="rId32" w:history="1">
        <w:r>
          <w:rPr>
            <w:rStyle w:val="Hyperlink"/>
          </w:rPr>
          <w:t>Azure Cloud Shell overview | Microsoft Docs</w:t>
        </w:r>
      </w:hyperlink>
    </w:p>
    <w:p w14:paraId="15F5C29D" w14:textId="292CA18A" w:rsidR="000B55FC" w:rsidRDefault="000B55FC"/>
    <w:p w14:paraId="303DF4F0" w14:textId="1BF1C6EF" w:rsidR="000014EE" w:rsidRDefault="000014EE">
      <w:r>
        <w:t xml:space="preserve">Examples for Azure </w:t>
      </w:r>
      <w:proofErr w:type="spellStart"/>
      <w:r>
        <w:t>Powershell</w:t>
      </w:r>
      <w:proofErr w:type="spellEnd"/>
      <w:r>
        <w:t xml:space="preserve"> basics command which needs to run inside the cloud shell:</w:t>
      </w:r>
    </w:p>
    <w:p w14:paraId="25698808" w14:textId="5DDCE83C" w:rsidR="000014EE" w:rsidRDefault="000014EE">
      <w:r>
        <w:t>Get-</w:t>
      </w:r>
      <w:proofErr w:type="spellStart"/>
      <w:r>
        <w:t>AzSubscription</w:t>
      </w:r>
      <w:proofErr w:type="spellEnd"/>
    </w:p>
    <w:p w14:paraId="7EC61C8F" w14:textId="31A7D80A" w:rsidR="000014EE" w:rsidRDefault="000014EE">
      <w:r>
        <w:t>Get-</w:t>
      </w:r>
      <w:proofErr w:type="spellStart"/>
      <w:r>
        <w:t>Azresourcegroup</w:t>
      </w:r>
      <w:proofErr w:type="spellEnd"/>
    </w:p>
    <w:p w14:paraId="2411D636" w14:textId="01E38A2D" w:rsidR="000014EE" w:rsidRDefault="000014EE" w:rsidP="000014EE">
      <w:r>
        <w:t xml:space="preserve">Examples for Azure </w:t>
      </w:r>
      <w:r>
        <w:t xml:space="preserve">Bash </w:t>
      </w:r>
      <w:r>
        <w:t>basics command which needs to run inside the cloud shell:</w:t>
      </w:r>
    </w:p>
    <w:p w14:paraId="11389327" w14:textId="382A0331" w:rsidR="000014EE" w:rsidRDefault="000014EE" w:rsidP="000014EE">
      <w:r>
        <w:t xml:space="preserve">Az account </w:t>
      </w:r>
      <w:proofErr w:type="gramStart"/>
      <w:r>
        <w:t>list  -</w:t>
      </w:r>
      <w:proofErr w:type="gramEnd"/>
      <w:r>
        <w:t xml:space="preserve"> to view your </w:t>
      </w:r>
      <w:proofErr w:type="spellStart"/>
      <w:r>
        <w:t>susbscription</w:t>
      </w:r>
      <w:proofErr w:type="spellEnd"/>
    </w:p>
    <w:p w14:paraId="3EC93D40" w14:textId="5812C599" w:rsidR="000014EE" w:rsidRDefault="000014EE" w:rsidP="000014EE">
      <w:r>
        <w:t>Az group list – to view resource group information</w:t>
      </w:r>
    </w:p>
    <w:p w14:paraId="6333623C" w14:textId="0BBBDDEC" w:rsidR="000014EE" w:rsidRDefault="000014EE" w:rsidP="000014EE">
      <w:r>
        <w:t>Az resource list – to view resource information.</w:t>
      </w:r>
    </w:p>
    <w:p w14:paraId="413D5078" w14:textId="6844EC19" w:rsidR="000014EE" w:rsidRDefault="000014EE" w:rsidP="000014EE"/>
    <w:p w14:paraId="4FD79B3D" w14:textId="77777777" w:rsidR="000014EE" w:rsidRDefault="000014EE" w:rsidP="000014EE"/>
    <w:p w14:paraId="1D6B5A30" w14:textId="369A185E" w:rsidR="000014EE" w:rsidRDefault="000014EE" w:rsidP="000014EE">
      <w:pPr>
        <w:rPr>
          <w:b/>
          <w:bCs/>
          <w:sz w:val="44"/>
          <w:szCs w:val="44"/>
        </w:rPr>
      </w:pPr>
      <w:r w:rsidRPr="000B55FC">
        <w:rPr>
          <w:b/>
          <w:bCs/>
          <w:sz w:val="44"/>
          <w:szCs w:val="44"/>
        </w:rPr>
        <w:t xml:space="preserve">Azure </w:t>
      </w:r>
      <w:proofErr w:type="spellStart"/>
      <w:r>
        <w:rPr>
          <w:b/>
          <w:bCs/>
          <w:sz w:val="44"/>
          <w:szCs w:val="44"/>
        </w:rPr>
        <w:t>Powershell</w:t>
      </w:r>
      <w:proofErr w:type="spellEnd"/>
    </w:p>
    <w:p w14:paraId="50A5A6B7" w14:textId="756A204F" w:rsidR="000014EE" w:rsidRDefault="000014EE" w:rsidP="000014EE">
      <w:pPr>
        <w:rPr>
          <w:rFonts w:ascii="Roboto" w:hAnsi="Roboto"/>
          <w:color w:val="666666"/>
          <w:sz w:val="20"/>
          <w:szCs w:val="20"/>
          <w:shd w:val="clear" w:color="auto" w:fill="FFFFFF"/>
        </w:rPr>
      </w:pPr>
      <w:r>
        <w:rPr>
          <w:rStyle w:val="Strong"/>
          <w:rFonts w:ascii="Roboto" w:hAnsi="Roboto"/>
          <w:color w:val="767676"/>
          <w:sz w:val="20"/>
          <w:szCs w:val="20"/>
          <w:shd w:val="clear" w:color="auto" w:fill="FFFFFF"/>
        </w:rPr>
        <w:t>PowerShell</w:t>
      </w:r>
      <w:r>
        <w:rPr>
          <w:rFonts w:ascii="Roboto" w:hAnsi="Roboto"/>
          <w:color w:val="666666"/>
          <w:sz w:val="20"/>
          <w:szCs w:val="20"/>
          <w:shd w:val="clear" w:color="auto" w:fill="FFFFFF"/>
        </w:rPr>
        <w:t> is a framework or you can say an interface built by </w:t>
      </w:r>
      <w:r>
        <w:rPr>
          <w:rStyle w:val="Strong"/>
          <w:rFonts w:ascii="Roboto" w:hAnsi="Roboto"/>
          <w:color w:val="767676"/>
          <w:sz w:val="20"/>
          <w:szCs w:val="20"/>
          <w:shd w:val="clear" w:color="auto" w:fill="FFFFFF"/>
        </w:rPr>
        <w:t>Azure</w:t>
      </w:r>
      <w:r>
        <w:rPr>
          <w:rFonts w:ascii="Roboto" w:hAnsi="Roboto"/>
          <w:color w:val="666666"/>
          <w:sz w:val="20"/>
          <w:szCs w:val="20"/>
          <w:shd w:val="clear" w:color="auto" w:fill="FFFFFF"/>
        </w:rPr>
        <w:t> team that lets the user to automate and manage Windows </w:t>
      </w:r>
      <w:r>
        <w:rPr>
          <w:rStyle w:val="Strong"/>
          <w:rFonts w:ascii="Roboto" w:hAnsi="Roboto"/>
          <w:color w:val="767676"/>
          <w:sz w:val="20"/>
          <w:szCs w:val="20"/>
          <w:shd w:val="clear" w:color="auto" w:fill="FFFFFF"/>
        </w:rPr>
        <w:t>Azure</w:t>
      </w:r>
      <w:r>
        <w:rPr>
          <w:rFonts w:ascii="Roboto" w:hAnsi="Roboto"/>
          <w:color w:val="666666"/>
          <w:sz w:val="20"/>
          <w:szCs w:val="20"/>
          <w:shd w:val="clear" w:color="auto" w:fill="FFFFFF"/>
        </w:rPr>
        <w:t> services. It is a command line tool that uses the scripts or cmdlets </w:t>
      </w:r>
    </w:p>
    <w:p w14:paraId="03667448" w14:textId="1C81846E" w:rsidR="000014EE" w:rsidRDefault="000014EE" w:rsidP="000014EE">
      <w:pPr>
        <w:rPr>
          <w:rFonts w:ascii="Roboto" w:hAnsi="Roboto"/>
          <w:color w:val="666666"/>
          <w:sz w:val="20"/>
          <w:szCs w:val="20"/>
          <w:shd w:val="clear" w:color="auto" w:fill="FFFFFF"/>
        </w:rPr>
      </w:pPr>
      <w:r>
        <w:rPr>
          <w:rFonts w:ascii="Roboto" w:hAnsi="Roboto"/>
          <w:color w:val="666666"/>
          <w:sz w:val="20"/>
          <w:szCs w:val="20"/>
          <w:shd w:val="clear" w:color="auto" w:fill="FFFFFF"/>
        </w:rPr>
        <w:t xml:space="preserve">Commands to be used for installing </w:t>
      </w:r>
      <w:proofErr w:type="spellStart"/>
      <w:r>
        <w:rPr>
          <w:rFonts w:ascii="Roboto" w:hAnsi="Roboto"/>
          <w:color w:val="666666"/>
          <w:sz w:val="20"/>
          <w:szCs w:val="20"/>
          <w:shd w:val="clear" w:color="auto" w:fill="FFFFFF"/>
        </w:rPr>
        <w:t>powershell</w:t>
      </w:r>
      <w:proofErr w:type="spellEnd"/>
      <w:r>
        <w:rPr>
          <w:rFonts w:ascii="Roboto" w:hAnsi="Roboto"/>
          <w:color w:val="666666"/>
          <w:sz w:val="20"/>
          <w:szCs w:val="20"/>
          <w:shd w:val="clear" w:color="auto" w:fill="FFFFFF"/>
        </w:rPr>
        <w:t xml:space="preserve"> on your system:</w:t>
      </w:r>
    </w:p>
    <w:p w14:paraId="122DBAC8" w14:textId="03E86237" w:rsidR="000014EE" w:rsidRPr="009E6188" w:rsidRDefault="000014EE" w:rsidP="000014EE">
      <w:pPr>
        <w:rPr>
          <w:rFonts w:ascii="Roboto" w:hAnsi="Roboto"/>
          <w:b/>
          <w:bCs/>
          <w:color w:val="666666"/>
          <w:sz w:val="20"/>
          <w:szCs w:val="20"/>
          <w:shd w:val="clear" w:color="auto" w:fill="FFFFFF"/>
        </w:rPr>
      </w:pPr>
      <w:r w:rsidRPr="009E6188">
        <w:rPr>
          <w:rFonts w:ascii="Roboto" w:hAnsi="Roboto"/>
          <w:b/>
          <w:bCs/>
          <w:color w:val="666666"/>
          <w:sz w:val="20"/>
          <w:szCs w:val="20"/>
          <w:shd w:val="clear" w:color="auto" w:fill="FFFFFF"/>
        </w:rPr>
        <w:t>Install-module -Name Az -</w:t>
      </w:r>
      <w:proofErr w:type="spellStart"/>
      <w:r w:rsidRPr="009E6188">
        <w:rPr>
          <w:rFonts w:ascii="Roboto" w:hAnsi="Roboto"/>
          <w:b/>
          <w:bCs/>
          <w:color w:val="666666"/>
          <w:sz w:val="20"/>
          <w:szCs w:val="20"/>
          <w:shd w:val="clear" w:color="auto" w:fill="FFFFFF"/>
        </w:rPr>
        <w:t>AllowClobber</w:t>
      </w:r>
      <w:proofErr w:type="spellEnd"/>
      <w:r w:rsidR="009E6188" w:rsidRPr="009E6188">
        <w:rPr>
          <w:rFonts w:ascii="Roboto" w:hAnsi="Roboto"/>
          <w:b/>
          <w:bCs/>
          <w:color w:val="666666"/>
          <w:sz w:val="20"/>
          <w:szCs w:val="20"/>
          <w:shd w:val="clear" w:color="auto" w:fill="FFFFFF"/>
        </w:rPr>
        <w:t xml:space="preserve"> – t</w:t>
      </w:r>
      <w:r w:rsidR="009E6188">
        <w:rPr>
          <w:rFonts w:ascii="Roboto" w:hAnsi="Roboto"/>
          <w:b/>
          <w:bCs/>
          <w:color w:val="666666"/>
          <w:sz w:val="20"/>
          <w:szCs w:val="20"/>
          <w:shd w:val="clear" w:color="auto" w:fill="FFFFFF"/>
        </w:rPr>
        <w:t xml:space="preserve">o install the </w:t>
      </w:r>
      <w:proofErr w:type="spellStart"/>
      <w:r w:rsidR="009E6188">
        <w:rPr>
          <w:rFonts w:ascii="Roboto" w:hAnsi="Roboto"/>
          <w:b/>
          <w:bCs/>
          <w:color w:val="666666"/>
          <w:sz w:val="20"/>
          <w:szCs w:val="20"/>
          <w:shd w:val="clear" w:color="auto" w:fill="FFFFFF"/>
        </w:rPr>
        <w:t>az</w:t>
      </w:r>
      <w:proofErr w:type="spellEnd"/>
      <w:r w:rsidR="009E6188">
        <w:rPr>
          <w:rFonts w:ascii="Roboto" w:hAnsi="Roboto"/>
          <w:b/>
          <w:bCs/>
          <w:color w:val="666666"/>
          <w:sz w:val="20"/>
          <w:szCs w:val="20"/>
          <w:shd w:val="clear" w:color="auto" w:fill="FFFFFF"/>
        </w:rPr>
        <w:t xml:space="preserve"> module and overrides the previous version</w:t>
      </w:r>
    </w:p>
    <w:p w14:paraId="392D760A" w14:textId="5035A733" w:rsidR="000014EE" w:rsidRPr="009E6188" w:rsidRDefault="000014EE" w:rsidP="000014EE">
      <w:pPr>
        <w:rPr>
          <w:rFonts w:ascii="Roboto" w:hAnsi="Roboto"/>
          <w:b/>
          <w:bCs/>
          <w:color w:val="666666"/>
          <w:sz w:val="20"/>
          <w:szCs w:val="20"/>
          <w:shd w:val="clear" w:color="auto" w:fill="FFFFFF"/>
        </w:rPr>
      </w:pPr>
      <w:r w:rsidRPr="009E6188">
        <w:rPr>
          <w:rFonts w:ascii="Roboto" w:hAnsi="Roboto"/>
          <w:b/>
          <w:bCs/>
          <w:color w:val="666666"/>
          <w:sz w:val="20"/>
          <w:szCs w:val="20"/>
          <w:shd w:val="clear" w:color="auto" w:fill="FFFFFF"/>
        </w:rPr>
        <w:t>Connect-</w:t>
      </w:r>
      <w:proofErr w:type="spellStart"/>
      <w:r w:rsidRPr="009E6188">
        <w:rPr>
          <w:rFonts w:ascii="Roboto" w:hAnsi="Roboto"/>
          <w:b/>
          <w:bCs/>
          <w:color w:val="666666"/>
          <w:sz w:val="20"/>
          <w:szCs w:val="20"/>
          <w:shd w:val="clear" w:color="auto" w:fill="FFFFFF"/>
        </w:rPr>
        <w:t>Azaccount</w:t>
      </w:r>
      <w:proofErr w:type="spellEnd"/>
      <w:r w:rsidR="009E6188">
        <w:rPr>
          <w:rFonts w:ascii="Roboto" w:hAnsi="Roboto"/>
          <w:b/>
          <w:bCs/>
          <w:color w:val="666666"/>
          <w:sz w:val="20"/>
          <w:szCs w:val="20"/>
          <w:shd w:val="clear" w:color="auto" w:fill="FFFFFF"/>
        </w:rPr>
        <w:t xml:space="preserve"> – to connect azure account</w:t>
      </w:r>
    </w:p>
    <w:p w14:paraId="6C71C95C" w14:textId="3ED6AD99" w:rsidR="000014EE" w:rsidRPr="009E6188" w:rsidRDefault="000014EE" w:rsidP="000014EE">
      <w:pPr>
        <w:rPr>
          <w:rFonts w:ascii="Roboto" w:hAnsi="Roboto"/>
          <w:b/>
          <w:bCs/>
          <w:color w:val="666666"/>
          <w:sz w:val="20"/>
          <w:szCs w:val="20"/>
          <w:shd w:val="clear" w:color="auto" w:fill="FFFFFF"/>
        </w:rPr>
      </w:pPr>
      <w:r w:rsidRPr="009E6188">
        <w:rPr>
          <w:rFonts w:ascii="Roboto" w:hAnsi="Roboto"/>
          <w:b/>
          <w:bCs/>
          <w:color w:val="666666"/>
          <w:sz w:val="20"/>
          <w:szCs w:val="20"/>
          <w:shd w:val="clear" w:color="auto" w:fill="FFFFFF"/>
        </w:rPr>
        <w:t>Get-</w:t>
      </w:r>
      <w:proofErr w:type="spellStart"/>
      <w:proofErr w:type="gramStart"/>
      <w:r w:rsidRPr="009E6188">
        <w:rPr>
          <w:rFonts w:ascii="Roboto" w:hAnsi="Roboto"/>
          <w:b/>
          <w:bCs/>
          <w:color w:val="666666"/>
          <w:sz w:val="20"/>
          <w:szCs w:val="20"/>
          <w:shd w:val="clear" w:color="auto" w:fill="FFFFFF"/>
        </w:rPr>
        <w:t>AzSubscription</w:t>
      </w:r>
      <w:proofErr w:type="spellEnd"/>
      <w:r w:rsidR="009E6188">
        <w:rPr>
          <w:rFonts w:ascii="Roboto" w:hAnsi="Roboto"/>
          <w:b/>
          <w:bCs/>
          <w:color w:val="666666"/>
          <w:sz w:val="20"/>
          <w:szCs w:val="20"/>
          <w:shd w:val="clear" w:color="auto" w:fill="FFFFFF"/>
        </w:rPr>
        <w:t xml:space="preserve">  -</w:t>
      </w:r>
      <w:proofErr w:type="gramEnd"/>
      <w:r w:rsidR="009E6188">
        <w:rPr>
          <w:rFonts w:ascii="Roboto" w:hAnsi="Roboto"/>
          <w:b/>
          <w:bCs/>
          <w:color w:val="666666"/>
          <w:sz w:val="20"/>
          <w:szCs w:val="20"/>
          <w:shd w:val="clear" w:color="auto" w:fill="FFFFFF"/>
        </w:rPr>
        <w:t xml:space="preserve">  </w:t>
      </w:r>
      <w:proofErr w:type="spellStart"/>
      <w:r w:rsidR="009E6188">
        <w:rPr>
          <w:rFonts w:ascii="Roboto" w:hAnsi="Roboto"/>
          <w:b/>
          <w:bCs/>
          <w:color w:val="666666"/>
          <w:sz w:val="20"/>
          <w:szCs w:val="20"/>
          <w:shd w:val="clear" w:color="auto" w:fill="FFFFFF"/>
        </w:rPr>
        <w:t>retrives</w:t>
      </w:r>
      <w:proofErr w:type="spellEnd"/>
      <w:r w:rsidR="009E6188">
        <w:rPr>
          <w:rFonts w:ascii="Roboto" w:hAnsi="Roboto"/>
          <w:b/>
          <w:bCs/>
          <w:color w:val="666666"/>
          <w:sz w:val="20"/>
          <w:szCs w:val="20"/>
          <w:shd w:val="clear" w:color="auto" w:fill="FFFFFF"/>
        </w:rPr>
        <w:t xml:space="preserve"> the subscription details</w:t>
      </w:r>
    </w:p>
    <w:p w14:paraId="051342AB" w14:textId="1923F4BD" w:rsidR="000014EE" w:rsidRPr="009E6188" w:rsidRDefault="000014EE" w:rsidP="000014EE">
      <w:pPr>
        <w:rPr>
          <w:rFonts w:ascii="Roboto" w:hAnsi="Roboto"/>
          <w:b/>
          <w:bCs/>
          <w:color w:val="666666"/>
          <w:sz w:val="20"/>
          <w:szCs w:val="20"/>
          <w:shd w:val="clear" w:color="auto" w:fill="FFFFFF"/>
        </w:rPr>
      </w:pPr>
      <w:r w:rsidRPr="009E6188">
        <w:rPr>
          <w:rFonts w:ascii="Roboto" w:hAnsi="Roboto"/>
          <w:b/>
          <w:bCs/>
          <w:color w:val="666666"/>
          <w:sz w:val="20"/>
          <w:szCs w:val="20"/>
          <w:shd w:val="clear" w:color="auto" w:fill="FFFFFF"/>
        </w:rPr>
        <w:t>New-</w:t>
      </w:r>
      <w:proofErr w:type="spellStart"/>
      <w:r w:rsidRPr="009E6188">
        <w:rPr>
          <w:rFonts w:ascii="Roboto" w:hAnsi="Roboto"/>
          <w:b/>
          <w:bCs/>
          <w:color w:val="666666"/>
          <w:sz w:val="20"/>
          <w:szCs w:val="20"/>
          <w:shd w:val="clear" w:color="auto" w:fill="FFFFFF"/>
        </w:rPr>
        <w:t>AzResourceGroup</w:t>
      </w:r>
      <w:proofErr w:type="spellEnd"/>
      <w:r w:rsidRPr="009E6188">
        <w:rPr>
          <w:rFonts w:ascii="Roboto" w:hAnsi="Roboto"/>
          <w:b/>
          <w:bCs/>
          <w:color w:val="666666"/>
          <w:sz w:val="20"/>
          <w:szCs w:val="20"/>
          <w:shd w:val="clear" w:color="auto" w:fill="FFFFFF"/>
        </w:rPr>
        <w:t xml:space="preserve"> -name “Rg01” -Location “</w:t>
      </w:r>
      <w:proofErr w:type="spellStart"/>
      <w:r w:rsidRPr="009E6188">
        <w:rPr>
          <w:rFonts w:ascii="Roboto" w:hAnsi="Roboto"/>
          <w:b/>
          <w:bCs/>
          <w:color w:val="666666"/>
          <w:sz w:val="20"/>
          <w:szCs w:val="20"/>
          <w:shd w:val="clear" w:color="auto" w:fill="FFFFFF"/>
        </w:rPr>
        <w:t>CentralUs</w:t>
      </w:r>
      <w:proofErr w:type="spellEnd"/>
      <w:r w:rsidRPr="009E6188">
        <w:rPr>
          <w:rFonts w:ascii="Roboto" w:hAnsi="Roboto"/>
          <w:b/>
          <w:bCs/>
          <w:color w:val="666666"/>
          <w:sz w:val="20"/>
          <w:szCs w:val="20"/>
          <w:shd w:val="clear" w:color="auto" w:fill="FFFFFF"/>
        </w:rPr>
        <w:t>”</w:t>
      </w:r>
      <w:r w:rsidR="009E6188">
        <w:rPr>
          <w:rFonts w:ascii="Roboto" w:hAnsi="Roboto"/>
          <w:b/>
          <w:bCs/>
          <w:color w:val="666666"/>
          <w:sz w:val="20"/>
          <w:szCs w:val="20"/>
          <w:shd w:val="clear" w:color="auto" w:fill="FFFFFF"/>
        </w:rPr>
        <w:t xml:space="preserve"> – to create new RG</w:t>
      </w:r>
    </w:p>
    <w:p w14:paraId="2BF7CE1B" w14:textId="5CAAB37B" w:rsidR="000014EE" w:rsidRPr="009E6188" w:rsidRDefault="000014EE" w:rsidP="000014EE">
      <w:pPr>
        <w:rPr>
          <w:rFonts w:ascii="Roboto" w:hAnsi="Roboto"/>
          <w:b/>
          <w:bCs/>
          <w:color w:val="666666"/>
          <w:sz w:val="20"/>
          <w:szCs w:val="20"/>
          <w:shd w:val="clear" w:color="auto" w:fill="FFFFFF"/>
        </w:rPr>
      </w:pPr>
    </w:p>
    <w:p w14:paraId="1BB44F13" w14:textId="066BA1B3" w:rsidR="000014EE" w:rsidRPr="009E6188" w:rsidRDefault="000014EE" w:rsidP="000014EE">
      <w:pPr>
        <w:rPr>
          <w:rFonts w:ascii="Roboto" w:hAnsi="Roboto"/>
          <w:b/>
          <w:bCs/>
          <w:color w:val="666666"/>
          <w:sz w:val="20"/>
          <w:szCs w:val="20"/>
          <w:shd w:val="clear" w:color="auto" w:fill="FFFFFF"/>
        </w:rPr>
      </w:pPr>
      <w:r w:rsidRPr="009E6188">
        <w:rPr>
          <w:rFonts w:ascii="Roboto" w:hAnsi="Roboto"/>
          <w:b/>
          <w:bCs/>
          <w:color w:val="666666"/>
          <w:sz w:val="20"/>
          <w:szCs w:val="20"/>
          <w:shd w:val="clear" w:color="auto" w:fill="FFFFFF"/>
        </w:rPr>
        <w:t>Get-</w:t>
      </w:r>
      <w:proofErr w:type="spellStart"/>
      <w:proofErr w:type="gramStart"/>
      <w:r w:rsidRPr="009E6188">
        <w:rPr>
          <w:rFonts w:ascii="Roboto" w:hAnsi="Roboto"/>
          <w:b/>
          <w:bCs/>
          <w:color w:val="666666"/>
          <w:sz w:val="20"/>
          <w:szCs w:val="20"/>
          <w:shd w:val="clear" w:color="auto" w:fill="FFFFFF"/>
        </w:rPr>
        <w:t>AzResourcegroup</w:t>
      </w:r>
      <w:proofErr w:type="spellEnd"/>
      <w:r w:rsidR="009E6188">
        <w:rPr>
          <w:rFonts w:ascii="Roboto" w:hAnsi="Roboto"/>
          <w:b/>
          <w:bCs/>
          <w:color w:val="666666"/>
          <w:sz w:val="20"/>
          <w:szCs w:val="20"/>
          <w:shd w:val="clear" w:color="auto" w:fill="FFFFFF"/>
        </w:rPr>
        <w:t xml:space="preserve">  -</w:t>
      </w:r>
      <w:proofErr w:type="gramEnd"/>
      <w:r w:rsidR="009E6188">
        <w:rPr>
          <w:rFonts w:ascii="Roboto" w:hAnsi="Roboto"/>
          <w:b/>
          <w:bCs/>
          <w:color w:val="666666"/>
          <w:sz w:val="20"/>
          <w:szCs w:val="20"/>
          <w:shd w:val="clear" w:color="auto" w:fill="FFFFFF"/>
        </w:rPr>
        <w:t xml:space="preserve"> to get the details of all RG within subscription</w:t>
      </w:r>
    </w:p>
    <w:p w14:paraId="471A0190" w14:textId="718F479F" w:rsidR="000014EE" w:rsidRPr="009E6188" w:rsidRDefault="000014EE" w:rsidP="000014EE">
      <w:pPr>
        <w:rPr>
          <w:b/>
          <w:bCs/>
          <w:sz w:val="44"/>
          <w:szCs w:val="44"/>
        </w:rPr>
      </w:pPr>
      <w:r w:rsidRPr="009E6188">
        <w:rPr>
          <w:rFonts w:ascii="Roboto" w:hAnsi="Roboto"/>
          <w:b/>
          <w:bCs/>
          <w:color w:val="666666"/>
          <w:sz w:val="20"/>
          <w:szCs w:val="20"/>
          <w:shd w:val="clear" w:color="auto" w:fill="FFFFFF"/>
        </w:rPr>
        <w:t>Remove-</w:t>
      </w:r>
      <w:proofErr w:type="spellStart"/>
      <w:proofErr w:type="gramStart"/>
      <w:r w:rsidRPr="009E6188">
        <w:rPr>
          <w:rFonts w:ascii="Roboto" w:hAnsi="Roboto"/>
          <w:b/>
          <w:bCs/>
          <w:color w:val="666666"/>
          <w:sz w:val="20"/>
          <w:szCs w:val="20"/>
          <w:shd w:val="clear" w:color="auto" w:fill="FFFFFF"/>
        </w:rPr>
        <w:t>Azresourcegroup</w:t>
      </w:r>
      <w:proofErr w:type="spellEnd"/>
      <w:r w:rsidR="009E6188">
        <w:rPr>
          <w:rFonts w:ascii="Roboto" w:hAnsi="Roboto"/>
          <w:b/>
          <w:bCs/>
          <w:color w:val="666666"/>
          <w:sz w:val="20"/>
          <w:szCs w:val="20"/>
          <w:shd w:val="clear" w:color="auto" w:fill="FFFFFF"/>
        </w:rPr>
        <w:t xml:space="preserve">  -</w:t>
      </w:r>
      <w:proofErr w:type="gramEnd"/>
      <w:r w:rsidR="009E6188">
        <w:rPr>
          <w:rFonts w:ascii="Roboto" w:hAnsi="Roboto"/>
          <w:b/>
          <w:bCs/>
          <w:color w:val="666666"/>
          <w:sz w:val="20"/>
          <w:szCs w:val="20"/>
          <w:shd w:val="clear" w:color="auto" w:fill="FFFFFF"/>
        </w:rPr>
        <w:t xml:space="preserve"> to remove the RG</w:t>
      </w:r>
    </w:p>
    <w:p w14:paraId="3722797D" w14:textId="5C418DE2" w:rsidR="000014EE" w:rsidRDefault="000014EE" w:rsidP="000014EE"/>
    <w:p w14:paraId="098187B5" w14:textId="77777777" w:rsidR="000014EE" w:rsidRDefault="000014EE" w:rsidP="000014EE"/>
    <w:p w14:paraId="306E83EE" w14:textId="77777777" w:rsidR="000014EE" w:rsidRDefault="000014EE" w:rsidP="000014EE"/>
    <w:p w14:paraId="05AD3A1C" w14:textId="77777777" w:rsidR="000014EE" w:rsidRDefault="000014EE" w:rsidP="000014EE"/>
    <w:p w14:paraId="727762C5" w14:textId="5E4B6B36" w:rsidR="000014EE" w:rsidRDefault="000014EE" w:rsidP="000014EE">
      <w:pPr>
        <w:rPr>
          <w:b/>
          <w:bCs/>
          <w:sz w:val="44"/>
          <w:szCs w:val="44"/>
        </w:rPr>
      </w:pPr>
      <w:r w:rsidRPr="000B55FC">
        <w:rPr>
          <w:b/>
          <w:bCs/>
          <w:sz w:val="44"/>
          <w:szCs w:val="44"/>
        </w:rPr>
        <w:t>Azure</w:t>
      </w:r>
      <w:r>
        <w:rPr>
          <w:b/>
          <w:bCs/>
          <w:sz w:val="44"/>
          <w:szCs w:val="44"/>
        </w:rPr>
        <w:t xml:space="preserve"> CLI</w:t>
      </w:r>
    </w:p>
    <w:p w14:paraId="190AFF1B" w14:textId="4879B429" w:rsidR="000014EE" w:rsidRPr="000014EE" w:rsidRDefault="000014EE" w:rsidP="000014EE">
      <w:pPr>
        <w:rPr>
          <w:sz w:val="28"/>
          <w:szCs w:val="28"/>
        </w:rPr>
      </w:pPr>
      <w:r w:rsidRPr="000014EE">
        <w:rPr>
          <w:sz w:val="28"/>
          <w:szCs w:val="28"/>
        </w:rPr>
        <w:t xml:space="preserve">Go to the link and download your azure cli </w:t>
      </w:r>
      <w:proofErr w:type="spellStart"/>
      <w:r w:rsidRPr="000014EE">
        <w:rPr>
          <w:sz w:val="28"/>
          <w:szCs w:val="28"/>
        </w:rPr>
        <w:t>versio</w:t>
      </w:r>
      <w:proofErr w:type="spellEnd"/>
      <w:r w:rsidRPr="000014EE">
        <w:rPr>
          <w:sz w:val="28"/>
          <w:szCs w:val="28"/>
        </w:rPr>
        <w:t xml:space="preserve"> depending on the OS.</w:t>
      </w:r>
    </w:p>
    <w:p w14:paraId="000156D3" w14:textId="55160C2E" w:rsidR="000014EE" w:rsidRDefault="000014EE" w:rsidP="000014EE">
      <w:hyperlink r:id="rId33" w:anchor=":~:text=The%20Azure%20CLI%20is%20a%20command-line%20tool%20providing,current%20version%20of%20the%20Azure%20CLI%20is%202.0.77." w:history="1">
        <w:r>
          <w:rPr>
            <w:rStyle w:val="Hyperlink"/>
          </w:rPr>
          <w:t>Install the Azure CLI | Microsoft Docs</w:t>
        </w:r>
      </w:hyperlink>
    </w:p>
    <w:p w14:paraId="49DE1D66" w14:textId="691A9FFA" w:rsidR="000014EE" w:rsidRDefault="000014EE" w:rsidP="000014EE"/>
    <w:p w14:paraId="3D78366D" w14:textId="6EF57A5B" w:rsidR="000014EE" w:rsidRDefault="000014EE" w:rsidP="000014EE">
      <w:r>
        <w:t>One login, enter the below command to login</w:t>
      </w:r>
    </w:p>
    <w:p w14:paraId="5A63DEEE" w14:textId="2BE3CA6C" w:rsidR="000014EE" w:rsidRDefault="000014EE" w:rsidP="000014EE">
      <w:r>
        <w:t>Az –</w:t>
      </w:r>
      <w:proofErr w:type="gramStart"/>
      <w:r>
        <w:t>version</w:t>
      </w:r>
      <w:r w:rsidR="00C1778F">
        <w:t xml:space="preserve">  -</w:t>
      </w:r>
      <w:proofErr w:type="gramEnd"/>
      <w:r w:rsidR="00C1778F">
        <w:t xml:space="preserve"> to </w:t>
      </w:r>
      <w:proofErr w:type="spellStart"/>
      <w:r w:rsidR="00C1778F">
        <w:t>retrive</w:t>
      </w:r>
      <w:proofErr w:type="spellEnd"/>
      <w:r w:rsidR="00C1778F">
        <w:t xml:space="preserve"> the current module of azure cli install on your laptop.</w:t>
      </w:r>
    </w:p>
    <w:p w14:paraId="771794DD" w14:textId="45CB9B21" w:rsidR="000014EE" w:rsidRDefault="000014EE" w:rsidP="000014EE">
      <w:r>
        <w:t xml:space="preserve">Az </w:t>
      </w:r>
      <w:proofErr w:type="gramStart"/>
      <w:r>
        <w:t>login</w:t>
      </w:r>
      <w:r w:rsidR="00C1778F">
        <w:t xml:space="preserve">  -</w:t>
      </w:r>
      <w:proofErr w:type="gramEnd"/>
      <w:r w:rsidR="00C1778F">
        <w:t xml:space="preserve"> to login azure account.</w:t>
      </w:r>
    </w:p>
    <w:p w14:paraId="6485AD51" w14:textId="13665568" w:rsidR="000014EE" w:rsidRDefault="000014EE" w:rsidP="000014EE">
      <w:r>
        <w:t xml:space="preserve">Az group create –name </w:t>
      </w:r>
      <w:proofErr w:type="gramStart"/>
      <w:r>
        <w:t>“ “</w:t>
      </w:r>
      <w:proofErr w:type="gramEnd"/>
      <w:r>
        <w:t xml:space="preserve"> –location “”</w:t>
      </w:r>
      <w:r w:rsidR="00C1778F">
        <w:t xml:space="preserve">  - to create RG </w:t>
      </w:r>
    </w:p>
    <w:p w14:paraId="1C66A75A" w14:textId="03BE6D1A" w:rsidR="000014EE" w:rsidRDefault="000014EE" w:rsidP="000014EE">
      <w:r>
        <w:t xml:space="preserve">Az group </w:t>
      </w:r>
      <w:proofErr w:type="gramStart"/>
      <w:r>
        <w:t>list</w:t>
      </w:r>
      <w:r w:rsidR="00C1778F">
        <w:t xml:space="preserve">  -</w:t>
      </w:r>
      <w:proofErr w:type="gramEnd"/>
      <w:r w:rsidR="00C1778F">
        <w:t xml:space="preserve"> to retrieves all RG within Subs</w:t>
      </w:r>
    </w:p>
    <w:p w14:paraId="2D2537BC" w14:textId="436E73ED" w:rsidR="000014EE" w:rsidRDefault="000014EE" w:rsidP="000014EE">
      <w:r>
        <w:t>Az group list –output table</w:t>
      </w:r>
      <w:r w:rsidR="00C1778F">
        <w:t xml:space="preserve"> – to retrieves all RG within subscription in table format.</w:t>
      </w:r>
    </w:p>
    <w:p w14:paraId="3A74E977" w14:textId="247CD734" w:rsidR="000014EE" w:rsidRDefault="000014EE" w:rsidP="000014EE"/>
    <w:p w14:paraId="6458AF18" w14:textId="6F34FB35" w:rsidR="000014EE" w:rsidRDefault="000014EE" w:rsidP="000014EE">
      <w:pPr>
        <w:rPr>
          <w:b/>
          <w:bCs/>
          <w:sz w:val="44"/>
          <w:szCs w:val="44"/>
        </w:rPr>
      </w:pPr>
      <w:r w:rsidRPr="000B55FC">
        <w:rPr>
          <w:b/>
          <w:bCs/>
          <w:sz w:val="44"/>
          <w:szCs w:val="44"/>
        </w:rPr>
        <w:t>Azure</w:t>
      </w:r>
      <w:r>
        <w:rPr>
          <w:b/>
          <w:bCs/>
          <w:sz w:val="44"/>
          <w:szCs w:val="44"/>
        </w:rPr>
        <w:t xml:space="preserve"> </w:t>
      </w:r>
      <w:r>
        <w:rPr>
          <w:b/>
          <w:bCs/>
          <w:sz w:val="44"/>
          <w:szCs w:val="44"/>
        </w:rPr>
        <w:t>ARM Template</w:t>
      </w:r>
    </w:p>
    <w:p w14:paraId="5E961FB5" w14:textId="59D9FF56" w:rsidR="006A69ED" w:rsidRPr="00A35820" w:rsidRDefault="006A69ED" w:rsidP="000014EE">
      <w:pPr>
        <w:rPr>
          <w:sz w:val="24"/>
          <w:szCs w:val="24"/>
        </w:rPr>
      </w:pPr>
      <w:r w:rsidRPr="00A35820">
        <w:rPr>
          <w:sz w:val="24"/>
          <w:szCs w:val="24"/>
        </w:rPr>
        <w:t>Scripts were already provided in the google drive link. Follow the recording in order to do the practical.</w:t>
      </w:r>
    </w:p>
    <w:p w14:paraId="1B255A3D" w14:textId="1591EAAF" w:rsidR="00051766" w:rsidRDefault="00051766" w:rsidP="000014EE">
      <w:pPr>
        <w:rPr>
          <w:b/>
          <w:bCs/>
          <w:sz w:val="44"/>
          <w:szCs w:val="44"/>
        </w:rPr>
      </w:pPr>
      <w:hyperlink r:id="rId34" w:history="1">
        <w:r>
          <w:rPr>
            <w:rStyle w:val="Hyperlink"/>
          </w:rPr>
          <w:t>Azure Resource Manager Templates | Microsoft Azure</w:t>
        </w:r>
      </w:hyperlink>
    </w:p>
    <w:p w14:paraId="59ED0266" w14:textId="1B4CF59E" w:rsidR="000014EE" w:rsidRDefault="000014EE" w:rsidP="000014EE"/>
    <w:p w14:paraId="39079268" w14:textId="77777777" w:rsidR="000014EE" w:rsidRDefault="000014EE" w:rsidP="000014EE"/>
    <w:p w14:paraId="0F17B7B3" w14:textId="1BEF0D1F" w:rsidR="000014EE" w:rsidRDefault="000014EE"/>
    <w:p w14:paraId="3CD70F7D" w14:textId="77777777" w:rsidR="000014EE" w:rsidRDefault="000014EE"/>
    <w:p w14:paraId="14A3EF63" w14:textId="6F7A0E4D" w:rsidR="000B55FC" w:rsidRPr="000B55FC" w:rsidRDefault="000B55FC">
      <w:pPr>
        <w:rPr>
          <w:b/>
          <w:bCs/>
          <w:sz w:val="44"/>
          <w:szCs w:val="44"/>
          <w:lang w:val="en-US"/>
        </w:rPr>
      </w:pPr>
    </w:p>
    <w:p w14:paraId="7ACF6F54" w14:textId="31E4FBCD" w:rsidR="000B55FC" w:rsidRDefault="000B55FC">
      <w:pPr>
        <w:rPr>
          <w:b/>
          <w:bCs/>
          <w:sz w:val="40"/>
          <w:szCs w:val="40"/>
          <w:lang w:val="en-US"/>
        </w:rPr>
      </w:pPr>
    </w:p>
    <w:p w14:paraId="389CBDA4" w14:textId="70241212" w:rsidR="000B55FC" w:rsidRDefault="000B55FC">
      <w:pPr>
        <w:rPr>
          <w:b/>
          <w:bCs/>
          <w:sz w:val="40"/>
          <w:szCs w:val="40"/>
          <w:lang w:val="en-US"/>
        </w:rPr>
      </w:pPr>
    </w:p>
    <w:p w14:paraId="32D6200C" w14:textId="77777777" w:rsidR="000B55FC" w:rsidRPr="000B55FC" w:rsidRDefault="000B55FC">
      <w:pPr>
        <w:rPr>
          <w:b/>
          <w:bCs/>
          <w:sz w:val="40"/>
          <w:szCs w:val="40"/>
          <w:lang w:val="en-US"/>
        </w:rPr>
      </w:pPr>
    </w:p>
    <w:sectPr w:rsidR="000B55FC" w:rsidRPr="000B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05CB"/>
    <w:multiLevelType w:val="multilevel"/>
    <w:tmpl w:val="B8C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E6CD2"/>
    <w:multiLevelType w:val="multilevel"/>
    <w:tmpl w:val="247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D5CC6"/>
    <w:multiLevelType w:val="multilevel"/>
    <w:tmpl w:val="C35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FC"/>
    <w:rsid w:val="000014EE"/>
    <w:rsid w:val="00051766"/>
    <w:rsid w:val="000B55FC"/>
    <w:rsid w:val="006A69ED"/>
    <w:rsid w:val="009E6188"/>
    <w:rsid w:val="00A35820"/>
    <w:rsid w:val="00C1778F"/>
    <w:rsid w:val="00D84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0569"/>
  <w15:chartTrackingRefBased/>
  <w15:docId w15:val="{5AF6B0DA-9CF2-4750-AC88-D309C577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B55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55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B55FC"/>
    <w:rPr>
      <w:color w:val="0000FF"/>
      <w:u w:val="single"/>
    </w:rPr>
  </w:style>
  <w:style w:type="character" w:customStyle="1" w:styleId="Heading2Char">
    <w:name w:val="Heading 2 Char"/>
    <w:basedOn w:val="DefaultParagraphFont"/>
    <w:link w:val="Heading2"/>
    <w:uiPriority w:val="9"/>
    <w:rsid w:val="000B55FC"/>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B55FC"/>
    <w:rPr>
      <w:b/>
      <w:bCs/>
    </w:rPr>
  </w:style>
  <w:style w:type="character" w:styleId="HTMLCode">
    <w:name w:val="HTML Code"/>
    <w:basedOn w:val="DefaultParagraphFont"/>
    <w:uiPriority w:val="99"/>
    <w:semiHidden/>
    <w:unhideWhenUsed/>
    <w:rsid w:val="000B55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04156">
      <w:bodyDiv w:val="1"/>
      <w:marLeft w:val="0"/>
      <w:marRight w:val="0"/>
      <w:marTop w:val="0"/>
      <w:marBottom w:val="0"/>
      <w:divBdr>
        <w:top w:val="none" w:sz="0" w:space="0" w:color="auto"/>
        <w:left w:val="none" w:sz="0" w:space="0" w:color="auto"/>
        <w:bottom w:val="none" w:sz="0" w:space="0" w:color="auto"/>
        <w:right w:val="none" w:sz="0" w:space="0" w:color="auto"/>
      </w:divBdr>
    </w:div>
    <w:div w:id="419135308">
      <w:bodyDiv w:val="1"/>
      <w:marLeft w:val="0"/>
      <w:marRight w:val="0"/>
      <w:marTop w:val="0"/>
      <w:marBottom w:val="0"/>
      <w:divBdr>
        <w:top w:val="none" w:sz="0" w:space="0" w:color="auto"/>
        <w:left w:val="none" w:sz="0" w:space="0" w:color="auto"/>
        <w:bottom w:val="none" w:sz="0" w:space="0" w:color="auto"/>
        <w:right w:val="none" w:sz="0" w:space="0" w:color="auto"/>
      </w:divBdr>
    </w:div>
    <w:div w:id="636573471">
      <w:bodyDiv w:val="1"/>
      <w:marLeft w:val="0"/>
      <w:marRight w:val="0"/>
      <w:marTop w:val="0"/>
      <w:marBottom w:val="0"/>
      <w:divBdr>
        <w:top w:val="none" w:sz="0" w:space="0" w:color="auto"/>
        <w:left w:val="none" w:sz="0" w:space="0" w:color="auto"/>
        <w:bottom w:val="none" w:sz="0" w:space="0" w:color="auto"/>
        <w:right w:val="none" w:sz="0" w:space="0" w:color="auto"/>
      </w:divBdr>
    </w:div>
    <w:div w:id="91679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azure-resource-manager/management/resource-providers-and-types" TargetMode="External"/><Relationship Id="rId13" Type="http://schemas.openxmlformats.org/officeDocument/2006/relationships/hyperlink" Target="https://docs.microsoft.com/en-us/azure/governance/policy/overview" TargetMode="External"/><Relationship Id="rId18" Type="http://schemas.openxmlformats.org/officeDocument/2006/relationships/hyperlink" Target="https://docs.microsoft.com/en-us/azure/azure-resource-manager/management/resources-without-resource-group-limit" TargetMode="External"/><Relationship Id="rId26" Type="http://schemas.openxmlformats.org/officeDocument/2006/relationships/hyperlink" Target="https://docs.microsoft.com/en-us/azure/azure-resource-manager/templates/deploy-to-subscription" TargetMode="External"/><Relationship Id="rId3" Type="http://schemas.openxmlformats.org/officeDocument/2006/relationships/settings" Target="settings.xml"/><Relationship Id="rId21" Type="http://schemas.openxmlformats.org/officeDocument/2006/relationships/hyperlink" Target="https://docs.microsoft.com/en-us/azure/azure-resource-manager/templates/deploy-to-management-group" TargetMode="External"/><Relationship Id="rId34" Type="http://schemas.openxmlformats.org/officeDocument/2006/relationships/hyperlink" Target="https://azure.microsoft.com/en-in/services/arm-templates/" TargetMode="External"/><Relationship Id="rId7" Type="http://schemas.openxmlformats.org/officeDocument/2006/relationships/hyperlink" Target="https://docs.microsoft.com/en-us/azure/azure-resource-manager/management/overview" TargetMode="External"/><Relationship Id="rId12" Type="http://schemas.openxmlformats.org/officeDocument/2006/relationships/hyperlink" Target="https://docs.microsoft.com/en-us/azure/architecture/checklist/resiliency-per-service" TargetMode="External"/><Relationship Id="rId17" Type="http://schemas.openxmlformats.org/officeDocument/2006/relationships/hyperlink" Target="https://docs.microsoft.com/en-us/azure/azure-resource-manager/management/delete-resource-group" TargetMode="External"/><Relationship Id="rId25" Type="http://schemas.openxmlformats.org/officeDocument/2006/relationships/hyperlink" Target="https://docs.microsoft.com/en-us/azure/azure-resource-manager/management/manage-resource-groups-cli" TargetMode="External"/><Relationship Id="rId33" Type="http://schemas.openxmlformats.org/officeDocument/2006/relationships/hyperlink" Target="https://docs.microsoft.com/en-us/cli/azure/install-azure-cli" TargetMode="External"/><Relationship Id="rId2" Type="http://schemas.openxmlformats.org/officeDocument/2006/relationships/styles" Target="styles.xml"/><Relationship Id="rId16" Type="http://schemas.openxmlformats.org/officeDocument/2006/relationships/hyperlink" Target="https://docs.microsoft.com/en-us/azure/azure-resource-manager/management/tag-resources" TargetMode="External"/><Relationship Id="rId20" Type="http://schemas.openxmlformats.org/officeDocument/2006/relationships/hyperlink" Target="https://docs.microsoft.com/en-us/azure/azure-resource-manager/templates/deploy-to-subscription"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docs.microsoft.com/en-us/azure/azure-resource-manager/templates/overview" TargetMode="External"/><Relationship Id="rId11" Type="http://schemas.openxmlformats.org/officeDocument/2006/relationships/hyperlink" Target="https://docs.microsoft.com/en-us/azure/azure-resource-manager/management/move-resource-group-and-subscription" TargetMode="External"/><Relationship Id="rId24" Type="http://schemas.openxmlformats.org/officeDocument/2006/relationships/hyperlink" Target="https://docs.microsoft.com/en-us/azure/azure-resource-manager/management/manage-resource-groups-powershell" TargetMode="External"/><Relationship Id="rId32" Type="http://schemas.openxmlformats.org/officeDocument/2006/relationships/hyperlink" Target="https://docs.microsoft.com/en-us/azure/cloud-shell/overview" TargetMode="External"/><Relationship Id="rId5" Type="http://schemas.openxmlformats.org/officeDocument/2006/relationships/image" Target="media/image1.png"/><Relationship Id="rId15" Type="http://schemas.openxmlformats.org/officeDocument/2006/relationships/hyperlink" Target="https://docs.microsoft.com/en-us/azure/azure-resource-manager/management/lock-resources" TargetMode="External"/><Relationship Id="rId23" Type="http://schemas.openxmlformats.org/officeDocument/2006/relationships/hyperlink" Target="https://docs.microsoft.com/en-us/azure/azure-resource-manager/management/manage-resource-groups-portal" TargetMode="External"/><Relationship Id="rId28" Type="http://schemas.openxmlformats.org/officeDocument/2006/relationships/hyperlink" Target="https://docs.microsoft.com/en-us/azure/resource-mover/remove-move-resources" TargetMode="External"/><Relationship Id="rId36" Type="http://schemas.openxmlformats.org/officeDocument/2006/relationships/theme" Target="theme/theme1.xml"/><Relationship Id="rId10" Type="http://schemas.openxmlformats.org/officeDocument/2006/relationships/hyperlink" Target="https://docs.microsoft.com/en-us/azure/azure-resource-manager/templates/overview" TargetMode="External"/><Relationship Id="rId19" Type="http://schemas.openxmlformats.org/officeDocument/2006/relationships/hyperlink" Target="https://docs.microsoft.com/en-us/azure/azure-resource-manager/management/azure-subscription-service-limits" TargetMode="External"/><Relationship Id="rId31" Type="http://schemas.openxmlformats.org/officeDocument/2006/relationships/hyperlink" Target="https://docs.microsoft.com/en-us/azure/azure-portal/" TargetMode="External"/><Relationship Id="rId4" Type="http://schemas.openxmlformats.org/officeDocument/2006/relationships/webSettings" Target="webSettings.xml"/><Relationship Id="rId9" Type="http://schemas.openxmlformats.org/officeDocument/2006/relationships/hyperlink" Target="https://docs.microsoft.com/en-us/azure/azure-resource-manager/templates/overview" TargetMode="External"/><Relationship Id="rId14" Type="http://schemas.openxmlformats.org/officeDocument/2006/relationships/hyperlink" Target="https://docs.microsoft.com/en-us/azure/role-based-access-control/role-assignments-portal" TargetMode="External"/><Relationship Id="rId22" Type="http://schemas.openxmlformats.org/officeDocument/2006/relationships/hyperlink" Target="https://docs.microsoft.com/en-us/azure/azure-resource-manager/templates/deploy-to-tenant" TargetMode="External"/><Relationship Id="rId27" Type="http://schemas.openxmlformats.org/officeDocument/2006/relationships/hyperlink" Target="https://docs.microsoft.com/en-us/azure/role-based-access-control/role-assignments-portal" TargetMode="External"/><Relationship Id="rId30" Type="http://schemas.openxmlformats.org/officeDocument/2006/relationships/hyperlink" Target="https://docs.microsoft.com/en-us/azure/azure-resource-manager/management/azure-subscription-service-limits"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1684</Words>
  <Characters>9603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5</cp:revision>
  <dcterms:created xsi:type="dcterms:W3CDTF">2021-06-11T12:27:00Z</dcterms:created>
  <dcterms:modified xsi:type="dcterms:W3CDTF">2021-06-11T12:53:00Z</dcterms:modified>
</cp:coreProperties>
</file>