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637" w:rsidRDefault="00C96637" w:rsidP="00C96637">
      <w:pPr>
        <w:pStyle w:val="Default"/>
        <w:spacing w:after="120"/>
        <w:jc w:val="center"/>
        <w:rPr>
          <w:b/>
        </w:rPr>
      </w:pPr>
      <w:bookmarkStart w:id="0" w:name="_GoBack"/>
      <w:bookmarkEnd w:id="0"/>
      <w:r w:rsidRPr="00C96637">
        <w:rPr>
          <w:b/>
        </w:rPr>
        <w:t>Destination Control Statements</w:t>
      </w:r>
    </w:p>
    <w:p w:rsidR="008E2C48" w:rsidRDefault="008E2C48" w:rsidP="00C96637">
      <w:pPr>
        <w:pStyle w:val="Default"/>
        <w:spacing w:after="120"/>
        <w:jc w:val="center"/>
        <w:rPr>
          <w:b/>
        </w:rPr>
      </w:pPr>
      <w:r>
        <w:rPr>
          <w:b/>
        </w:rPr>
        <w:t>For Items (#1 or #2); or Technical Data (#3 or #4)</w:t>
      </w:r>
    </w:p>
    <w:p w:rsidR="009E4ED2" w:rsidRPr="00C96637" w:rsidRDefault="009E4ED2" w:rsidP="00C96637">
      <w:pPr>
        <w:pStyle w:val="Default"/>
        <w:spacing w:after="120"/>
        <w:jc w:val="center"/>
        <w:rPr>
          <w:b/>
        </w:rPr>
      </w:pPr>
      <w:r>
        <w:rPr>
          <w:b/>
        </w:rPr>
        <w:t>Effective Date 11/15/2016</w:t>
      </w:r>
    </w:p>
    <w:p w:rsidR="00C96637" w:rsidRDefault="00C96637" w:rsidP="006467E9">
      <w:pPr>
        <w:pStyle w:val="Default"/>
        <w:spacing w:after="120"/>
      </w:pPr>
    </w:p>
    <w:p w:rsidR="006467E9" w:rsidRDefault="00A177FE" w:rsidP="00534FA3">
      <w:pPr>
        <w:pStyle w:val="Default"/>
        <w:numPr>
          <w:ilvl w:val="0"/>
          <w:numId w:val="2"/>
        </w:numPr>
        <w:spacing w:after="120"/>
      </w:pPr>
      <w:r w:rsidRPr="009E4ED2">
        <w:rPr>
          <w:u w:val="single"/>
        </w:rPr>
        <w:t>E</w:t>
      </w:r>
      <w:r w:rsidR="006467E9" w:rsidRPr="009E4ED2">
        <w:rPr>
          <w:u w:val="single"/>
        </w:rPr>
        <w:t>AR controlled items</w:t>
      </w:r>
      <w:r w:rsidR="006467E9">
        <w:t xml:space="preserve"> (15 CFR 758.6) </w:t>
      </w:r>
      <w:r w:rsidR="00F87D35">
        <w:t xml:space="preserve">being exported </w:t>
      </w:r>
      <w:r w:rsidRPr="009E4ED2">
        <w:rPr>
          <w:u w:val="single"/>
        </w:rPr>
        <w:t>must</w:t>
      </w:r>
      <w:r>
        <w:t xml:space="preserve"> contain the following statement</w:t>
      </w:r>
      <w:r w:rsidR="00D9148A">
        <w:t xml:space="preserve"> on </w:t>
      </w:r>
      <w:r w:rsidR="0053056A">
        <w:t>the Commercial Invoice</w:t>
      </w:r>
      <w:r w:rsidR="009E4ED2">
        <w:t xml:space="preserve"> (Note: not required for EAR99 items)</w:t>
      </w:r>
      <w:r>
        <w:t>:</w:t>
      </w:r>
    </w:p>
    <w:p w:rsidR="006467E9" w:rsidRPr="009E4ED2" w:rsidRDefault="00D9148A" w:rsidP="009E4ED2">
      <w:pPr>
        <w:pStyle w:val="Default"/>
        <w:spacing w:after="120"/>
        <w:ind w:left="720"/>
        <w:rPr>
          <w:b/>
        </w:rPr>
      </w:pPr>
      <w:r>
        <w:t xml:space="preserve"> </w:t>
      </w:r>
    </w:p>
    <w:p w:rsidR="0053056A" w:rsidRDefault="0053056A" w:rsidP="006467E9">
      <w:pPr>
        <w:pStyle w:val="Default"/>
        <w:spacing w:after="120"/>
      </w:pPr>
      <w:r>
        <w:rPr>
          <w:b/>
        </w:rPr>
        <w:t>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p>
    <w:p w:rsidR="006467E9" w:rsidRDefault="006467E9" w:rsidP="006467E9">
      <w:pPr>
        <w:pStyle w:val="Default"/>
        <w:spacing w:after="120"/>
      </w:pPr>
      <w:r>
        <w:t xml:space="preserve"> </w:t>
      </w:r>
    </w:p>
    <w:p w:rsidR="006467E9" w:rsidRPr="00614BE8" w:rsidRDefault="006467E9" w:rsidP="00614BE8">
      <w:pPr>
        <w:pStyle w:val="ListParagraph"/>
        <w:numPr>
          <w:ilvl w:val="0"/>
          <w:numId w:val="2"/>
        </w:numPr>
        <w:rPr>
          <w:rFonts w:ascii="Times New Roman" w:hAnsi="Times New Roman" w:cs="Times New Roman"/>
          <w:sz w:val="24"/>
          <w:szCs w:val="24"/>
        </w:rPr>
      </w:pPr>
      <w:r w:rsidRPr="00614BE8">
        <w:rPr>
          <w:rFonts w:ascii="Times New Roman" w:hAnsi="Times New Roman" w:cs="Times New Roman"/>
          <w:sz w:val="24"/>
          <w:szCs w:val="24"/>
          <w:u w:val="single"/>
        </w:rPr>
        <w:t>ITAR controlled items</w:t>
      </w:r>
      <w:r w:rsidRPr="00614BE8">
        <w:rPr>
          <w:rFonts w:ascii="Times New Roman" w:hAnsi="Times New Roman" w:cs="Times New Roman"/>
          <w:sz w:val="24"/>
          <w:szCs w:val="24"/>
        </w:rPr>
        <w:t xml:space="preserve"> (22 CFR 123.9.b)</w:t>
      </w:r>
      <w:r w:rsidR="00F87D35" w:rsidRPr="00614BE8">
        <w:rPr>
          <w:rFonts w:ascii="Times New Roman" w:hAnsi="Times New Roman" w:cs="Times New Roman"/>
          <w:sz w:val="24"/>
          <w:szCs w:val="24"/>
        </w:rPr>
        <w:t xml:space="preserve"> being exported</w:t>
      </w:r>
      <w:r w:rsidRPr="00614BE8">
        <w:rPr>
          <w:rFonts w:ascii="Times New Roman" w:hAnsi="Times New Roman" w:cs="Times New Roman"/>
          <w:sz w:val="24"/>
          <w:szCs w:val="24"/>
        </w:rPr>
        <w:t xml:space="preserve"> </w:t>
      </w:r>
      <w:r w:rsidRPr="006F6E46">
        <w:rPr>
          <w:rFonts w:ascii="Times New Roman" w:hAnsi="Times New Roman" w:cs="Times New Roman"/>
          <w:sz w:val="24"/>
          <w:szCs w:val="24"/>
          <w:u w:val="single"/>
        </w:rPr>
        <w:t>must</w:t>
      </w:r>
      <w:r w:rsidRPr="00614BE8">
        <w:rPr>
          <w:rFonts w:ascii="Times New Roman" w:hAnsi="Times New Roman" w:cs="Times New Roman"/>
          <w:sz w:val="24"/>
          <w:szCs w:val="24"/>
        </w:rPr>
        <w:t xml:space="preserve"> </w:t>
      </w:r>
      <w:r w:rsidR="00A177FE" w:rsidRPr="00614BE8">
        <w:rPr>
          <w:rFonts w:ascii="Times New Roman" w:hAnsi="Times New Roman" w:cs="Times New Roman"/>
          <w:sz w:val="24"/>
          <w:szCs w:val="24"/>
        </w:rPr>
        <w:t>contain the following statement</w:t>
      </w:r>
      <w:r w:rsidR="00D9148A">
        <w:rPr>
          <w:rFonts w:ascii="Times New Roman" w:hAnsi="Times New Roman" w:cs="Times New Roman"/>
          <w:sz w:val="24"/>
          <w:szCs w:val="24"/>
        </w:rPr>
        <w:t xml:space="preserve"> on </w:t>
      </w:r>
      <w:r w:rsidR="00202C97">
        <w:rPr>
          <w:rFonts w:ascii="Times New Roman" w:hAnsi="Times New Roman" w:cs="Times New Roman"/>
          <w:sz w:val="24"/>
          <w:szCs w:val="24"/>
        </w:rPr>
        <w:t>the Commercial Invoice</w:t>
      </w:r>
      <w:r w:rsidRPr="00614BE8">
        <w:rPr>
          <w:rFonts w:ascii="Times New Roman" w:hAnsi="Times New Roman" w:cs="Times New Roman"/>
          <w:sz w:val="24"/>
          <w:szCs w:val="24"/>
        </w:rPr>
        <w:t>:</w:t>
      </w:r>
      <w:r w:rsidR="00A177FE" w:rsidRPr="00614BE8">
        <w:rPr>
          <w:rFonts w:ascii="Times New Roman" w:hAnsi="Times New Roman" w:cs="Times New Roman"/>
          <w:sz w:val="24"/>
          <w:szCs w:val="24"/>
        </w:rPr>
        <w:t xml:space="preserve"> </w:t>
      </w:r>
      <w:r w:rsidR="00614BE8" w:rsidRPr="00614BE8">
        <w:rPr>
          <w:rFonts w:ascii="Times New Roman" w:hAnsi="Times New Roman" w:cs="Times New Roman"/>
          <w:sz w:val="24"/>
          <w:szCs w:val="24"/>
        </w:rPr>
        <w:t xml:space="preserve">  </w:t>
      </w:r>
    </w:p>
    <w:p w:rsidR="006467E9" w:rsidRPr="009E4ED2" w:rsidRDefault="006467E9" w:rsidP="009E4ED2">
      <w:pPr>
        <w:ind w:left="360"/>
        <w:rPr>
          <w:b/>
        </w:rPr>
      </w:pPr>
    </w:p>
    <w:p w:rsidR="00202C97" w:rsidRDefault="00202C97" w:rsidP="00202C97">
      <w:pPr>
        <w:pStyle w:val="Default"/>
        <w:spacing w:after="120"/>
        <w:rPr>
          <w:b/>
        </w:rPr>
      </w:pPr>
      <w:r>
        <w:rPr>
          <w:b/>
        </w:rPr>
        <w:t>These items are controlled by the U.S. Government and authorized for export only to the country of ultimate destination for use by the ultimate consignee or end-user(s) herein identified. They may not be resold, transferred, or otherwise disposed of, to any other country or to any person other than the authorized ultimate consignee or end-user(s), either in their original form or after being incorporated into other items, without first obtaining approval from the U.S. government or as otherwise authorized by U.S. law and regulations.</w:t>
      </w:r>
    </w:p>
    <w:p w:rsidR="00202C97" w:rsidRPr="009E4ED2" w:rsidRDefault="00202C97" w:rsidP="00202C97">
      <w:pPr>
        <w:pStyle w:val="Default"/>
        <w:spacing w:after="120"/>
      </w:pPr>
      <w:r w:rsidRPr="009E4ED2">
        <w:t>In addition the following must be included</w:t>
      </w:r>
      <w:r w:rsidR="00E66B54">
        <w:t xml:space="preserve"> on the commercial invoice</w:t>
      </w:r>
      <w:r w:rsidR="009E4ED2" w:rsidRPr="009E4ED2">
        <w:t>:</w:t>
      </w:r>
      <w:r w:rsidRPr="009E4ED2">
        <w:t xml:space="preserve"> </w:t>
      </w:r>
    </w:p>
    <w:p w:rsidR="00202C97" w:rsidRPr="009E4ED2" w:rsidRDefault="00202C97" w:rsidP="009E4ED2">
      <w:pPr>
        <w:pStyle w:val="Default"/>
        <w:numPr>
          <w:ilvl w:val="0"/>
          <w:numId w:val="3"/>
        </w:numPr>
        <w:spacing w:after="120"/>
      </w:pPr>
      <w:r>
        <w:rPr>
          <w:b/>
        </w:rPr>
        <w:t>The country of ultimate destination</w:t>
      </w:r>
    </w:p>
    <w:p w:rsidR="00202C97" w:rsidRPr="009E4ED2" w:rsidRDefault="00202C97" w:rsidP="009E4ED2">
      <w:pPr>
        <w:pStyle w:val="Default"/>
        <w:numPr>
          <w:ilvl w:val="0"/>
          <w:numId w:val="3"/>
        </w:numPr>
        <w:spacing w:after="120"/>
      </w:pPr>
      <w:r>
        <w:rPr>
          <w:b/>
        </w:rPr>
        <w:t>The end-user</w:t>
      </w:r>
    </w:p>
    <w:p w:rsidR="00202C97" w:rsidRDefault="00202C97" w:rsidP="009E4ED2">
      <w:pPr>
        <w:pStyle w:val="Default"/>
        <w:numPr>
          <w:ilvl w:val="0"/>
          <w:numId w:val="3"/>
        </w:numPr>
        <w:spacing w:after="120"/>
      </w:pPr>
      <w:r>
        <w:rPr>
          <w:b/>
        </w:rPr>
        <w:t>The license or other approval number or exemption citation</w:t>
      </w:r>
    </w:p>
    <w:p w:rsidR="00202C97" w:rsidRDefault="00202C97" w:rsidP="006467E9">
      <w:pPr>
        <w:pStyle w:val="Default"/>
        <w:spacing w:after="120"/>
      </w:pPr>
    </w:p>
    <w:p w:rsidR="00E66B54" w:rsidRDefault="00E66B54" w:rsidP="006467E9">
      <w:pPr>
        <w:pStyle w:val="Default"/>
        <w:spacing w:after="120"/>
      </w:pPr>
    </w:p>
    <w:p w:rsidR="00E66B54" w:rsidRDefault="00E66B54" w:rsidP="006467E9">
      <w:pPr>
        <w:pStyle w:val="Default"/>
        <w:spacing w:after="120"/>
      </w:pPr>
    </w:p>
    <w:p w:rsidR="00E66B54" w:rsidRDefault="00E66B54" w:rsidP="006467E9">
      <w:pPr>
        <w:pStyle w:val="Default"/>
        <w:spacing w:after="120"/>
      </w:pPr>
    </w:p>
    <w:p w:rsidR="00E66B54" w:rsidRDefault="00E66B54" w:rsidP="006467E9">
      <w:pPr>
        <w:pStyle w:val="Default"/>
        <w:spacing w:after="120"/>
      </w:pPr>
    </w:p>
    <w:p w:rsidR="00E66B54" w:rsidRDefault="00E66B54" w:rsidP="006467E9">
      <w:pPr>
        <w:pStyle w:val="Default"/>
        <w:spacing w:after="120"/>
      </w:pPr>
    </w:p>
    <w:p w:rsidR="00F87D35" w:rsidRPr="00A177FE" w:rsidRDefault="00A177FE" w:rsidP="00A177FE">
      <w:pPr>
        <w:pStyle w:val="ListParagraph"/>
        <w:numPr>
          <w:ilvl w:val="0"/>
          <w:numId w:val="2"/>
        </w:numPr>
        <w:rPr>
          <w:rFonts w:ascii="Times New Roman" w:hAnsi="Times New Roman" w:cs="Times New Roman"/>
          <w:sz w:val="24"/>
          <w:szCs w:val="24"/>
        </w:rPr>
      </w:pPr>
      <w:r w:rsidRPr="00A177FE">
        <w:rPr>
          <w:rFonts w:ascii="Times New Roman" w:hAnsi="Times New Roman" w:cs="Times New Roman"/>
          <w:sz w:val="24"/>
          <w:szCs w:val="24"/>
          <w:u w:val="single"/>
        </w:rPr>
        <w:lastRenderedPageBreak/>
        <w:t>D</w:t>
      </w:r>
      <w:r w:rsidR="00F87D35" w:rsidRPr="00A177FE">
        <w:rPr>
          <w:rFonts w:ascii="Times New Roman" w:hAnsi="Times New Roman" w:cs="Times New Roman"/>
          <w:sz w:val="24"/>
          <w:szCs w:val="24"/>
          <w:u w:val="single"/>
        </w:rPr>
        <w:t>omestic commercial technical data reports</w:t>
      </w:r>
      <w:r w:rsidR="00F87D35" w:rsidRPr="00A177FE">
        <w:rPr>
          <w:rFonts w:ascii="Times New Roman" w:hAnsi="Times New Roman" w:cs="Times New Roman"/>
          <w:sz w:val="24"/>
          <w:szCs w:val="24"/>
        </w:rPr>
        <w:t xml:space="preserve"> containing ITAR or EAR controlled data </w:t>
      </w:r>
      <w:r>
        <w:rPr>
          <w:rFonts w:ascii="Times New Roman" w:hAnsi="Times New Roman" w:cs="Times New Roman"/>
          <w:sz w:val="24"/>
          <w:szCs w:val="24"/>
        </w:rPr>
        <w:t xml:space="preserve">should have </w:t>
      </w:r>
      <w:r w:rsidR="00F87D35" w:rsidRPr="00A177FE">
        <w:rPr>
          <w:rFonts w:ascii="Times New Roman" w:hAnsi="Times New Roman" w:cs="Times New Roman"/>
          <w:sz w:val="24"/>
          <w:szCs w:val="24"/>
        </w:rPr>
        <w:t>the following placed o</w:t>
      </w:r>
      <w:r w:rsidR="008E2C48">
        <w:rPr>
          <w:rFonts w:ascii="Times New Roman" w:hAnsi="Times New Roman" w:cs="Times New Roman"/>
          <w:sz w:val="24"/>
          <w:szCs w:val="24"/>
        </w:rPr>
        <w:t>n the front cover of the report:</w:t>
      </w:r>
    </w:p>
    <w:p w:rsidR="00F87D35" w:rsidRPr="00F87D35" w:rsidRDefault="00F87D35" w:rsidP="00F87D35">
      <w:pPr>
        <w:pStyle w:val="Footer"/>
        <w:jc w:val="center"/>
        <w:rPr>
          <w:b/>
        </w:rPr>
      </w:pPr>
      <w:r w:rsidRPr="00F87D35">
        <w:rPr>
          <w:b/>
          <w:bCs/>
        </w:rPr>
        <w:t>W</w:t>
      </w:r>
      <w:r w:rsidR="006F6E46">
        <w:rPr>
          <w:b/>
          <w:bCs/>
        </w:rPr>
        <w:t>arning</w:t>
      </w:r>
      <w:r w:rsidRPr="00F87D35">
        <w:rPr>
          <w:b/>
          <w:bCs/>
        </w:rPr>
        <w:t>: I</w:t>
      </w:r>
      <w:r w:rsidR="006F6E46">
        <w:rPr>
          <w:b/>
          <w:bCs/>
        </w:rPr>
        <w:t>nformation</w:t>
      </w:r>
      <w:r w:rsidRPr="00F87D35">
        <w:rPr>
          <w:b/>
          <w:bCs/>
        </w:rPr>
        <w:t xml:space="preserve"> S</w:t>
      </w:r>
      <w:r w:rsidR="006F6E46">
        <w:rPr>
          <w:b/>
          <w:bCs/>
        </w:rPr>
        <w:t>ubject</w:t>
      </w:r>
      <w:r w:rsidRPr="00F87D35">
        <w:rPr>
          <w:b/>
          <w:bCs/>
        </w:rPr>
        <w:t xml:space="preserve"> </w:t>
      </w:r>
      <w:r w:rsidR="006F6E46">
        <w:rPr>
          <w:b/>
          <w:bCs/>
        </w:rPr>
        <w:t>to</w:t>
      </w:r>
      <w:r w:rsidRPr="00F87D35">
        <w:rPr>
          <w:b/>
          <w:bCs/>
        </w:rPr>
        <w:t xml:space="preserve"> E</w:t>
      </w:r>
      <w:r w:rsidR="006F6E46">
        <w:rPr>
          <w:b/>
          <w:bCs/>
        </w:rPr>
        <w:t>xport</w:t>
      </w:r>
      <w:r w:rsidRPr="00F87D35">
        <w:rPr>
          <w:b/>
          <w:bCs/>
        </w:rPr>
        <w:t xml:space="preserve"> C</w:t>
      </w:r>
      <w:r w:rsidR="006F6E46">
        <w:rPr>
          <w:b/>
          <w:bCs/>
        </w:rPr>
        <w:t>ontrol</w:t>
      </w:r>
      <w:r w:rsidRPr="00F87D35">
        <w:rPr>
          <w:b/>
          <w:bCs/>
        </w:rPr>
        <w:t xml:space="preserve"> L</w:t>
      </w:r>
      <w:r w:rsidR="006F6E46">
        <w:rPr>
          <w:b/>
          <w:bCs/>
        </w:rPr>
        <w:t>aws</w:t>
      </w:r>
    </w:p>
    <w:p w:rsidR="00F87D35" w:rsidRPr="00F87D35" w:rsidRDefault="00F87D35" w:rsidP="00F87D35">
      <w:pPr>
        <w:pStyle w:val="Footer"/>
        <w:jc w:val="both"/>
        <w:rPr>
          <w:b/>
        </w:rPr>
      </w:pPr>
      <w:r w:rsidRPr="00F87D35">
        <w:rPr>
          <w:b/>
        </w:rPr>
        <w:t>This document may contain information that is subject to the International Traffic in Arms Regulation (ITAR) or Export Administration Regulations (EAR). Such information may not be exported, released or disclosed to Foreign Persons inside or outside the U</w:t>
      </w:r>
      <w:r w:rsidR="008E2C48">
        <w:rPr>
          <w:b/>
        </w:rPr>
        <w:t>.</w:t>
      </w:r>
      <w:r w:rsidRPr="00F87D35">
        <w:rPr>
          <w:b/>
        </w:rPr>
        <w:t>S</w:t>
      </w:r>
      <w:r w:rsidR="008E2C48">
        <w:rPr>
          <w:b/>
        </w:rPr>
        <w:t>.A.</w:t>
      </w:r>
      <w:r w:rsidRPr="00F87D35">
        <w:rPr>
          <w:b/>
        </w:rPr>
        <w:t xml:space="preserve"> without complying with export requirements of the ITAR and/or EAR. Violations of these export laws are subject to severe criminal penalties. Include this notice with any reproduced portion of this document.</w:t>
      </w:r>
    </w:p>
    <w:p w:rsidR="00F87D35" w:rsidRDefault="00F87D35"/>
    <w:p w:rsidR="00F87D35" w:rsidRDefault="00F87D35"/>
    <w:p w:rsidR="00F87D35" w:rsidRPr="00A177FE" w:rsidRDefault="00A177FE" w:rsidP="00A177FE">
      <w:pPr>
        <w:pStyle w:val="ListParagraph"/>
        <w:numPr>
          <w:ilvl w:val="0"/>
          <w:numId w:val="2"/>
        </w:numPr>
        <w:rPr>
          <w:rFonts w:ascii="Times New Roman" w:hAnsi="Times New Roman" w:cs="Times New Roman"/>
          <w:sz w:val="24"/>
          <w:szCs w:val="24"/>
        </w:rPr>
      </w:pPr>
      <w:r w:rsidRPr="00A177FE">
        <w:rPr>
          <w:rFonts w:ascii="Times New Roman" w:hAnsi="Times New Roman" w:cs="Times New Roman"/>
          <w:sz w:val="24"/>
          <w:szCs w:val="24"/>
          <w:u w:val="single"/>
        </w:rPr>
        <w:t>D</w:t>
      </w:r>
      <w:r w:rsidR="00F87D35" w:rsidRPr="00A177FE">
        <w:rPr>
          <w:rFonts w:ascii="Times New Roman" w:hAnsi="Times New Roman" w:cs="Times New Roman"/>
          <w:sz w:val="24"/>
          <w:szCs w:val="24"/>
          <w:u w:val="single"/>
        </w:rPr>
        <w:t>omestic DoD technical</w:t>
      </w:r>
      <w:r>
        <w:rPr>
          <w:rFonts w:ascii="Times New Roman" w:hAnsi="Times New Roman" w:cs="Times New Roman"/>
          <w:sz w:val="24"/>
          <w:szCs w:val="24"/>
          <w:u w:val="single"/>
        </w:rPr>
        <w:t xml:space="preserve"> data</w:t>
      </w:r>
      <w:r w:rsidR="00F87D35" w:rsidRPr="00A177FE">
        <w:rPr>
          <w:rFonts w:ascii="Times New Roman" w:hAnsi="Times New Roman" w:cs="Times New Roman"/>
          <w:sz w:val="24"/>
          <w:szCs w:val="24"/>
          <w:u w:val="single"/>
        </w:rPr>
        <w:t xml:space="preserve"> reports</w:t>
      </w:r>
      <w:r w:rsidR="00F87D35" w:rsidRPr="00A177FE">
        <w:rPr>
          <w:rFonts w:ascii="Times New Roman" w:hAnsi="Times New Roman" w:cs="Times New Roman"/>
          <w:sz w:val="24"/>
          <w:szCs w:val="24"/>
        </w:rPr>
        <w:t xml:space="preserve"> containing ITAR or EAR controlled data</w:t>
      </w:r>
      <w:r>
        <w:rPr>
          <w:rFonts w:ascii="Times New Roman" w:hAnsi="Times New Roman" w:cs="Times New Roman"/>
          <w:sz w:val="24"/>
          <w:szCs w:val="24"/>
        </w:rPr>
        <w:t xml:space="preserve"> </w:t>
      </w:r>
      <w:r w:rsidRPr="006F6E46">
        <w:rPr>
          <w:rFonts w:ascii="Times New Roman" w:hAnsi="Times New Roman" w:cs="Times New Roman"/>
          <w:sz w:val="24"/>
          <w:szCs w:val="24"/>
          <w:u w:val="single"/>
        </w:rPr>
        <w:t>must</w:t>
      </w:r>
      <w:r w:rsidR="00F87D35" w:rsidRPr="00A177FE">
        <w:rPr>
          <w:rFonts w:ascii="Times New Roman" w:hAnsi="Times New Roman" w:cs="Times New Roman"/>
          <w:sz w:val="24"/>
          <w:szCs w:val="24"/>
        </w:rPr>
        <w:t xml:space="preserve"> </w:t>
      </w:r>
      <w:r>
        <w:rPr>
          <w:rFonts w:ascii="Times New Roman" w:hAnsi="Times New Roman" w:cs="Times New Roman"/>
          <w:sz w:val="24"/>
          <w:szCs w:val="24"/>
        </w:rPr>
        <w:t xml:space="preserve">have </w:t>
      </w:r>
      <w:r w:rsidR="00F87D35" w:rsidRPr="00A177FE">
        <w:rPr>
          <w:rFonts w:ascii="Times New Roman" w:hAnsi="Times New Roman" w:cs="Times New Roman"/>
          <w:sz w:val="24"/>
          <w:szCs w:val="24"/>
        </w:rPr>
        <w:t xml:space="preserve">the </w:t>
      </w:r>
      <w:r>
        <w:rPr>
          <w:rFonts w:ascii="Times New Roman" w:hAnsi="Times New Roman" w:cs="Times New Roman"/>
          <w:sz w:val="24"/>
          <w:szCs w:val="24"/>
        </w:rPr>
        <w:t xml:space="preserve">following </w:t>
      </w:r>
      <w:r w:rsidR="00F87D35" w:rsidRPr="00A177FE">
        <w:rPr>
          <w:rFonts w:ascii="Times New Roman" w:hAnsi="Times New Roman" w:cs="Times New Roman"/>
          <w:sz w:val="24"/>
          <w:szCs w:val="24"/>
        </w:rPr>
        <w:t>placed on the front cover</w:t>
      </w:r>
      <w:r w:rsidR="008E2C48">
        <w:rPr>
          <w:rFonts w:ascii="Times New Roman" w:hAnsi="Times New Roman" w:cs="Times New Roman"/>
          <w:sz w:val="24"/>
          <w:szCs w:val="24"/>
        </w:rPr>
        <w:t xml:space="preserve"> of the report</w:t>
      </w:r>
      <w:r w:rsidR="00F87D35" w:rsidRPr="00A177FE">
        <w:rPr>
          <w:rFonts w:ascii="Times New Roman" w:hAnsi="Times New Roman" w:cs="Times New Roman"/>
          <w:sz w:val="24"/>
          <w:szCs w:val="24"/>
        </w:rPr>
        <w:t>:</w:t>
      </w:r>
    </w:p>
    <w:p w:rsidR="00F87D35" w:rsidRPr="00A177FE" w:rsidRDefault="00F87D35" w:rsidP="00D9148A">
      <w:pPr>
        <w:spacing w:after="0" w:line="240" w:lineRule="auto"/>
        <w:jc w:val="both"/>
        <w:rPr>
          <w:rFonts w:ascii="Times New Roman" w:hAnsi="Times New Roman" w:cs="Times New Roman"/>
          <w:sz w:val="24"/>
          <w:szCs w:val="24"/>
        </w:rPr>
      </w:pPr>
      <w:r w:rsidRPr="00A177FE">
        <w:rPr>
          <w:rFonts w:ascii="Times New Roman" w:hAnsi="Times New Roman" w:cs="Times New Roman"/>
          <w:b/>
          <w:bCs/>
          <w:sz w:val="24"/>
          <w:szCs w:val="24"/>
        </w:rPr>
        <w:t>Warning- This document contains technical data whose export is restricted by the Arms Export Control Act (Title 22, U.S.C., Section 2751, et seq.) or the Export Administration Act of 1979 (Title 50, U.S.C., App. 2401 et seq.), as amended. Violations of these export laws are subject to severe criminal penalties. Disseminate in accordance with provisions of DoD Directive 5230.25.</w:t>
      </w:r>
    </w:p>
    <w:p w:rsidR="00F87D35" w:rsidRDefault="00F87D35"/>
    <w:sectPr w:rsidR="00F87D35" w:rsidSect="00897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2FC6"/>
    <w:multiLevelType w:val="hybridMultilevel"/>
    <w:tmpl w:val="02EA1D0E"/>
    <w:lvl w:ilvl="0" w:tplc="EF286486">
      <w:start w:val="1"/>
      <w:numFmt w:val="bullet"/>
      <w:lvlText w:val="•"/>
      <w:lvlJc w:val="left"/>
      <w:pPr>
        <w:tabs>
          <w:tab w:val="num" w:pos="720"/>
        </w:tabs>
        <w:ind w:left="720" w:hanging="360"/>
      </w:pPr>
      <w:rPr>
        <w:rFonts w:ascii="Times New Roman" w:hAnsi="Times New Roman" w:cs="Times New Roman" w:hint="default"/>
      </w:rPr>
    </w:lvl>
    <w:lvl w:ilvl="1" w:tplc="D99CCD0C">
      <w:start w:val="1"/>
      <w:numFmt w:val="decimal"/>
      <w:lvlText w:val="%2."/>
      <w:lvlJc w:val="left"/>
      <w:pPr>
        <w:tabs>
          <w:tab w:val="num" w:pos="1440"/>
        </w:tabs>
        <w:ind w:left="1440" w:hanging="360"/>
      </w:pPr>
    </w:lvl>
    <w:lvl w:ilvl="2" w:tplc="E926E554">
      <w:start w:val="1"/>
      <w:numFmt w:val="decimal"/>
      <w:lvlText w:val="%3."/>
      <w:lvlJc w:val="left"/>
      <w:pPr>
        <w:tabs>
          <w:tab w:val="num" w:pos="2160"/>
        </w:tabs>
        <w:ind w:left="2160" w:hanging="360"/>
      </w:pPr>
    </w:lvl>
    <w:lvl w:ilvl="3" w:tplc="55CCF14C">
      <w:start w:val="1"/>
      <w:numFmt w:val="decimal"/>
      <w:lvlText w:val="%4."/>
      <w:lvlJc w:val="left"/>
      <w:pPr>
        <w:tabs>
          <w:tab w:val="num" w:pos="2880"/>
        </w:tabs>
        <w:ind w:left="2880" w:hanging="360"/>
      </w:pPr>
    </w:lvl>
    <w:lvl w:ilvl="4" w:tplc="A7C4AF9A">
      <w:start w:val="1"/>
      <w:numFmt w:val="decimal"/>
      <w:lvlText w:val="%5."/>
      <w:lvlJc w:val="left"/>
      <w:pPr>
        <w:tabs>
          <w:tab w:val="num" w:pos="3600"/>
        </w:tabs>
        <w:ind w:left="3600" w:hanging="360"/>
      </w:pPr>
    </w:lvl>
    <w:lvl w:ilvl="5" w:tplc="518241E6">
      <w:start w:val="1"/>
      <w:numFmt w:val="decimal"/>
      <w:lvlText w:val="%6."/>
      <w:lvlJc w:val="left"/>
      <w:pPr>
        <w:tabs>
          <w:tab w:val="num" w:pos="4320"/>
        </w:tabs>
        <w:ind w:left="4320" w:hanging="360"/>
      </w:pPr>
    </w:lvl>
    <w:lvl w:ilvl="6" w:tplc="99526C14">
      <w:start w:val="1"/>
      <w:numFmt w:val="decimal"/>
      <w:lvlText w:val="%7."/>
      <w:lvlJc w:val="left"/>
      <w:pPr>
        <w:tabs>
          <w:tab w:val="num" w:pos="5040"/>
        </w:tabs>
        <w:ind w:left="5040" w:hanging="360"/>
      </w:pPr>
    </w:lvl>
    <w:lvl w:ilvl="7" w:tplc="BC84AEE6">
      <w:start w:val="1"/>
      <w:numFmt w:val="decimal"/>
      <w:lvlText w:val="%8."/>
      <w:lvlJc w:val="left"/>
      <w:pPr>
        <w:tabs>
          <w:tab w:val="num" w:pos="5760"/>
        </w:tabs>
        <w:ind w:left="5760" w:hanging="360"/>
      </w:pPr>
    </w:lvl>
    <w:lvl w:ilvl="8" w:tplc="399A3B08">
      <w:start w:val="1"/>
      <w:numFmt w:val="decimal"/>
      <w:lvlText w:val="%9."/>
      <w:lvlJc w:val="left"/>
      <w:pPr>
        <w:tabs>
          <w:tab w:val="num" w:pos="6480"/>
        </w:tabs>
        <w:ind w:left="6480" w:hanging="360"/>
      </w:pPr>
    </w:lvl>
  </w:abstractNum>
  <w:abstractNum w:abstractNumId="1" w15:restartNumberingAfterBreak="0">
    <w:nsid w:val="16503F9C"/>
    <w:multiLevelType w:val="hybridMultilevel"/>
    <w:tmpl w:val="E1A2B540"/>
    <w:lvl w:ilvl="0" w:tplc="D262B0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A4D2A"/>
    <w:multiLevelType w:val="hybridMultilevel"/>
    <w:tmpl w:val="53545868"/>
    <w:lvl w:ilvl="0" w:tplc="F1ACF53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7E9"/>
    <w:rsid w:val="00120B19"/>
    <w:rsid w:val="00145151"/>
    <w:rsid w:val="00202C97"/>
    <w:rsid w:val="003E2760"/>
    <w:rsid w:val="0053056A"/>
    <w:rsid w:val="00614BE8"/>
    <w:rsid w:val="00645C07"/>
    <w:rsid w:val="006467E9"/>
    <w:rsid w:val="00664779"/>
    <w:rsid w:val="006F6E46"/>
    <w:rsid w:val="00774A3D"/>
    <w:rsid w:val="007E4063"/>
    <w:rsid w:val="00897388"/>
    <w:rsid w:val="008E2C48"/>
    <w:rsid w:val="00967BE8"/>
    <w:rsid w:val="009E4ED2"/>
    <w:rsid w:val="00A0046E"/>
    <w:rsid w:val="00A177FE"/>
    <w:rsid w:val="00AE15BA"/>
    <w:rsid w:val="00B7720C"/>
    <w:rsid w:val="00BB5A1B"/>
    <w:rsid w:val="00C27150"/>
    <w:rsid w:val="00C96637"/>
    <w:rsid w:val="00C96F4A"/>
    <w:rsid w:val="00D9148A"/>
    <w:rsid w:val="00E66B54"/>
    <w:rsid w:val="00F8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B4152-03AB-4D02-858D-4D4108C89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3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7E9"/>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Footer">
    <w:name w:val="footer"/>
    <w:basedOn w:val="Normal"/>
    <w:link w:val="FooterChar"/>
    <w:uiPriority w:val="99"/>
    <w:semiHidden/>
    <w:unhideWhenUsed/>
    <w:rsid w:val="00F87D35"/>
    <w:pPr>
      <w:spacing w:after="0" w:line="240" w:lineRule="auto"/>
    </w:pPr>
    <w:rPr>
      <w:rFonts w:ascii="Times New Roman" w:hAnsi="Times New Roman" w:cs="Times New Roman"/>
      <w:sz w:val="24"/>
      <w:szCs w:val="24"/>
    </w:rPr>
  </w:style>
  <w:style w:type="character" w:customStyle="1" w:styleId="FooterChar">
    <w:name w:val="Footer Char"/>
    <w:basedOn w:val="DefaultParagraphFont"/>
    <w:link w:val="Footer"/>
    <w:uiPriority w:val="99"/>
    <w:semiHidden/>
    <w:rsid w:val="00F87D35"/>
    <w:rPr>
      <w:rFonts w:ascii="Times New Roman" w:hAnsi="Times New Roman" w:cs="Times New Roman"/>
      <w:sz w:val="24"/>
      <w:szCs w:val="24"/>
    </w:rPr>
  </w:style>
  <w:style w:type="paragraph" w:styleId="ListParagraph">
    <w:name w:val="List Paragraph"/>
    <w:basedOn w:val="Normal"/>
    <w:uiPriority w:val="34"/>
    <w:qFormat/>
    <w:rsid w:val="00A177FE"/>
    <w:pPr>
      <w:ind w:left="720"/>
      <w:contextualSpacing/>
    </w:pPr>
  </w:style>
  <w:style w:type="paragraph" w:styleId="BalloonText">
    <w:name w:val="Balloon Text"/>
    <w:basedOn w:val="Normal"/>
    <w:link w:val="BalloonTextChar"/>
    <w:uiPriority w:val="99"/>
    <w:semiHidden/>
    <w:unhideWhenUsed/>
    <w:rsid w:val="00202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2239">
      <w:bodyDiv w:val="1"/>
      <w:marLeft w:val="0"/>
      <w:marRight w:val="0"/>
      <w:marTop w:val="0"/>
      <w:marBottom w:val="0"/>
      <w:divBdr>
        <w:top w:val="none" w:sz="0" w:space="0" w:color="auto"/>
        <w:left w:val="none" w:sz="0" w:space="0" w:color="auto"/>
        <w:bottom w:val="none" w:sz="0" w:space="0" w:color="auto"/>
        <w:right w:val="none" w:sz="0" w:space="0" w:color="auto"/>
      </w:divBdr>
    </w:div>
    <w:div w:id="336810011">
      <w:bodyDiv w:val="1"/>
      <w:marLeft w:val="0"/>
      <w:marRight w:val="0"/>
      <w:marTop w:val="0"/>
      <w:marBottom w:val="0"/>
      <w:divBdr>
        <w:top w:val="none" w:sz="0" w:space="0" w:color="auto"/>
        <w:left w:val="none" w:sz="0" w:space="0" w:color="auto"/>
        <w:bottom w:val="none" w:sz="0" w:space="0" w:color="auto"/>
        <w:right w:val="none" w:sz="0" w:space="0" w:color="auto"/>
      </w:divBdr>
    </w:div>
    <w:div w:id="157739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Wilson</dc:creator>
  <cp:lastModifiedBy>Hatfield, Marsha</cp:lastModifiedBy>
  <cp:revision>2</cp:revision>
  <dcterms:created xsi:type="dcterms:W3CDTF">2016-11-17T20:34:00Z</dcterms:created>
  <dcterms:modified xsi:type="dcterms:W3CDTF">2016-11-17T20:34:00Z</dcterms:modified>
</cp:coreProperties>
</file>